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82801D2" w14:textId="40C0509D" w:rsidR="001B6D89" w:rsidRDefault="001B6D89" w:rsidP="001B6D89">
      <w:pPr>
        <w:rPr>
          <w:rFonts w:ascii="Book Antiqua" w:hAnsi="Book Antiqua"/>
          <w:b/>
          <w:bCs/>
          <w:sz w:val="24"/>
          <w:szCs w:val="24"/>
        </w:rPr>
      </w:pPr>
      <w:r w:rsidRPr="00F644AC">
        <w:rPr>
          <w:rFonts w:ascii="Book Antiqua" w:hAnsi="Book Antiqua"/>
          <w:b/>
          <w:bCs/>
          <w:sz w:val="24"/>
          <w:szCs w:val="24"/>
        </w:rPr>
        <w:t xml:space="preserve">EMENDA Nº </w:t>
      </w:r>
      <w:r>
        <w:rPr>
          <w:rFonts w:ascii="Book Antiqua" w:hAnsi="Book Antiqua"/>
          <w:b/>
          <w:bCs/>
          <w:sz w:val="24"/>
          <w:szCs w:val="24"/>
        </w:rPr>
        <w:t>0</w:t>
      </w:r>
      <w:r w:rsidR="005A45D9">
        <w:rPr>
          <w:rFonts w:ascii="Book Antiqua" w:hAnsi="Book Antiqua"/>
          <w:b/>
          <w:bCs/>
          <w:sz w:val="24"/>
          <w:szCs w:val="24"/>
        </w:rPr>
        <w:t>3</w:t>
      </w:r>
      <w:r w:rsidRPr="00F644AC">
        <w:rPr>
          <w:rFonts w:ascii="Book Antiqua" w:hAnsi="Book Antiqua"/>
          <w:b/>
          <w:bCs/>
          <w:sz w:val="24"/>
          <w:szCs w:val="24"/>
        </w:rPr>
        <w:t>/2025</w:t>
      </w:r>
      <w:r>
        <w:rPr>
          <w:rFonts w:ascii="Book Antiqua" w:hAnsi="Book Antiqua"/>
          <w:b/>
          <w:bCs/>
          <w:sz w:val="24"/>
          <w:szCs w:val="24"/>
        </w:rPr>
        <w:t xml:space="preserve"> </w:t>
      </w:r>
      <w:r w:rsidRPr="00F644AC">
        <w:rPr>
          <w:rFonts w:ascii="Book Antiqua" w:hAnsi="Book Antiqua"/>
          <w:b/>
          <w:bCs/>
          <w:sz w:val="24"/>
          <w:szCs w:val="24"/>
        </w:rPr>
        <w:t>AO PROJETO DE LEI DO PLANO PLURIANUAL – PPA 2026–2029</w:t>
      </w:r>
    </w:p>
    <w:p w14:paraId="01DA8672" w14:textId="5E66A20C" w:rsidR="001B6D89" w:rsidRPr="00F644AC" w:rsidRDefault="001B6D89" w:rsidP="001B6D89">
      <w:pPr>
        <w:jc w:val="both"/>
        <w:rPr>
          <w:rFonts w:ascii="Book Antiqua" w:hAnsi="Book Antiqua"/>
          <w:b/>
          <w:bCs/>
          <w:sz w:val="24"/>
          <w:szCs w:val="24"/>
        </w:rPr>
      </w:pPr>
      <w:r w:rsidRPr="00F644AC">
        <w:rPr>
          <w:rFonts w:ascii="Book Antiqua" w:hAnsi="Book Antiqua"/>
          <w:b/>
          <w:bCs/>
          <w:sz w:val="24"/>
          <w:szCs w:val="24"/>
        </w:rPr>
        <w:t>EMENDA MODIFICATIVA Nº</w:t>
      </w:r>
      <w:r>
        <w:rPr>
          <w:rFonts w:ascii="Book Antiqua" w:hAnsi="Book Antiqua"/>
          <w:b/>
          <w:bCs/>
          <w:sz w:val="24"/>
          <w:szCs w:val="24"/>
        </w:rPr>
        <w:t xml:space="preserve"> 0</w:t>
      </w:r>
      <w:r w:rsidR="005A45D9">
        <w:rPr>
          <w:rFonts w:ascii="Book Antiqua" w:hAnsi="Book Antiqua"/>
          <w:b/>
          <w:bCs/>
          <w:sz w:val="24"/>
          <w:szCs w:val="24"/>
        </w:rPr>
        <w:t>3</w:t>
      </w:r>
      <w:bookmarkStart w:id="0" w:name="_GoBack"/>
      <w:bookmarkEnd w:id="0"/>
      <w:r>
        <w:rPr>
          <w:rFonts w:ascii="Book Antiqua" w:hAnsi="Book Antiqua"/>
          <w:b/>
          <w:bCs/>
          <w:sz w:val="24"/>
          <w:szCs w:val="24"/>
        </w:rPr>
        <w:t>/2025</w:t>
      </w:r>
    </w:p>
    <w:p w14:paraId="37647CE3" w14:textId="77777777" w:rsidR="001B6D89" w:rsidRDefault="001B6D89" w:rsidP="001B6D89">
      <w:pPr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ab/>
      </w:r>
      <w:r>
        <w:rPr>
          <w:rFonts w:ascii="Book Antiqua" w:hAnsi="Book Antiqua"/>
          <w:sz w:val="24"/>
          <w:szCs w:val="24"/>
        </w:rPr>
        <w:tab/>
      </w:r>
      <w:r w:rsidRPr="001345E2">
        <w:rPr>
          <w:rFonts w:ascii="Book Antiqua" w:hAnsi="Book Antiqua"/>
          <w:sz w:val="24"/>
          <w:szCs w:val="24"/>
        </w:rPr>
        <w:t xml:space="preserve">Fica modificado o Projeto de Lei do Plano Plurianual para o quadriênio 2026–2029, </w:t>
      </w:r>
      <w:r>
        <w:rPr>
          <w:rFonts w:ascii="Book Antiqua" w:hAnsi="Book Antiqua"/>
          <w:sz w:val="24"/>
          <w:szCs w:val="24"/>
        </w:rPr>
        <w:t>com as seguintes alterações:</w:t>
      </w:r>
    </w:p>
    <w:p w14:paraId="2517D029" w14:textId="7150B614" w:rsidR="001B6D89" w:rsidRPr="001B6D89" w:rsidRDefault="001B6D89" w:rsidP="001B6D89">
      <w:pPr>
        <w:jc w:val="both"/>
        <w:rPr>
          <w:rFonts w:ascii="Book Antiqua" w:hAnsi="Book Antiqua"/>
          <w:sz w:val="24"/>
          <w:szCs w:val="24"/>
          <w:highlight w:val="yellow"/>
        </w:rPr>
      </w:pPr>
      <w:r w:rsidRPr="00C14EB2">
        <w:rPr>
          <w:rFonts w:ascii="Book Antiqua" w:hAnsi="Book Antiqua"/>
          <w:b/>
          <w:bCs/>
          <w:sz w:val="24"/>
          <w:szCs w:val="24"/>
        </w:rPr>
        <w:t>Subfunção</w:t>
      </w:r>
      <w:r>
        <w:rPr>
          <w:rFonts w:ascii="Book Antiqua" w:hAnsi="Book Antiqua"/>
          <w:sz w:val="24"/>
          <w:szCs w:val="24"/>
        </w:rPr>
        <w:t xml:space="preserve">: </w:t>
      </w:r>
      <w:r w:rsidRPr="001B6D89">
        <w:rPr>
          <w:rFonts w:ascii="Book Antiqua" w:hAnsi="Book Antiqua"/>
          <w:sz w:val="24"/>
          <w:szCs w:val="24"/>
        </w:rPr>
        <w:t>122 – Administração Geral.</w:t>
      </w:r>
    </w:p>
    <w:p w14:paraId="1D996826" w14:textId="77777777" w:rsidR="001B6D89" w:rsidRPr="001B6D89" w:rsidRDefault="001B6D89" w:rsidP="001B6D89">
      <w:pPr>
        <w:jc w:val="both"/>
        <w:rPr>
          <w:rFonts w:ascii="Book Antiqua" w:hAnsi="Book Antiqua"/>
          <w:sz w:val="24"/>
          <w:szCs w:val="24"/>
        </w:rPr>
      </w:pPr>
      <w:r w:rsidRPr="001B6D89">
        <w:rPr>
          <w:rFonts w:ascii="Book Antiqua" w:hAnsi="Book Antiqua"/>
          <w:b/>
          <w:bCs/>
          <w:sz w:val="24"/>
          <w:szCs w:val="24"/>
        </w:rPr>
        <w:t>Programa</w:t>
      </w:r>
      <w:r w:rsidRPr="001B6D89">
        <w:rPr>
          <w:rFonts w:ascii="Book Antiqua" w:hAnsi="Book Antiqua"/>
          <w:sz w:val="24"/>
          <w:szCs w:val="24"/>
        </w:rPr>
        <w:t xml:space="preserve">:  1302 - Apoio as atividades culturais, artísticas e folclóricas. </w:t>
      </w:r>
    </w:p>
    <w:p w14:paraId="213D3693" w14:textId="55C0FCEE" w:rsidR="001B6D89" w:rsidRPr="001B6D89" w:rsidRDefault="001B6D89" w:rsidP="001B6D89">
      <w:pPr>
        <w:jc w:val="both"/>
        <w:rPr>
          <w:rFonts w:ascii="Book Antiqua" w:hAnsi="Book Antiqua"/>
          <w:sz w:val="24"/>
          <w:szCs w:val="24"/>
        </w:rPr>
      </w:pPr>
      <w:r w:rsidRPr="001B6D89">
        <w:rPr>
          <w:rFonts w:ascii="Book Antiqua" w:hAnsi="Book Antiqua"/>
          <w:b/>
          <w:bCs/>
          <w:sz w:val="24"/>
          <w:szCs w:val="24"/>
        </w:rPr>
        <w:t>Ação</w:t>
      </w:r>
      <w:r w:rsidRPr="001B6D89">
        <w:rPr>
          <w:rFonts w:ascii="Book Antiqua" w:hAnsi="Book Antiqua"/>
          <w:sz w:val="24"/>
          <w:szCs w:val="24"/>
        </w:rPr>
        <w:t>:  2.191 – manutenção das atividades da Secretaria Municipal de Cultura.</w:t>
      </w:r>
    </w:p>
    <w:p w14:paraId="446364CB" w14:textId="55392373" w:rsidR="001B6D89" w:rsidRDefault="001B6D89" w:rsidP="001B6D89">
      <w:pPr>
        <w:jc w:val="both"/>
        <w:rPr>
          <w:rFonts w:ascii="Book Antiqua" w:hAnsi="Book Antiqua"/>
          <w:sz w:val="24"/>
          <w:szCs w:val="24"/>
        </w:rPr>
      </w:pPr>
      <w:r w:rsidRPr="001B6D89">
        <w:rPr>
          <w:rFonts w:ascii="Book Antiqua" w:hAnsi="Book Antiqua"/>
          <w:b/>
          <w:bCs/>
          <w:sz w:val="24"/>
          <w:szCs w:val="24"/>
        </w:rPr>
        <w:t>Valor remanejado:</w:t>
      </w:r>
      <w:r w:rsidRPr="001B6D89">
        <w:rPr>
          <w:rFonts w:ascii="Book Antiqua" w:hAnsi="Book Antiqua"/>
          <w:sz w:val="24"/>
          <w:szCs w:val="24"/>
        </w:rPr>
        <w:t xml:space="preserve"> R$ 200.000,00.</w:t>
      </w:r>
    </w:p>
    <w:p w14:paraId="341E8CD9" w14:textId="77777777" w:rsidR="001B6D89" w:rsidRDefault="001B6D89" w:rsidP="001B6D89">
      <w:pPr>
        <w:jc w:val="both"/>
        <w:rPr>
          <w:rFonts w:ascii="Book Antiqua" w:hAnsi="Book Antiqua"/>
          <w:sz w:val="24"/>
          <w:szCs w:val="24"/>
        </w:rPr>
      </w:pPr>
      <w:r w:rsidRPr="001345E2">
        <w:rPr>
          <w:rFonts w:ascii="Book Antiqua" w:hAnsi="Book Antiqua"/>
          <w:sz w:val="24"/>
          <w:szCs w:val="24"/>
        </w:rPr>
        <w:tab/>
      </w:r>
      <w:r w:rsidRPr="001345E2">
        <w:rPr>
          <w:rFonts w:ascii="Book Antiqua" w:hAnsi="Book Antiqua"/>
          <w:sz w:val="24"/>
          <w:szCs w:val="24"/>
        </w:rPr>
        <w:tab/>
        <w:t xml:space="preserve">O valor remanejado será aplicado </w:t>
      </w:r>
      <w:r>
        <w:rPr>
          <w:rFonts w:ascii="Book Antiqua" w:hAnsi="Book Antiqua"/>
          <w:sz w:val="24"/>
          <w:szCs w:val="24"/>
        </w:rPr>
        <w:t>na aquisição de instrumentos musicais.</w:t>
      </w:r>
    </w:p>
    <w:p w14:paraId="130E3727" w14:textId="77777777" w:rsidR="001B6D89" w:rsidRDefault="001B6D89" w:rsidP="001B6D89">
      <w:pPr>
        <w:jc w:val="both"/>
        <w:rPr>
          <w:rFonts w:ascii="Book Antiqua" w:hAnsi="Book Antiqua"/>
          <w:sz w:val="24"/>
          <w:szCs w:val="24"/>
        </w:rPr>
      </w:pPr>
      <w:r w:rsidRPr="00C14EB2">
        <w:rPr>
          <w:rFonts w:ascii="Book Antiqua" w:hAnsi="Book Antiqua"/>
          <w:b/>
          <w:bCs/>
          <w:sz w:val="24"/>
          <w:szCs w:val="24"/>
        </w:rPr>
        <w:t>Subfunção</w:t>
      </w:r>
      <w:r>
        <w:rPr>
          <w:rFonts w:ascii="Book Antiqua" w:hAnsi="Book Antiqua"/>
          <w:sz w:val="24"/>
          <w:szCs w:val="24"/>
        </w:rPr>
        <w:t>: 392</w:t>
      </w:r>
      <w:r w:rsidRPr="001345E2">
        <w:rPr>
          <w:rFonts w:ascii="Book Antiqua" w:hAnsi="Book Antiqua"/>
          <w:sz w:val="24"/>
          <w:szCs w:val="24"/>
        </w:rPr>
        <w:t xml:space="preserve"> </w:t>
      </w:r>
      <w:r>
        <w:rPr>
          <w:rFonts w:ascii="Book Antiqua" w:hAnsi="Book Antiqua"/>
          <w:sz w:val="24"/>
          <w:szCs w:val="24"/>
        </w:rPr>
        <w:t>–</w:t>
      </w:r>
      <w:r w:rsidRPr="001345E2">
        <w:rPr>
          <w:rFonts w:ascii="Book Antiqua" w:hAnsi="Book Antiqua"/>
          <w:sz w:val="24"/>
          <w:szCs w:val="24"/>
        </w:rPr>
        <w:t xml:space="preserve"> </w:t>
      </w:r>
      <w:r>
        <w:rPr>
          <w:rFonts w:ascii="Book Antiqua" w:hAnsi="Book Antiqua"/>
          <w:sz w:val="24"/>
          <w:szCs w:val="24"/>
        </w:rPr>
        <w:t>Patrimonio histórico, artístico e arqueológico.</w:t>
      </w:r>
    </w:p>
    <w:p w14:paraId="2366903D" w14:textId="77777777" w:rsidR="001B6D89" w:rsidRDefault="001B6D89" w:rsidP="001B6D89">
      <w:pPr>
        <w:jc w:val="both"/>
        <w:rPr>
          <w:rFonts w:ascii="Book Antiqua" w:hAnsi="Book Antiqua"/>
          <w:sz w:val="24"/>
          <w:szCs w:val="24"/>
        </w:rPr>
      </w:pPr>
      <w:r w:rsidRPr="00C14EB2">
        <w:rPr>
          <w:rFonts w:ascii="Book Antiqua" w:hAnsi="Book Antiqua"/>
          <w:b/>
          <w:bCs/>
          <w:sz w:val="24"/>
          <w:szCs w:val="24"/>
        </w:rPr>
        <w:t>Programa</w:t>
      </w:r>
      <w:r>
        <w:rPr>
          <w:rFonts w:ascii="Book Antiqua" w:hAnsi="Book Antiqua"/>
          <w:sz w:val="24"/>
          <w:szCs w:val="24"/>
        </w:rPr>
        <w:t>:  1302–</w:t>
      </w:r>
      <w:r w:rsidRPr="001345E2">
        <w:rPr>
          <w:rFonts w:ascii="Book Antiqua" w:hAnsi="Book Antiqua"/>
          <w:sz w:val="24"/>
          <w:szCs w:val="24"/>
        </w:rPr>
        <w:t xml:space="preserve"> Apoio as atividades culturais, artísticas e folclóricas</w:t>
      </w:r>
      <w:r>
        <w:rPr>
          <w:rFonts w:ascii="Book Antiqua" w:hAnsi="Book Antiqua"/>
          <w:sz w:val="24"/>
          <w:szCs w:val="24"/>
        </w:rPr>
        <w:t xml:space="preserve">. </w:t>
      </w:r>
    </w:p>
    <w:p w14:paraId="30B82910" w14:textId="77777777" w:rsidR="001B6D89" w:rsidRDefault="001B6D89" w:rsidP="001B6D89">
      <w:pPr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b/>
          <w:bCs/>
          <w:sz w:val="24"/>
          <w:szCs w:val="24"/>
        </w:rPr>
        <w:t>Ação:</w:t>
      </w:r>
      <w:r>
        <w:rPr>
          <w:rFonts w:ascii="Book Antiqua" w:hAnsi="Book Antiqua"/>
          <w:sz w:val="24"/>
          <w:szCs w:val="24"/>
        </w:rPr>
        <w:t xml:space="preserve">  1.149 – Aquisição de instrumentos musicais e equipamentos diversos. </w:t>
      </w:r>
    </w:p>
    <w:p w14:paraId="240C076E" w14:textId="77777777" w:rsidR="001B6D89" w:rsidRDefault="001B6D89" w:rsidP="001B6D89">
      <w:pPr>
        <w:jc w:val="both"/>
        <w:rPr>
          <w:rFonts w:ascii="Book Antiqua" w:hAnsi="Book Antiqua"/>
          <w:b/>
          <w:bCs/>
          <w:sz w:val="24"/>
          <w:szCs w:val="24"/>
        </w:rPr>
      </w:pPr>
      <w:r>
        <w:rPr>
          <w:rFonts w:ascii="Book Antiqua" w:hAnsi="Book Antiqua"/>
          <w:b/>
          <w:bCs/>
          <w:sz w:val="24"/>
          <w:szCs w:val="24"/>
        </w:rPr>
        <w:tab/>
      </w:r>
      <w:r>
        <w:rPr>
          <w:rFonts w:ascii="Book Antiqua" w:hAnsi="Book Antiqua"/>
          <w:b/>
          <w:bCs/>
          <w:sz w:val="24"/>
          <w:szCs w:val="24"/>
        </w:rPr>
        <w:tab/>
      </w:r>
    </w:p>
    <w:p w14:paraId="7C85DEC6" w14:textId="77777777" w:rsidR="001B6D89" w:rsidRPr="00F644AC" w:rsidRDefault="001B6D89" w:rsidP="001B6D89">
      <w:pPr>
        <w:jc w:val="both"/>
        <w:rPr>
          <w:rFonts w:ascii="Book Antiqua" w:hAnsi="Book Antiqua"/>
          <w:b/>
          <w:bCs/>
          <w:sz w:val="24"/>
          <w:szCs w:val="24"/>
        </w:rPr>
      </w:pPr>
      <w:r w:rsidRPr="00F644AC">
        <w:rPr>
          <w:rFonts w:ascii="Book Antiqua" w:hAnsi="Book Antiqua"/>
          <w:b/>
          <w:bCs/>
          <w:sz w:val="24"/>
          <w:szCs w:val="24"/>
        </w:rPr>
        <w:t xml:space="preserve">1. </w:t>
      </w:r>
      <w:r>
        <w:rPr>
          <w:rFonts w:ascii="Book Antiqua" w:hAnsi="Book Antiqua"/>
          <w:b/>
          <w:bCs/>
          <w:sz w:val="24"/>
          <w:szCs w:val="24"/>
        </w:rPr>
        <w:t xml:space="preserve">REMANEJAMENTO DE VALORES </w:t>
      </w:r>
    </w:p>
    <w:p w14:paraId="36C04DA3" w14:textId="77777777" w:rsidR="001B6D89" w:rsidRDefault="001B6D89" w:rsidP="001B6D89">
      <w:pPr>
        <w:jc w:val="both"/>
        <w:rPr>
          <w:rFonts w:ascii="Book Antiqua" w:hAnsi="Book Antiqua"/>
          <w:sz w:val="24"/>
          <w:szCs w:val="24"/>
        </w:rPr>
      </w:pPr>
      <w:r w:rsidRPr="00013D79">
        <w:rPr>
          <w:rFonts w:ascii="Book Antiqua" w:hAnsi="Book Antiqua"/>
          <w:b/>
          <w:bCs/>
          <w:sz w:val="24"/>
          <w:szCs w:val="24"/>
        </w:rPr>
        <w:t xml:space="preserve">Ano  </w:t>
      </w:r>
      <w:r>
        <w:rPr>
          <w:rFonts w:ascii="Book Antiqua" w:hAnsi="Book Antiqua"/>
          <w:sz w:val="24"/>
          <w:szCs w:val="24"/>
        </w:rPr>
        <w:t xml:space="preserve">   Valor Atual (R$)     Valor Remanescente (R$)</w:t>
      </w:r>
    </w:p>
    <w:p w14:paraId="0A6F3BDD" w14:textId="51F643DE" w:rsidR="001B6D89" w:rsidRDefault="001B6D89" w:rsidP="001B6D89">
      <w:pPr>
        <w:jc w:val="both"/>
        <w:rPr>
          <w:rFonts w:ascii="Book Antiqua" w:hAnsi="Book Antiqua"/>
          <w:sz w:val="24"/>
          <w:szCs w:val="24"/>
        </w:rPr>
      </w:pPr>
      <w:r w:rsidRPr="00604116">
        <w:rPr>
          <w:rFonts w:ascii="Book Antiqua" w:hAnsi="Book Antiqua"/>
          <w:b/>
          <w:bCs/>
          <w:sz w:val="24"/>
          <w:szCs w:val="24"/>
        </w:rPr>
        <w:t>2026</w:t>
      </w:r>
      <w:r>
        <w:rPr>
          <w:rFonts w:ascii="Book Antiqua" w:hAnsi="Book Antiqua"/>
          <w:sz w:val="24"/>
          <w:szCs w:val="24"/>
        </w:rPr>
        <w:t xml:space="preserve">     1.000.000,00</w:t>
      </w:r>
      <w:r w:rsidRPr="00604116">
        <w:rPr>
          <w:rFonts w:ascii="Book Antiqua" w:hAnsi="Book Antiqua"/>
          <w:sz w:val="24"/>
          <w:szCs w:val="24"/>
        </w:rPr>
        <w:t xml:space="preserve">  </w:t>
      </w:r>
      <w:r>
        <w:rPr>
          <w:rFonts w:ascii="Book Antiqua" w:hAnsi="Book Antiqua"/>
          <w:sz w:val="24"/>
          <w:szCs w:val="24"/>
        </w:rPr>
        <w:t xml:space="preserve">            800.000,00</w:t>
      </w:r>
      <w:r w:rsidRPr="00604116">
        <w:rPr>
          <w:rFonts w:ascii="Book Antiqua" w:hAnsi="Book Antiqua"/>
          <w:sz w:val="24"/>
          <w:szCs w:val="24"/>
        </w:rPr>
        <w:t xml:space="preserve">  </w:t>
      </w:r>
    </w:p>
    <w:p w14:paraId="2F3CE085" w14:textId="77777777" w:rsidR="001B6D89" w:rsidRDefault="001B6D89" w:rsidP="001B6D89">
      <w:pPr>
        <w:jc w:val="both"/>
        <w:rPr>
          <w:rFonts w:ascii="Book Antiqua" w:hAnsi="Book Antiqua"/>
          <w:sz w:val="24"/>
          <w:szCs w:val="24"/>
        </w:rPr>
      </w:pPr>
    </w:p>
    <w:p w14:paraId="4D7E1F77" w14:textId="77777777" w:rsidR="001B6D89" w:rsidRDefault="001B6D89" w:rsidP="001B6D89">
      <w:pPr>
        <w:jc w:val="center"/>
        <w:rPr>
          <w:rFonts w:ascii="Book Antiqua" w:hAnsi="Book Antiqua"/>
          <w:b/>
          <w:bCs/>
          <w:sz w:val="24"/>
          <w:szCs w:val="24"/>
        </w:rPr>
      </w:pPr>
      <w:r w:rsidRPr="00F644AC">
        <w:rPr>
          <w:rFonts w:ascii="Book Antiqua" w:hAnsi="Book Antiqua"/>
          <w:b/>
          <w:bCs/>
          <w:sz w:val="24"/>
          <w:szCs w:val="24"/>
        </w:rPr>
        <w:t>JUSTIFICATIVA</w:t>
      </w:r>
    </w:p>
    <w:p w14:paraId="7A89E734" w14:textId="77777777" w:rsidR="001B6D89" w:rsidRPr="00013D79" w:rsidRDefault="001B6D89" w:rsidP="001B6D89">
      <w:pPr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ab/>
      </w:r>
      <w:r>
        <w:rPr>
          <w:rFonts w:ascii="Book Antiqua" w:hAnsi="Book Antiqua"/>
          <w:sz w:val="24"/>
          <w:szCs w:val="24"/>
        </w:rPr>
        <w:tab/>
      </w:r>
      <w:r w:rsidRPr="00013D79">
        <w:rPr>
          <w:rFonts w:ascii="Book Antiqua" w:hAnsi="Book Antiqua"/>
          <w:sz w:val="24"/>
          <w:szCs w:val="24"/>
        </w:rPr>
        <w:t>A presente emenda tem por finalidade adequar o planejamento plurianual do Município às reais necessidades da população.</w:t>
      </w:r>
    </w:p>
    <w:p w14:paraId="1777A0F7" w14:textId="77777777" w:rsidR="001B6D89" w:rsidRDefault="001B6D89" w:rsidP="001B6D89">
      <w:pPr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ab/>
      </w:r>
      <w:r w:rsidRPr="00013D79">
        <w:rPr>
          <w:rFonts w:ascii="Book Antiqua" w:hAnsi="Book Antiqua"/>
          <w:sz w:val="24"/>
          <w:szCs w:val="24"/>
        </w:rPr>
        <w:tab/>
        <w:t>Diante do exposto, solicito a aprovação da presente emenda.</w:t>
      </w:r>
    </w:p>
    <w:p w14:paraId="6366ECEF" w14:textId="77777777" w:rsidR="001B6D89" w:rsidRPr="00F644AC" w:rsidRDefault="001B6D89" w:rsidP="001B6D89">
      <w:pPr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Araripina, 26 de novembro</w:t>
      </w:r>
      <w:r w:rsidRPr="00F644AC">
        <w:rPr>
          <w:rFonts w:ascii="Book Antiqua" w:hAnsi="Book Antiqua"/>
          <w:sz w:val="24"/>
          <w:szCs w:val="24"/>
        </w:rPr>
        <w:t xml:space="preserve"> de 2025.</w:t>
      </w:r>
    </w:p>
    <w:p w14:paraId="7E9C786B" w14:textId="77777777" w:rsidR="001B6D89" w:rsidRDefault="001B6D89" w:rsidP="001B6D89">
      <w:pPr>
        <w:jc w:val="center"/>
        <w:rPr>
          <w:rFonts w:ascii="Book Antiqua" w:hAnsi="Book Antiqua"/>
          <w:b/>
          <w:bCs/>
          <w:sz w:val="24"/>
          <w:szCs w:val="24"/>
        </w:rPr>
      </w:pPr>
    </w:p>
    <w:p w14:paraId="53C49AC7" w14:textId="77777777" w:rsidR="001B6D89" w:rsidRDefault="001B6D89" w:rsidP="001B6D89">
      <w:pPr>
        <w:spacing w:after="0"/>
        <w:jc w:val="center"/>
        <w:rPr>
          <w:rFonts w:ascii="Book Antiqua" w:hAnsi="Book Antiqua"/>
          <w:b/>
          <w:bCs/>
          <w:sz w:val="24"/>
          <w:szCs w:val="24"/>
        </w:rPr>
      </w:pPr>
      <w:r>
        <w:rPr>
          <w:rFonts w:ascii="Book Antiqua" w:hAnsi="Book Antiqua"/>
          <w:b/>
          <w:bCs/>
          <w:sz w:val="24"/>
          <w:szCs w:val="24"/>
        </w:rPr>
        <w:t xml:space="preserve">SEBASTIÃO DIAS DE SOUZA FILHO </w:t>
      </w:r>
    </w:p>
    <w:p w14:paraId="3872B283" w14:textId="77777777" w:rsidR="001B6D89" w:rsidRDefault="001B6D89" w:rsidP="001B6D89">
      <w:pPr>
        <w:spacing w:after="0"/>
        <w:jc w:val="center"/>
        <w:rPr>
          <w:rFonts w:ascii="Book Antiqua" w:hAnsi="Book Antiqua"/>
          <w:b/>
          <w:bCs/>
          <w:sz w:val="24"/>
          <w:szCs w:val="24"/>
        </w:rPr>
      </w:pPr>
      <w:r w:rsidRPr="00F644AC">
        <w:rPr>
          <w:rFonts w:ascii="Book Antiqua" w:hAnsi="Book Antiqua"/>
          <w:b/>
          <w:bCs/>
          <w:sz w:val="24"/>
          <w:szCs w:val="24"/>
        </w:rPr>
        <w:t>Vereador</w:t>
      </w:r>
    </w:p>
    <w:p w14:paraId="7970F63A" w14:textId="77777777" w:rsidR="001B6D89" w:rsidRDefault="001B6D89" w:rsidP="001B6D89">
      <w:pPr>
        <w:spacing w:after="0"/>
        <w:jc w:val="center"/>
        <w:rPr>
          <w:rFonts w:ascii="Book Antiqua" w:hAnsi="Book Antiqua"/>
          <w:b/>
          <w:bCs/>
          <w:sz w:val="24"/>
          <w:szCs w:val="24"/>
        </w:rPr>
      </w:pPr>
    </w:p>
    <w:p w14:paraId="72295236" w14:textId="77777777" w:rsidR="001B6D89" w:rsidRDefault="001B6D89" w:rsidP="001B6D89">
      <w:pPr>
        <w:spacing w:after="0"/>
        <w:jc w:val="center"/>
        <w:rPr>
          <w:rFonts w:ascii="Book Antiqua" w:hAnsi="Book Antiqua"/>
          <w:sz w:val="24"/>
          <w:szCs w:val="24"/>
        </w:rPr>
      </w:pPr>
    </w:p>
    <w:p w14:paraId="2E76E048" w14:textId="355C02B2" w:rsidR="00403CA3" w:rsidRPr="00F644AC" w:rsidRDefault="00403CA3" w:rsidP="008E3D13">
      <w:pPr>
        <w:rPr>
          <w:rFonts w:ascii="Book Antiqua" w:hAnsi="Book Antiqua"/>
          <w:sz w:val="24"/>
          <w:szCs w:val="24"/>
        </w:rPr>
      </w:pPr>
    </w:p>
    <w:sectPr w:rsidR="00403CA3" w:rsidRPr="00F644AC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58D402B" w14:textId="77777777" w:rsidR="00856728" w:rsidRDefault="00856728" w:rsidP="007D2ABD">
      <w:pPr>
        <w:spacing w:after="0" w:line="240" w:lineRule="auto"/>
      </w:pPr>
      <w:r>
        <w:separator/>
      </w:r>
    </w:p>
  </w:endnote>
  <w:endnote w:type="continuationSeparator" w:id="0">
    <w:p w14:paraId="6119AEAB" w14:textId="77777777" w:rsidR="00856728" w:rsidRDefault="00856728" w:rsidP="007D2A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0327074" w14:textId="204397ED" w:rsidR="007D2ABD" w:rsidRDefault="007D2ABD">
    <w:pPr>
      <w:pStyle w:val="Rodap"/>
    </w:pPr>
    <w:r>
      <w:rPr>
        <w:noProof/>
        <w:lang w:eastAsia="pt-BR"/>
      </w:rPr>
      <w:drawing>
        <wp:anchor distT="0" distB="0" distL="114300" distR="114300" simplePos="0" relativeHeight="251661312" behindDoc="0" locked="0" layoutInCell="1" allowOverlap="1" wp14:anchorId="5C283184" wp14:editId="73B4DAFA">
          <wp:simplePos x="0" y="0"/>
          <wp:positionH relativeFrom="page">
            <wp:align>left</wp:align>
          </wp:positionH>
          <wp:positionV relativeFrom="page">
            <wp:align>bottom</wp:align>
          </wp:positionV>
          <wp:extent cx="7539990" cy="1000760"/>
          <wp:effectExtent l="0" t="0" r="3810" b="8890"/>
          <wp:wrapSquare wrapText="bothSides"/>
          <wp:docPr id="20910014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6702197" name="Imagem 181670219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9990" cy="10007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2D7A0C1" w14:textId="77777777" w:rsidR="00856728" w:rsidRDefault="00856728" w:rsidP="007D2ABD">
      <w:pPr>
        <w:spacing w:after="0" w:line="240" w:lineRule="auto"/>
      </w:pPr>
      <w:r>
        <w:separator/>
      </w:r>
    </w:p>
  </w:footnote>
  <w:footnote w:type="continuationSeparator" w:id="0">
    <w:p w14:paraId="24FAE200" w14:textId="77777777" w:rsidR="00856728" w:rsidRDefault="00856728" w:rsidP="007D2A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4185FF6" w14:textId="3CF49B55" w:rsidR="007D2ABD" w:rsidRDefault="007D2ABD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0EF7DF5A" wp14:editId="32067714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7983000" cy="946150"/>
          <wp:effectExtent l="0" t="0" r="0" b="6350"/>
          <wp:wrapNone/>
          <wp:docPr id="1539379942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9129647" name="Imagem 76912964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94877" cy="94755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FA2BD3"/>
    <w:multiLevelType w:val="multilevel"/>
    <w:tmpl w:val="DC88E2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D5E021D"/>
    <w:multiLevelType w:val="multilevel"/>
    <w:tmpl w:val="5D8E73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44AC"/>
    <w:rsid w:val="00013D79"/>
    <w:rsid w:val="0008169A"/>
    <w:rsid w:val="00092B32"/>
    <w:rsid w:val="000A5B40"/>
    <w:rsid w:val="000C6B96"/>
    <w:rsid w:val="00116418"/>
    <w:rsid w:val="001345E2"/>
    <w:rsid w:val="001B507D"/>
    <w:rsid w:val="001B6D89"/>
    <w:rsid w:val="001D0BAE"/>
    <w:rsid w:val="002536C8"/>
    <w:rsid w:val="00284796"/>
    <w:rsid w:val="00290360"/>
    <w:rsid w:val="00293D45"/>
    <w:rsid w:val="002946AD"/>
    <w:rsid w:val="002C0E48"/>
    <w:rsid w:val="00306BC6"/>
    <w:rsid w:val="00353D58"/>
    <w:rsid w:val="003D7483"/>
    <w:rsid w:val="00400C00"/>
    <w:rsid w:val="0040317B"/>
    <w:rsid w:val="00403CA3"/>
    <w:rsid w:val="004270A6"/>
    <w:rsid w:val="00437B2B"/>
    <w:rsid w:val="00474969"/>
    <w:rsid w:val="005303CD"/>
    <w:rsid w:val="00550D8D"/>
    <w:rsid w:val="00596F33"/>
    <w:rsid w:val="005A45D9"/>
    <w:rsid w:val="00604116"/>
    <w:rsid w:val="006D6205"/>
    <w:rsid w:val="006F31B9"/>
    <w:rsid w:val="007D2ABD"/>
    <w:rsid w:val="008219FB"/>
    <w:rsid w:val="00856728"/>
    <w:rsid w:val="00857A86"/>
    <w:rsid w:val="008E3D13"/>
    <w:rsid w:val="009114A2"/>
    <w:rsid w:val="00925DE6"/>
    <w:rsid w:val="00990D96"/>
    <w:rsid w:val="009A52FA"/>
    <w:rsid w:val="009C2839"/>
    <w:rsid w:val="00C14EB2"/>
    <w:rsid w:val="00C334FE"/>
    <w:rsid w:val="00DA6395"/>
    <w:rsid w:val="00DF15C2"/>
    <w:rsid w:val="00E32653"/>
    <w:rsid w:val="00E64A12"/>
    <w:rsid w:val="00E74BD8"/>
    <w:rsid w:val="00F00234"/>
    <w:rsid w:val="00F04A8A"/>
    <w:rsid w:val="00F111D5"/>
    <w:rsid w:val="00F644AC"/>
    <w:rsid w:val="00F76EAD"/>
    <w:rsid w:val="00FB0289"/>
    <w:rsid w:val="00FF3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AD209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F644A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644A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644A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644A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644A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644A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644A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644A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644A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F644A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F644A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644A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644A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644AC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644AC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644AC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644AC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644A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F644A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F644A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F644A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F644A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F644A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F644AC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F644AC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F644AC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644A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644AC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F644AC"/>
    <w:rPr>
      <w:b/>
      <w:bCs/>
      <w:smallCaps/>
      <w:color w:val="2F5496" w:themeColor="accent1" w:themeShade="BF"/>
      <w:spacing w:val="5"/>
    </w:rPr>
  </w:style>
  <w:style w:type="table" w:styleId="Tabelacomgrade">
    <w:name w:val="Table Grid"/>
    <w:basedOn w:val="Tabelanormal"/>
    <w:uiPriority w:val="39"/>
    <w:rsid w:val="004749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7D2AB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D2ABD"/>
  </w:style>
  <w:style w:type="paragraph" w:styleId="Rodap">
    <w:name w:val="footer"/>
    <w:basedOn w:val="Normal"/>
    <w:link w:val="RodapChar"/>
    <w:uiPriority w:val="99"/>
    <w:unhideWhenUsed/>
    <w:rsid w:val="007D2AB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D2AB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F644A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644A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644A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644A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644A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644A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644A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644A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644A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F644A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F644A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644A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644A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644AC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644AC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644AC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644AC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644A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F644A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F644A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F644A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F644A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F644A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F644AC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F644AC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F644AC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644A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644AC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F644AC"/>
    <w:rPr>
      <w:b/>
      <w:bCs/>
      <w:smallCaps/>
      <w:color w:val="2F5496" w:themeColor="accent1" w:themeShade="BF"/>
      <w:spacing w:val="5"/>
    </w:rPr>
  </w:style>
  <w:style w:type="table" w:styleId="Tabelacomgrade">
    <w:name w:val="Table Grid"/>
    <w:basedOn w:val="Tabelanormal"/>
    <w:uiPriority w:val="39"/>
    <w:rsid w:val="004749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7D2AB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D2ABD"/>
  </w:style>
  <w:style w:type="paragraph" w:styleId="Rodap">
    <w:name w:val="footer"/>
    <w:basedOn w:val="Normal"/>
    <w:link w:val="RodapChar"/>
    <w:uiPriority w:val="99"/>
    <w:unhideWhenUsed/>
    <w:rsid w:val="007D2AB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D2A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178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Paulo de Alencar Gonçalves</dc:creator>
  <cp:lastModifiedBy>secretaria02</cp:lastModifiedBy>
  <cp:revision>2</cp:revision>
  <cp:lastPrinted>2025-11-26T22:03:00Z</cp:lastPrinted>
  <dcterms:created xsi:type="dcterms:W3CDTF">2025-11-27T13:35:00Z</dcterms:created>
  <dcterms:modified xsi:type="dcterms:W3CDTF">2025-11-27T13:35:00Z</dcterms:modified>
</cp:coreProperties>
</file>