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B0E93" w14:textId="2179CB6A" w:rsidR="00EF3CB2" w:rsidRPr="00722E53" w:rsidRDefault="00EF55D9" w:rsidP="00A7767F">
      <w:pPr>
        <w:shd w:val="clear" w:color="auto" w:fill="FFFFFF"/>
        <w:spacing w:before="120" w:after="120" w:line="360" w:lineRule="auto"/>
        <w:ind w:left="0" w:firstLine="0"/>
        <w:jc w:val="center"/>
        <w:outlineLvl w:val="0"/>
        <w:rPr>
          <w:b/>
          <w:bCs/>
          <w:kern w:val="36"/>
          <w:szCs w:val="24"/>
          <w:u w:val="single"/>
        </w:rPr>
      </w:pPr>
      <w:bookmarkStart w:id="0" w:name="_GoBack"/>
      <w:bookmarkEnd w:id="0"/>
      <w:r>
        <w:rPr>
          <w:b/>
          <w:bCs/>
          <w:kern w:val="36"/>
          <w:szCs w:val="24"/>
        </w:rPr>
        <w:t xml:space="preserve"> </w:t>
      </w:r>
      <w:r w:rsidR="00EF3CB2" w:rsidRPr="00722E53">
        <w:rPr>
          <w:b/>
          <w:bCs/>
          <w:kern w:val="36"/>
          <w:szCs w:val="24"/>
          <w:u w:val="single"/>
        </w:rPr>
        <w:t xml:space="preserve">LEI Nº </w:t>
      </w:r>
      <w:r w:rsidR="004B376D" w:rsidRPr="00722E53">
        <w:rPr>
          <w:b/>
          <w:bCs/>
          <w:kern w:val="36"/>
          <w:szCs w:val="24"/>
          <w:u w:val="single"/>
        </w:rPr>
        <w:t xml:space="preserve">COMPLEMENTAR Nº </w:t>
      </w:r>
      <w:r w:rsidR="00655F63" w:rsidRPr="00722E53">
        <w:rPr>
          <w:b/>
          <w:bCs/>
          <w:kern w:val="36"/>
          <w:szCs w:val="24"/>
          <w:u w:val="single"/>
        </w:rPr>
        <w:t>143</w:t>
      </w:r>
      <w:r w:rsidR="004B376D" w:rsidRPr="00722E53">
        <w:rPr>
          <w:b/>
          <w:bCs/>
          <w:kern w:val="36"/>
          <w:szCs w:val="24"/>
          <w:u w:val="single"/>
        </w:rPr>
        <w:t>/2025</w:t>
      </w:r>
    </w:p>
    <w:p w14:paraId="18EB9EDD" w14:textId="77777777" w:rsidR="00655F63" w:rsidRDefault="00655F63" w:rsidP="00655F63">
      <w:pPr>
        <w:pStyle w:val="SemEspaamento"/>
        <w:ind w:left="851"/>
        <w:jc w:val="both"/>
        <w:rPr>
          <w:rFonts w:ascii="Times New Roman" w:eastAsia="Arial Unicode MS" w:hAnsi="Times New Roman"/>
          <w:b/>
          <w:bCs/>
          <w:color w:val="000000"/>
          <w:kern w:val="2"/>
          <w:sz w:val="24"/>
          <w:lang w:eastAsia="pt-BR"/>
          <w14:ligatures w14:val="standardContextual"/>
        </w:rPr>
      </w:pPr>
      <w:r w:rsidRPr="00655F63">
        <w:rPr>
          <w:rFonts w:ascii="Times New Roman" w:eastAsia="Arial Unicode MS" w:hAnsi="Times New Roman"/>
          <w:b/>
          <w:bCs/>
          <w:color w:val="000000"/>
          <w:kern w:val="2"/>
          <w:sz w:val="24"/>
          <w:lang w:eastAsia="pt-BR"/>
          <w14:ligatures w14:val="standardContextual"/>
        </w:rPr>
        <w:t>INSTITUI O PROGRAMA DE RECUPERAÇÃO FISCAL – REFIS NO MUNICÍPIO DE ANCHIETA/SC, DESTINADO À REGULARIZAÇÃO DE CRÉDITOS TRIBUTÁRIOS E NÃO TRIBUTÁRIOS, REVOGA LEI ANTERIOR E DÁ OUTRAS PROVIDÊNCIAS</w:t>
      </w:r>
    </w:p>
    <w:p w14:paraId="7A3F5BE3" w14:textId="77777777" w:rsidR="00655F63" w:rsidRPr="00655F63" w:rsidRDefault="00655F63" w:rsidP="00655F63">
      <w:pPr>
        <w:pStyle w:val="SemEspaamento"/>
        <w:jc w:val="both"/>
        <w:rPr>
          <w:rFonts w:ascii="Times New Roman" w:eastAsia="Arial Unicode MS" w:hAnsi="Times New Roman"/>
          <w:b/>
          <w:bCs/>
          <w:color w:val="000000"/>
          <w:kern w:val="2"/>
          <w:sz w:val="24"/>
          <w:lang w:eastAsia="pt-BR"/>
          <w14:ligatures w14:val="standardContextual"/>
        </w:rPr>
      </w:pPr>
    </w:p>
    <w:p w14:paraId="223A379D"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b/>
          <w:bCs/>
          <w:color w:val="000000"/>
          <w:kern w:val="2"/>
          <w:sz w:val="24"/>
          <w:lang w:eastAsia="pt-BR"/>
          <w14:ligatures w14:val="standardContextual"/>
        </w:rPr>
        <w:t xml:space="preserve">            </w:t>
      </w:r>
      <w:r w:rsidRPr="00655F63">
        <w:rPr>
          <w:rFonts w:ascii="Times New Roman" w:eastAsia="Arial Unicode MS" w:hAnsi="Times New Roman"/>
          <w:color w:val="000000"/>
          <w:kern w:val="2"/>
          <w:sz w:val="24"/>
          <w:lang w:eastAsia="pt-BR"/>
          <w14:ligatures w14:val="standardContextual"/>
        </w:rPr>
        <w:t xml:space="preserve">O PREFEITO DO MUNICÍPIO DE ANCHIETA, Estado de Santa Catarina, no uso de suas atribuições legais, faz saber a todos os habitantes do Município que a Câmara Municipal de Vereadores aprovou e eu sanciono a seguinte Lei Complementar: </w:t>
      </w:r>
    </w:p>
    <w:p w14:paraId="2E7445C6"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p>
    <w:p w14:paraId="3DA57833" w14:textId="77777777" w:rsidR="00655F63" w:rsidRDefault="00655F63" w:rsidP="00722E53">
      <w:pPr>
        <w:pStyle w:val="SemEspaamento"/>
        <w:ind w:firstLine="708"/>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1º.</w:t>
      </w:r>
      <w:r w:rsidRPr="00655F63">
        <w:rPr>
          <w:rFonts w:ascii="Times New Roman" w:eastAsia="Arial Unicode MS" w:hAnsi="Times New Roman"/>
          <w:color w:val="000000"/>
          <w:kern w:val="2"/>
          <w:sz w:val="24"/>
          <w:lang w:eastAsia="pt-BR"/>
          <w14:ligatures w14:val="standardContextual"/>
        </w:rPr>
        <w:t xml:space="preserve"> Fica instituído, no âmbito do Município de Anchieta/SC, o Programa de Recuperação Fiscal – REFIS, destinado a promover a regularização de créditos tributários e não tributários devidos à Fazenda Pública Municipal, vencidos até 31 de dezembro de 2024, inscritos ou não em dívida ativa, ajuizados ou não, de responsabilidade de pessoas físicas ou jurídicas, excetuados os créditos objeto de decisão judicial transitada em julgado.</w:t>
      </w:r>
    </w:p>
    <w:p w14:paraId="24F0A120"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10010A02" w14:textId="77777777" w:rsidR="00655F63" w:rsidRPr="00655F63" w:rsidRDefault="00655F63" w:rsidP="00722E53">
      <w:pPr>
        <w:pStyle w:val="SemEspaamento"/>
        <w:ind w:firstLine="708"/>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2º</w:t>
      </w:r>
      <w:r w:rsidRPr="00655F63">
        <w:rPr>
          <w:rFonts w:ascii="Times New Roman" w:eastAsia="Arial Unicode MS" w:hAnsi="Times New Roman"/>
          <w:color w:val="000000"/>
          <w:kern w:val="2"/>
          <w:sz w:val="24"/>
          <w:lang w:eastAsia="pt-BR"/>
          <w14:ligatures w14:val="standardContextual"/>
        </w:rPr>
        <w:t>. Poderão ser incluídos no REFIS os seguintes créditos:</w:t>
      </w:r>
    </w:p>
    <w:p w14:paraId="12E99B2A"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 – Imposto Predial e Territorial Urbano (IPTU);</w:t>
      </w:r>
    </w:p>
    <w:p w14:paraId="26F242B9"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 – Imposto Sobre Serviços (ISS);</w:t>
      </w:r>
    </w:p>
    <w:p w14:paraId="36F669FB"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III – Taxas de Licenciamento, Alvará de Localização e Funcionamento;</w:t>
      </w:r>
    </w:p>
    <w:p w14:paraId="264C938F"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IV – Contribuição de Melhoria;</w:t>
      </w:r>
    </w:p>
    <w:p w14:paraId="62C59277"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V – Taxas Municipais de qualquer natureza;</w:t>
      </w:r>
    </w:p>
    <w:p w14:paraId="5090BDF0"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VI – Preços Públicos decorrentes da prestação de serviços, inclusive horas-máquina;</w:t>
      </w:r>
    </w:p>
    <w:p w14:paraId="5BD390CE" w14:textId="77777777" w:rsid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VII – Multas administrativas provenientes de infrações à legislação municipal.</w:t>
      </w:r>
    </w:p>
    <w:p w14:paraId="54CB6CAC"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5E6708E6" w14:textId="77777777" w:rsidR="00655F63" w:rsidRPr="00655F63" w:rsidRDefault="00655F63" w:rsidP="00722E53">
      <w:pPr>
        <w:pStyle w:val="SemEspaamento"/>
        <w:ind w:firstLine="708"/>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3º.</w:t>
      </w:r>
      <w:r w:rsidRPr="00655F63">
        <w:rPr>
          <w:rFonts w:ascii="Times New Roman" w:eastAsia="Arial Unicode MS" w:hAnsi="Times New Roman"/>
          <w:color w:val="000000"/>
          <w:kern w:val="2"/>
          <w:sz w:val="24"/>
          <w:lang w:eastAsia="pt-BR"/>
          <w14:ligatures w14:val="standardContextual"/>
        </w:rPr>
        <w:t xml:space="preserve"> A adesão ao REFIS se dará mediante requerimento formal do contribuinte até 19 de dezembro de 2025, implicando:</w:t>
      </w:r>
    </w:p>
    <w:p w14:paraId="31CD4622"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 – </w:t>
      </w:r>
      <w:proofErr w:type="gramStart"/>
      <w:r w:rsidRPr="00655F63">
        <w:rPr>
          <w:rFonts w:ascii="Times New Roman" w:eastAsia="Arial Unicode MS" w:hAnsi="Times New Roman"/>
          <w:color w:val="000000"/>
          <w:kern w:val="2"/>
          <w:sz w:val="24"/>
          <w:lang w:eastAsia="pt-BR"/>
          <w14:ligatures w14:val="standardContextual"/>
        </w:rPr>
        <w:t>confissão</w:t>
      </w:r>
      <w:proofErr w:type="gramEnd"/>
      <w:r w:rsidRPr="00655F63">
        <w:rPr>
          <w:rFonts w:ascii="Times New Roman" w:eastAsia="Arial Unicode MS" w:hAnsi="Times New Roman"/>
          <w:color w:val="000000"/>
          <w:kern w:val="2"/>
          <w:sz w:val="24"/>
          <w:lang w:eastAsia="pt-BR"/>
          <w14:ligatures w14:val="standardContextual"/>
        </w:rPr>
        <w:t xml:space="preserve"> irrevogável e irretratável do débito;</w:t>
      </w:r>
    </w:p>
    <w:p w14:paraId="2B085361"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II – </w:t>
      </w:r>
      <w:proofErr w:type="gramStart"/>
      <w:r w:rsidRPr="00655F63">
        <w:rPr>
          <w:rFonts w:ascii="Times New Roman" w:eastAsia="Arial Unicode MS" w:hAnsi="Times New Roman"/>
          <w:color w:val="000000"/>
          <w:kern w:val="2"/>
          <w:sz w:val="24"/>
          <w:lang w:eastAsia="pt-BR"/>
          <w14:ligatures w14:val="standardContextual"/>
        </w:rPr>
        <w:t>renúncia</w:t>
      </w:r>
      <w:proofErr w:type="gramEnd"/>
      <w:r w:rsidRPr="00655F63">
        <w:rPr>
          <w:rFonts w:ascii="Times New Roman" w:eastAsia="Arial Unicode MS" w:hAnsi="Times New Roman"/>
          <w:color w:val="000000"/>
          <w:kern w:val="2"/>
          <w:sz w:val="24"/>
          <w:lang w:eastAsia="pt-BR"/>
          <w14:ligatures w14:val="standardContextual"/>
        </w:rPr>
        <w:t xml:space="preserve"> expressa a qualquer defesa, impugnação ou recurso administrativo ou judicial;</w:t>
      </w:r>
    </w:p>
    <w:p w14:paraId="79737F96"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III – desistência dos recursos administrativos ou ações judiciais em curso, quando houver.</w:t>
      </w:r>
    </w:p>
    <w:p w14:paraId="5EF2850B"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p>
    <w:p w14:paraId="18E6D209" w14:textId="77777777" w:rsidR="00655F63" w:rsidRPr="00655F63" w:rsidRDefault="00655F63" w:rsidP="00722E53">
      <w:pPr>
        <w:pStyle w:val="SemEspaamento"/>
        <w:ind w:firstLine="708"/>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4º.</w:t>
      </w:r>
      <w:r w:rsidRPr="00655F63">
        <w:rPr>
          <w:rFonts w:ascii="Times New Roman" w:eastAsia="Arial Unicode MS" w:hAnsi="Times New Roman"/>
          <w:color w:val="000000"/>
          <w:kern w:val="2"/>
          <w:sz w:val="24"/>
          <w:lang w:eastAsia="pt-BR"/>
          <w14:ligatures w14:val="standardContextual"/>
        </w:rPr>
        <w:t xml:space="preserve"> Os débitos abrangidos por esta Lei Complementar poderão ser pagos nas seguintes condições:</w:t>
      </w:r>
    </w:p>
    <w:p w14:paraId="6A147158"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 – À vista, com desconto de 100% (cem por cento) sobre juros e multas de mora e de penalidade;</w:t>
      </w:r>
    </w:p>
    <w:p w14:paraId="2D4D2126"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 – Parceladamente, em até 12 (doze) parcelas mensais e sucessivas, com as seguintes reduções:</w:t>
      </w:r>
    </w:p>
    <w:p w14:paraId="02FD8307" w14:textId="40AAD5FA" w:rsidR="00655F63" w:rsidRPr="00655F63" w:rsidRDefault="00655F63" w:rsidP="00722E53">
      <w:pPr>
        <w:pStyle w:val="SemEspaamento"/>
        <w:numPr>
          <w:ilvl w:val="0"/>
          <w:numId w:val="16"/>
        </w:numPr>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de 75% (setenta e cinco por cento), se pago em até 06 (seis) parcelas, sobre juros e multas de mora e de penalidade;</w:t>
      </w:r>
    </w:p>
    <w:p w14:paraId="52985D50" w14:textId="7A7E3769" w:rsidR="00655F63" w:rsidRDefault="00655F63" w:rsidP="00722E53">
      <w:pPr>
        <w:pStyle w:val="SemEspaamento"/>
        <w:numPr>
          <w:ilvl w:val="0"/>
          <w:numId w:val="16"/>
        </w:numPr>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de 50% (cinquenta por cento), se pago em até 12 (doze) parcelas, sobre juros e multas de mora e de penalidade.</w:t>
      </w:r>
    </w:p>
    <w:p w14:paraId="0D7295B1" w14:textId="77777777" w:rsidR="00722E53" w:rsidRPr="00655F63" w:rsidRDefault="00722E53" w:rsidP="00722E53">
      <w:pPr>
        <w:pStyle w:val="SemEspaamento"/>
        <w:jc w:val="both"/>
        <w:rPr>
          <w:rFonts w:ascii="Times New Roman" w:eastAsia="Arial Unicode MS" w:hAnsi="Times New Roman"/>
          <w:color w:val="000000"/>
          <w:kern w:val="2"/>
          <w:sz w:val="24"/>
          <w:lang w:eastAsia="pt-BR"/>
          <w14:ligatures w14:val="standardContextual"/>
        </w:rPr>
      </w:pPr>
    </w:p>
    <w:p w14:paraId="3A40A1A1" w14:textId="77777777" w:rsid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 xml:space="preserve">Art. 5º. </w:t>
      </w:r>
      <w:r w:rsidRPr="00655F63">
        <w:rPr>
          <w:rFonts w:ascii="Times New Roman" w:eastAsia="Arial Unicode MS" w:hAnsi="Times New Roman"/>
          <w:color w:val="000000"/>
          <w:kern w:val="2"/>
          <w:sz w:val="24"/>
          <w:lang w:eastAsia="pt-BR"/>
          <w14:ligatures w14:val="standardContextual"/>
        </w:rPr>
        <w:t>O valor mínimo de cada parcela será equivalente a 1 (uma) UFRM (R$ 131,72), vigente na data da adesão ao programa, sendo os débitos atualizados monetariamente conforme a legislação municipal aplicável.</w:t>
      </w:r>
    </w:p>
    <w:p w14:paraId="4B0D4C81"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5C85669E"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6º.</w:t>
      </w:r>
      <w:r w:rsidRPr="00655F63">
        <w:rPr>
          <w:rFonts w:ascii="Times New Roman" w:eastAsia="Arial Unicode MS" w:hAnsi="Times New Roman"/>
          <w:color w:val="000000"/>
          <w:kern w:val="2"/>
          <w:sz w:val="24"/>
          <w:lang w:eastAsia="pt-BR"/>
          <w14:ligatures w14:val="standardContextual"/>
        </w:rPr>
        <w:t xml:space="preserve"> A formalização do parcelamento implica:</w:t>
      </w:r>
    </w:p>
    <w:p w14:paraId="04BEA008"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 – </w:t>
      </w:r>
      <w:proofErr w:type="gramStart"/>
      <w:r w:rsidRPr="00655F63">
        <w:rPr>
          <w:rFonts w:ascii="Times New Roman" w:eastAsia="Arial Unicode MS" w:hAnsi="Times New Roman"/>
          <w:color w:val="000000"/>
          <w:kern w:val="2"/>
          <w:sz w:val="24"/>
          <w:lang w:eastAsia="pt-BR"/>
          <w14:ligatures w14:val="standardContextual"/>
        </w:rPr>
        <w:t>confissão</w:t>
      </w:r>
      <w:proofErr w:type="gramEnd"/>
      <w:r w:rsidRPr="00655F63">
        <w:rPr>
          <w:rFonts w:ascii="Times New Roman" w:eastAsia="Arial Unicode MS" w:hAnsi="Times New Roman"/>
          <w:color w:val="000000"/>
          <w:kern w:val="2"/>
          <w:sz w:val="24"/>
          <w:lang w:eastAsia="pt-BR"/>
          <w14:ligatures w14:val="standardContextual"/>
        </w:rPr>
        <w:t xml:space="preserve"> irrevogável e irretratável dos débitos;</w:t>
      </w:r>
    </w:p>
    <w:p w14:paraId="200E0436"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II – </w:t>
      </w:r>
      <w:proofErr w:type="gramStart"/>
      <w:r w:rsidRPr="00655F63">
        <w:rPr>
          <w:rFonts w:ascii="Times New Roman" w:eastAsia="Arial Unicode MS" w:hAnsi="Times New Roman"/>
          <w:color w:val="000000"/>
          <w:kern w:val="2"/>
          <w:sz w:val="24"/>
          <w:lang w:eastAsia="pt-BR"/>
          <w14:ligatures w14:val="standardContextual"/>
        </w:rPr>
        <w:t>renúncia</w:t>
      </w:r>
      <w:proofErr w:type="gramEnd"/>
      <w:r w:rsidRPr="00655F63">
        <w:rPr>
          <w:rFonts w:ascii="Times New Roman" w:eastAsia="Arial Unicode MS" w:hAnsi="Times New Roman"/>
          <w:color w:val="000000"/>
          <w:kern w:val="2"/>
          <w:sz w:val="24"/>
          <w:lang w:eastAsia="pt-BR"/>
          <w14:ligatures w14:val="standardContextual"/>
        </w:rPr>
        <w:t xml:space="preserve"> a qualquer defesa ou recurso em âmbito administrativo ou judicial;</w:t>
      </w:r>
    </w:p>
    <w:p w14:paraId="54C45306"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III – reconhecimento da plena exigibilidade do crédito.</w:t>
      </w:r>
    </w:p>
    <w:p w14:paraId="0AB1EAFE"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lastRenderedPageBreak/>
        <w:t>Art. 7º.</w:t>
      </w:r>
      <w:r w:rsidRPr="00655F63">
        <w:rPr>
          <w:rFonts w:ascii="Times New Roman" w:eastAsia="Arial Unicode MS" w:hAnsi="Times New Roman"/>
          <w:color w:val="000000"/>
          <w:kern w:val="2"/>
          <w:sz w:val="24"/>
          <w:lang w:eastAsia="pt-BR"/>
          <w14:ligatures w14:val="standardContextual"/>
        </w:rPr>
        <w:t xml:space="preserve"> A falta de pagamento de 03 (três) parcelas, consecutivas ou alternadas, ou o atraso superior a 90 (noventa) dias no pagamento de qualquer parcela, acarretará a rescisão automática do parcelamento, com:</w:t>
      </w:r>
    </w:p>
    <w:p w14:paraId="6690D5A2"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 – </w:t>
      </w:r>
      <w:proofErr w:type="gramStart"/>
      <w:r w:rsidRPr="00655F63">
        <w:rPr>
          <w:rFonts w:ascii="Times New Roman" w:eastAsia="Arial Unicode MS" w:hAnsi="Times New Roman"/>
          <w:color w:val="000000"/>
          <w:kern w:val="2"/>
          <w:sz w:val="24"/>
          <w:lang w:eastAsia="pt-BR"/>
          <w14:ligatures w14:val="standardContextual"/>
        </w:rPr>
        <w:t>perda</w:t>
      </w:r>
      <w:proofErr w:type="gramEnd"/>
      <w:r w:rsidRPr="00655F63">
        <w:rPr>
          <w:rFonts w:ascii="Times New Roman" w:eastAsia="Arial Unicode MS" w:hAnsi="Times New Roman"/>
          <w:color w:val="000000"/>
          <w:kern w:val="2"/>
          <w:sz w:val="24"/>
          <w:lang w:eastAsia="pt-BR"/>
          <w14:ligatures w14:val="standardContextual"/>
        </w:rPr>
        <w:t xml:space="preserve"> imediata dos benefícios concedidos;</w:t>
      </w:r>
    </w:p>
    <w:p w14:paraId="5D608D01"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II – </w:t>
      </w:r>
      <w:proofErr w:type="gramStart"/>
      <w:r w:rsidRPr="00655F63">
        <w:rPr>
          <w:rFonts w:ascii="Times New Roman" w:eastAsia="Arial Unicode MS" w:hAnsi="Times New Roman"/>
          <w:color w:val="000000"/>
          <w:kern w:val="2"/>
          <w:sz w:val="24"/>
          <w:lang w:eastAsia="pt-BR"/>
          <w14:ligatures w14:val="standardContextual"/>
        </w:rPr>
        <w:t>exigibilidade</w:t>
      </w:r>
      <w:proofErr w:type="gramEnd"/>
      <w:r w:rsidRPr="00655F63">
        <w:rPr>
          <w:rFonts w:ascii="Times New Roman" w:eastAsia="Arial Unicode MS" w:hAnsi="Times New Roman"/>
          <w:color w:val="000000"/>
          <w:kern w:val="2"/>
          <w:sz w:val="24"/>
          <w:lang w:eastAsia="pt-BR"/>
          <w14:ligatures w14:val="standardContextual"/>
        </w:rPr>
        <w:t xml:space="preserve"> integral do saldo remanescente, com juros e multas restabelecidos;</w:t>
      </w:r>
    </w:p>
    <w:p w14:paraId="5C0E4171" w14:textId="77777777" w:rsid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III – abatimento apenas dos valores efetivamente pagos.</w:t>
      </w:r>
    </w:p>
    <w:p w14:paraId="2E47B7ED"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29F18357" w14:textId="7B0B8015" w:rsid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8º.</w:t>
      </w:r>
      <w:r w:rsidRPr="00655F63">
        <w:rPr>
          <w:rFonts w:ascii="Times New Roman" w:eastAsia="Arial Unicode MS" w:hAnsi="Times New Roman"/>
          <w:color w:val="000000"/>
          <w:kern w:val="2"/>
          <w:sz w:val="24"/>
          <w:lang w:eastAsia="pt-BR"/>
          <w14:ligatures w14:val="standardContextual"/>
        </w:rPr>
        <w:t xml:space="preserve"> Os benefícios previstos nesta Lei Complementar não geram direito à restituição ou compensação de valores anteriormente pagos, a qualquer título.</w:t>
      </w:r>
    </w:p>
    <w:p w14:paraId="6B49D994"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31485AAD" w14:textId="77777777" w:rsid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9º.</w:t>
      </w:r>
      <w:r w:rsidRPr="00655F63">
        <w:rPr>
          <w:rFonts w:ascii="Times New Roman" w:eastAsia="Arial Unicode MS" w:hAnsi="Times New Roman"/>
          <w:color w:val="000000"/>
          <w:kern w:val="2"/>
          <w:sz w:val="24"/>
          <w:lang w:eastAsia="pt-BR"/>
          <w14:ligatures w14:val="standardContextual"/>
        </w:rPr>
        <w:t xml:space="preserve"> O Poder Executivo regulamentará esta Lei Complementar, no que couber, no prazo de 30 (trinta) dias contados de sua publicação.</w:t>
      </w:r>
    </w:p>
    <w:p w14:paraId="549C1D99" w14:textId="77777777" w:rsidR="00722E53" w:rsidRPr="00655F63" w:rsidRDefault="00722E53" w:rsidP="00655F63">
      <w:pPr>
        <w:pStyle w:val="SemEspaamento"/>
        <w:jc w:val="both"/>
        <w:rPr>
          <w:rFonts w:ascii="Times New Roman" w:eastAsia="Arial Unicode MS" w:hAnsi="Times New Roman"/>
          <w:color w:val="000000"/>
          <w:kern w:val="2"/>
          <w:sz w:val="24"/>
          <w:lang w:eastAsia="pt-BR"/>
          <w14:ligatures w14:val="standardContextual"/>
        </w:rPr>
      </w:pPr>
    </w:p>
    <w:p w14:paraId="3FCB6FEC" w14:textId="042860FC"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r w:rsidRPr="00722E53">
        <w:rPr>
          <w:rFonts w:ascii="Times New Roman" w:eastAsia="Arial Unicode MS" w:hAnsi="Times New Roman"/>
          <w:b/>
          <w:bCs/>
          <w:color w:val="000000"/>
          <w:kern w:val="2"/>
          <w:sz w:val="24"/>
          <w:lang w:eastAsia="pt-BR"/>
          <w14:ligatures w14:val="standardContextual"/>
        </w:rPr>
        <w:t>Art. 10</w:t>
      </w:r>
      <w:r w:rsidR="00722E53">
        <w:rPr>
          <w:rFonts w:ascii="Times New Roman" w:eastAsia="Arial Unicode MS" w:hAnsi="Times New Roman"/>
          <w:b/>
          <w:bCs/>
          <w:color w:val="000000"/>
          <w:kern w:val="2"/>
          <w:sz w:val="24"/>
          <w:lang w:eastAsia="pt-BR"/>
          <w14:ligatures w14:val="standardContextual"/>
        </w:rPr>
        <w:t>°</w:t>
      </w:r>
      <w:r w:rsidRPr="00722E53">
        <w:rPr>
          <w:rFonts w:ascii="Times New Roman" w:eastAsia="Arial Unicode MS" w:hAnsi="Times New Roman"/>
          <w:b/>
          <w:bCs/>
          <w:color w:val="000000"/>
          <w:kern w:val="2"/>
          <w:sz w:val="24"/>
          <w:lang w:eastAsia="pt-BR"/>
          <w14:ligatures w14:val="standardContextual"/>
        </w:rPr>
        <w:t>.</w:t>
      </w:r>
      <w:r w:rsidRPr="00655F63">
        <w:rPr>
          <w:rFonts w:ascii="Times New Roman" w:eastAsia="Arial Unicode MS" w:hAnsi="Times New Roman"/>
          <w:color w:val="000000"/>
          <w:kern w:val="2"/>
          <w:sz w:val="24"/>
          <w:lang w:eastAsia="pt-BR"/>
          <w14:ligatures w14:val="standardContextual"/>
        </w:rPr>
        <w:t xml:space="preserve"> Esta Lei Complementar entra em vigor na data de sua publicação, ficando revogada integralmente a Lei Complementar nº 140, de 6 de novembro de 2025.</w:t>
      </w:r>
    </w:p>
    <w:p w14:paraId="7A9178BD"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p>
    <w:p w14:paraId="39D1D9DB" w14:textId="77777777" w:rsidR="00655F63" w:rsidRPr="00655F63" w:rsidRDefault="00655F63" w:rsidP="00655F63">
      <w:pPr>
        <w:pStyle w:val="SemEspaamento"/>
        <w:jc w:val="both"/>
        <w:rPr>
          <w:rFonts w:ascii="Times New Roman" w:eastAsia="Arial Unicode MS" w:hAnsi="Times New Roman"/>
          <w:color w:val="000000"/>
          <w:kern w:val="2"/>
          <w:sz w:val="24"/>
          <w:lang w:eastAsia="pt-BR"/>
          <w14:ligatures w14:val="standardContextual"/>
        </w:rPr>
      </w:pPr>
    </w:p>
    <w:p w14:paraId="429F6F50" w14:textId="77777777" w:rsidR="00655F63" w:rsidRPr="00655F63" w:rsidRDefault="00655F63" w:rsidP="00655F63">
      <w:pPr>
        <w:pStyle w:val="SemEspaamento"/>
        <w:jc w:val="both"/>
        <w:rPr>
          <w:rFonts w:ascii="Times New Roman" w:eastAsia="Arial Unicode MS" w:hAnsi="Times New Roman"/>
          <w:b/>
          <w:bCs/>
          <w:color w:val="000000"/>
          <w:kern w:val="2"/>
          <w:sz w:val="24"/>
          <w:lang w:eastAsia="pt-BR"/>
          <w14:ligatures w14:val="standardContextual"/>
        </w:rPr>
      </w:pPr>
      <w:r w:rsidRPr="00655F63">
        <w:rPr>
          <w:rFonts w:ascii="Times New Roman" w:eastAsia="Arial Unicode MS" w:hAnsi="Times New Roman"/>
          <w:color w:val="000000"/>
          <w:kern w:val="2"/>
          <w:sz w:val="24"/>
          <w:lang w:eastAsia="pt-BR"/>
          <w14:ligatures w14:val="standardContextual"/>
        </w:rPr>
        <w:t xml:space="preserve">                                                                                             Anchieta, em 04 de dezembro de 2025.</w:t>
      </w:r>
    </w:p>
    <w:p w14:paraId="48997922" w14:textId="574EBF84" w:rsidR="00EF3CB2" w:rsidRDefault="00EF3CB2" w:rsidP="00655F63">
      <w:pPr>
        <w:pStyle w:val="SemEspaamento"/>
        <w:jc w:val="both"/>
        <w:rPr>
          <w:rFonts w:ascii="Times New Roman" w:hAnsi="Times New Roman"/>
          <w:sz w:val="24"/>
          <w:szCs w:val="24"/>
        </w:rPr>
      </w:pPr>
    </w:p>
    <w:p w14:paraId="5B9B1887" w14:textId="77777777" w:rsidR="008F685D" w:rsidRDefault="008F685D" w:rsidP="00655F63">
      <w:pPr>
        <w:pStyle w:val="SemEspaamento"/>
        <w:jc w:val="both"/>
        <w:rPr>
          <w:rFonts w:ascii="Times New Roman" w:hAnsi="Times New Roman"/>
          <w:sz w:val="24"/>
          <w:szCs w:val="24"/>
        </w:rPr>
      </w:pPr>
    </w:p>
    <w:p w14:paraId="1D6B93A3" w14:textId="77777777" w:rsidR="00234A41" w:rsidRDefault="00234A41" w:rsidP="00655F63">
      <w:pPr>
        <w:pStyle w:val="SemEspaamento"/>
        <w:jc w:val="both"/>
        <w:rPr>
          <w:rFonts w:ascii="Times New Roman" w:hAnsi="Times New Roman"/>
          <w:sz w:val="24"/>
          <w:szCs w:val="24"/>
        </w:rPr>
      </w:pPr>
    </w:p>
    <w:p w14:paraId="3909D956" w14:textId="77777777" w:rsidR="008F685D" w:rsidRPr="008F685D" w:rsidRDefault="008F685D" w:rsidP="00655F63">
      <w:pPr>
        <w:pStyle w:val="SemEspaamento"/>
        <w:jc w:val="both"/>
        <w:rPr>
          <w:rFonts w:ascii="Times New Roman" w:hAnsi="Times New Roman"/>
          <w:sz w:val="24"/>
          <w:szCs w:val="24"/>
        </w:rPr>
      </w:pPr>
    </w:p>
    <w:p w14:paraId="4592A8B3" w14:textId="77777777" w:rsidR="00E31F6E" w:rsidRDefault="00E31F6E" w:rsidP="00655F63">
      <w:pPr>
        <w:pStyle w:val="SemEspaamento"/>
        <w:jc w:val="both"/>
        <w:rPr>
          <w:rFonts w:ascii="Times New Roman" w:hAnsi="Times New Roman"/>
          <w:sz w:val="24"/>
          <w:szCs w:val="24"/>
        </w:rPr>
      </w:pPr>
    </w:p>
    <w:p w14:paraId="70B420EF" w14:textId="77777777" w:rsidR="00C96E32" w:rsidRPr="008F685D" w:rsidRDefault="00C96E32" w:rsidP="00655F63">
      <w:pPr>
        <w:pStyle w:val="SemEspaamento"/>
        <w:jc w:val="both"/>
        <w:rPr>
          <w:rFonts w:ascii="Times New Roman" w:hAnsi="Times New Roman"/>
          <w:sz w:val="24"/>
          <w:szCs w:val="24"/>
        </w:rPr>
      </w:pPr>
    </w:p>
    <w:p w14:paraId="6E4FA913" w14:textId="77777777" w:rsidR="00EF3CB2" w:rsidRPr="008F685D" w:rsidRDefault="00EF3CB2" w:rsidP="00655F63">
      <w:pPr>
        <w:pStyle w:val="SemEspaamento"/>
        <w:jc w:val="center"/>
        <w:rPr>
          <w:rFonts w:ascii="Times New Roman" w:hAnsi="Times New Roman"/>
          <w:b/>
          <w:bCs/>
          <w:i/>
          <w:iCs/>
          <w:sz w:val="24"/>
          <w:szCs w:val="24"/>
        </w:rPr>
      </w:pPr>
      <w:r w:rsidRPr="008F685D">
        <w:rPr>
          <w:rFonts w:ascii="Times New Roman" w:hAnsi="Times New Roman"/>
          <w:b/>
          <w:bCs/>
          <w:i/>
          <w:iCs/>
          <w:sz w:val="24"/>
          <w:szCs w:val="24"/>
        </w:rPr>
        <w:t>MOACIR PEDRO PIOVEZANI</w:t>
      </w:r>
    </w:p>
    <w:p w14:paraId="6B10013C" w14:textId="47AE0734" w:rsidR="008152AF" w:rsidRPr="008F685D" w:rsidRDefault="00EF3CB2" w:rsidP="00655F63">
      <w:pPr>
        <w:pStyle w:val="SemEspaamento"/>
        <w:jc w:val="center"/>
        <w:rPr>
          <w:rFonts w:ascii="Times New Roman" w:hAnsi="Times New Roman"/>
          <w:i/>
          <w:iCs/>
          <w:sz w:val="24"/>
          <w:szCs w:val="24"/>
        </w:rPr>
      </w:pPr>
      <w:r w:rsidRPr="008F685D">
        <w:rPr>
          <w:rFonts w:ascii="Times New Roman" w:hAnsi="Times New Roman"/>
          <w:i/>
          <w:iCs/>
          <w:sz w:val="24"/>
          <w:szCs w:val="24"/>
        </w:rPr>
        <w:t>Prefeito</w:t>
      </w:r>
      <w:r w:rsidR="00722E53">
        <w:rPr>
          <w:rFonts w:ascii="Times New Roman" w:hAnsi="Times New Roman"/>
          <w:i/>
          <w:iCs/>
          <w:sz w:val="24"/>
          <w:szCs w:val="24"/>
        </w:rPr>
        <w:t xml:space="preserve"> do Município de Anchieta/SC</w:t>
      </w:r>
    </w:p>
    <w:p w14:paraId="3205BE53" w14:textId="77777777" w:rsidR="008F685D" w:rsidRDefault="008F685D" w:rsidP="00655F63">
      <w:pPr>
        <w:pStyle w:val="SemEspaamento"/>
        <w:jc w:val="both"/>
        <w:rPr>
          <w:rFonts w:ascii="Times New Roman" w:hAnsi="Times New Roman"/>
          <w:i/>
          <w:iCs/>
          <w:sz w:val="24"/>
          <w:szCs w:val="24"/>
        </w:rPr>
      </w:pPr>
    </w:p>
    <w:p w14:paraId="4FFE5AF1" w14:textId="77777777" w:rsidR="008152AF" w:rsidRDefault="008152AF" w:rsidP="00655F63">
      <w:pPr>
        <w:pStyle w:val="SemEspaamento"/>
        <w:jc w:val="both"/>
        <w:rPr>
          <w:rFonts w:ascii="Times New Roman" w:hAnsi="Times New Roman"/>
          <w:i/>
          <w:iCs/>
          <w:sz w:val="24"/>
          <w:szCs w:val="24"/>
        </w:rPr>
      </w:pPr>
    </w:p>
    <w:p w14:paraId="51BA1149" w14:textId="77777777" w:rsidR="007A48AA" w:rsidRDefault="007A48AA" w:rsidP="00655F63">
      <w:pPr>
        <w:pStyle w:val="SemEspaamento"/>
        <w:jc w:val="both"/>
        <w:rPr>
          <w:rFonts w:ascii="Times New Roman" w:hAnsi="Times New Roman"/>
          <w:i/>
          <w:iCs/>
          <w:sz w:val="24"/>
          <w:szCs w:val="24"/>
        </w:rPr>
      </w:pPr>
    </w:p>
    <w:p w14:paraId="1B300E4E" w14:textId="77777777" w:rsidR="007A48AA" w:rsidRDefault="007A48AA" w:rsidP="00655F63">
      <w:pPr>
        <w:pStyle w:val="SemEspaamento"/>
        <w:jc w:val="both"/>
        <w:rPr>
          <w:rFonts w:ascii="Times New Roman" w:hAnsi="Times New Roman"/>
          <w:i/>
          <w:iCs/>
          <w:sz w:val="24"/>
          <w:szCs w:val="24"/>
        </w:rPr>
      </w:pPr>
    </w:p>
    <w:p w14:paraId="5B73DC90" w14:textId="77777777" w:rsidR="007A48AA" w:rsidRDefault="007A48AA" w:rsidP="00655F63">
      <w:pPr>
        <w:pStyle w:val="SemEspaamento"/>
        <w:jc w:val="both"/>
        <w:rPr>
          <w:rFonts w:ascii="Times New Roman" w:hAnsi="Times New Roman"/>
          <w:i/>
          <w:iCs/>
          <w:sz w:val="24"/>
          <w:szCs w:val="24"/>
        </w:rPr>
      </w:pPr>
    </w:p>
    <w:p w14:paraId="10A520D0" w14:textId="77777777" w:rsidR="007A48AA" w:rsidRDefault="007A48AA" w:rsidP="00655F63">
      <w:pPr>
        <w:pStyle w:val="SemEspaamento"/>
        <w:jc w:val="both"/>
        <w:rPr>
          <w:rFonts w:ascii="Times New Roman" w:hAnsi="Times New Roman"/>
          <w:i/>
          <w:iCs/>
          <w:sz w:val="24"/>
          <w:szCs w:val="24"/>
        </w:rPr>
      </w:pPr>
    </w:p>
    <w:p w14:paraId="4D694EC5" w14:textId="77777777" w:rsidR="0044051B" w:rsidRDefault="0044051B" w:rsidP="00655F63">
      <w:pPr>
        <w:pStyle w:val="SemEspaamento"/>
        <w:jc w:val="both"/>
        <w:rPr>
          <w:rFonts w:ascii="Times New Roman" w:hAnsi="Times New Roman"/>
          <w:i/>
          <w:iCs/>
          <w:sz w:val="24"/>
          <w:szCs w:val="24"/>
        </w:rPr>
      </w:pPr>
    </w:p>
    <w:p w14:paraId="7AB435E6" w14:textId="77777777" w:rsidR="0044051B" w:rsidRDefault="0044051B" w:rsidP="00655F63">
      <w:pPr>
        <w:pStyle w:val="SemEspaamento"/>
        <w:jc w:val="both"/>
        <w:rPr>
          <w:rFonts w:ascii="Times New Roman" w:hAnsi="Times New Roman"/>
          <w:i/>
          <w:iCs/>
          <w:sz w:val="24"/>
          <w:szCs w:val="24"/>
        </w:rPr>
      </w:pPr>
    </w:p>
    <w:p w14:paraId="759C719E" w14:textId="77777777" w:rsidR="0044051B" w:rsidRDefault="0044051B" w:rsidP="00655F63">
      <w:pPr>
        <w:pStyle w:val="SemEspaamento"/>
        <w:jc w:val="both"/>
        <w:rPr>
          <w:rFonts w:ascii="Times New Roman" w:hAnsi="Times New Roman"/>
          <w:i/>
          <w:iCs/>
          <w:sz w:val="24"/>
          <w:szCs w:val="24"/>
        </w:rPr>
      </w:pPr>
    </w:p>
    <w:p w14:paraId="0BBD61DB" w14:textId="77777777" w:rsidR="0044051B" w:rsidRDefault="0044051B" w:rsidP="00655F63">
      <w:pPr>
        <w:pStyle w:val="SemEspaamento"/>
        <w:jc w:val="both"/>
        <w:rPr>
          <w:rFonts w:ascii="Times New Roman" w:hAnsi="Times New Roman"/>
          <w:i/>
          <w:iCs/>
          <w:sz w:val="24"/>
          <w:szCs w:val="24"/>
        </w:rPr>
      </w:pPr>
    </w:p>
    <w:p w14:paraId="24BA7866" w14:textId="77777777" w:rsidR="0044051B" w:rsidRDefault="0044051B" w:rsidP="00655F63">
      <w:pPr>
        <w:pStyle w:val="SemEspaamento"/>
        <w:jc w:val="both"/>
        <w:rPr>
          <w:rFonts w:ascii="Times New Roman" w:hAnsi="Times New Roman"/>
          <w:i/>
          <w:iCs/>
          <w:sz w:val="24"/>
          <w:szCs w:val="24"/>
        </w:rPr>
      </w:pPr>
    </w:p>
    <w:p w14:paraId="27FB5151" w14:textId="77777777" w:rsidR="0044051B" w:rsidRDefault="0044051B" w:rsidP="00655F63">
      <w:pPr>
        <w:pStyle w:val="SemEspaamento"/>
        <w:jc w:val="both"/>
        <w:rPr>
          <w:rFonts w:ascii="Times New Roman" w:hAnsi="Times New Roman"/>
          <w:i/>
          <w:iCs/>
          <w:sz w:val="24"/>
          <w:szCs w:val="24"/>
        </w:rPr>
      </w:pPr>
    </w:p>
    <w:p w14:paraId="3482A798" w14:textId="77777777" w:rsidR="0044051B" w:rsidRDefault="0044051B" w:rsidP="00655F63">
      <w:pPr>
        <w:pStyle w:val="SemEspaamento"/>
        <w:jc w:val="both"/>
        <w:rPr>
          <w:rFonts w:ascii="Times New Roman" w:hAnsi="Times New Roman"/>
          <w:i/>
          <w:iCs/>
          <w:sz w:val="24"/>
          <w:szCs w:val="24"/>
        </w:rPr>
      </w:pPr>
    </w:p>
    <w:p w14:paraId="032FAE8F" w14:textId="77777777" w:rsidR="007A48AA" w:rsidRDefault="007A48AA" w:rsidP="00655F63">
      <w:pPr>
        <w:pStyle w:val="SemEspaamento"/>
        <w:jc w:val="both"/>
        <w:rPr>
          <w:rFonts w:ascii="Times New Roman" w:hAnsi="Times New Roman"/>
          <w:i/>
          <w:iCs/>
          <w:sz w:val="24"/>
          <w:szCs w:val="24"/>
        </w:rPr>
      </w:pPr>
    </w:p>
    <w:p w14:paraId="7F197BBB" w14:textId="77777777" w:rsidR="00722E53" w:rsidRDefault="00722E53" w:rsidP="00655F63">
      <w:pPr>
        <w:pStyle w:val="SemEspaamento"/>
        <w:jc w:val="both"/>
        <w:rPr>
          <w:rFonts w:ascii="Times New Roman" w:hAnsi="Times New Roman"/>
          <w:i/>
          <w:iCs/>
          <w:sz w:val="24"/>
          <w:szCs w:val="24"/>
        </w:rPr>
      </w:pPr>
    </w:p>
    <w:p w14:paraId="6D972984" w14:textId="77777777" w:rsidR="00722E53" w:rsidRDefault="00722E53" w:rsidP="00655F63">
      <w:pPr>
        <w:pStyle w:val="SemEspaamento"/>
        <w:jc w:val="both"/>
        <w:rPr>
          <w:rFonts w:ascii="Times New Roman" w:hAnsi="Times New Roman"/>
          <w:i/>
          <w:iCs/>
          <w:sz w:val="24"/>
          <w:szCs w:val="24"/>
        </w:rPr>
      </w:pPr>
    </w:p>
    <w:p w14:paraId="0ABD4177" w14:textId="77777777" w:rsidR="00722E53" w:rsidRDefault="00722E53" w:rsidP="00655F63">
      <w:pPr>
        <w:pStyle w:val="SemEspaamento"/>
        <w:jc w:val="both"/>
        <w:rPr>
          <w:rFonts w:ascii="Times New Roman" w:hAnsi="Times New Roman"/>
          <w:i/>
          <w:iCs/>
          <w:sz w:val="24"/>
          <w:szCs w:val="24"/>
        </w:rPr>
      </w:pPr>
    </w:p>
    <w:p w14:paraId="2263952E" w14:textId="77777777" w:rsidR="00722E53" w:rsidRDefault="00722E53" w:rsidP="00655F63">
      <w:pPr>
        <w:pStyle w:val="SemEspaamento"/>
        <w:jc w:val="both"/>
        <w:rPr>
          <w:rFonts w:ascii="Times New Roman" w:hAnsi="Times New Roman"/>
          <w:i/>
          <w:iCs/>
          <w:sz w:val="24"/>
          <w:szCs w:val="24"/>
        </w:rPr>
      </w:pPr>
    </w:p>
    <w:p w14:paraId="0D31F2BD" w14:textId="77777777" w:rsidR="00722E53" w:rsidRDefault="00722E53" w:rsidP="00655F63">
      <w:pPr>
        <w:pStyle w:val="SemEspaamento"/>
        <w:jc w:val="both"/>
        <w:rPr>
          <w:rFonts w:ascii="Times New Roman" w:hAnsi="Times New Roman"/>
          <w:i/>
          <w:iCs/>
          <w:sz w:val="24"/>
          <w:szCs w:val="24"/>
        </w:rPr>
      </w:pPr>
    </w:p>
    <w:p w14:paraId="596AE423" w14:textId="77777777" w:rsidR="00722E53" w:rsidRDefault="00722E53" w:rsidP="00655F63">
      <w:pPr>
        <w:pStyle w:val="SemEspaamento"/>
        <w:jc w:val="both"/>
        <w:rPr>
          <w:rFonts w:ascii="Times New Roman" w:hAnsi="Times New Roman"/>
          <w:i/>
          <w:iCs/>
          <w:sz w:val="24"/>
          <w:szCs w:val="24"/>
        </w:rPr>
      </w:pPr>
    </w:p>
    <w:p w14:paraId="303E76F6" w14:textId="77777777" w:rsidR="00722E53" w:rsidRDefault="00722E53" w:rsidP="00655F63">
      <w:pPr>
        <w:pStyle w:val="SemEspaamento"/>
        <w:jc w:val="both"/>
        <w:rPr>
          <w:rFonts w:ascii="Times New Roman" w:hAnsi="Times New Roman"/>
          <w:i/>
          <w:iCs/>
          <w:sz w:val="24"/>
          <w:szCs w:val="24"/>
        </w:rPr>
      </w:pPr>
    </w:p>
    <w:p w14:paraId="07C0FFD8" w14:textId="77777777" w:rsidR="00E31F6E" w:rsidRDefault="00E31F6E" w:rsidP="00655F63">
      <w:pPr>
        <w:pStyle w:val="SemEspaamento"/>
        <w:jc w:val="both"/>
        <w:rPr>
          <w:rFonts w:ascii="Times New Roman" w:hAnsi="Times New Roman"/>
          <w:i/>
          <w:iCs/>
          <w:sz w:val="24"/>
          <w:szCs w:val="24"/>
        </w:rPr>
      </w:pPr>
    </w:p>
    <w:p w14:paraId="11836B98" w14:textId="1D280A07" w:rsidR="00BB3F08" w:rsidRPr="008F685D" w:rsidRDefault="00BB3F08" w:rsidP="00655F63">
      <w:pPr>
        <w:pStyle w:val="SemEspaamento"/>
        <w:jc w:val="both"/>
        <w:rPr>
          <w:rFonts w:ascii="Times New Roman" w:hAnsi="Times New Roman"/>
          <w:i/>
          <w:iCs/>
          <w:sz w:val="20"/>
          <w:szCs w:val="20"/>
        </w:rPr>
      </w:pPr>
      <w:r w:rsidRPr="008F685D">
        <w:rPr>
          <w:rFonts w:ascii="Times New Roman" w:hAnsi="Times New Roman"/>
          <w:i/>
          <w:iCs/>
          <w:sz w:val="20"/>
          <w:szCs w:val="20"/>
        </w:rPr>
        <w:t xml:space="preserve">Publicado no Mural Municipal e no Diário Oficial dos Municípios DOM - </w:t>
      </w:r>
      <w:hyperlink r:id="rId8" w:history="1">
        <w:r w:rsidRPr="008F685D">
          <w:rPr>
            <w:rFonts w:ascii="Times New Roman" w:hAnsi="Times New Roman"/>
            <w:i/>
            <w:iCs/>
            <w:color w:val="0563C1"/>
            <w:sz w:val="20"/>
            <w:szCs w:val="20"/>
            <w:u w:val="single"/>
          </w:rPr>
          <w:t>www.diariomunicipal.sc.gov.br</w:t>
        </w:r>
      </w:hyperlink>
    </w:p>
    <w:p w14:paraId="7C2FADE2" w14:textId="77777777" w:rsidR="00615217" w:rsidRPr="008F685D" w:rsidRDefault="00BB3F08" w:rsidP="00655F63">
      <w:pPr>
        <w:ind w:left="0" w:firstLine="0"/>
        <w:rPr>
          <w:i/>
          <w:iCs/>
          <w:sz w:val="20"/>
          <w:szCs w:val="20"/>
        </w:rPr>
      </w:pPr>
      <w:r w:rsidRPr="008F685D">
        <w:rPr>
          <w:b/>
          <w:bCs/>
          <w:i/>
          <w:iCs/>
          <w:sz w:val="20"/>
          <w:szCs w:val="20"/>
        </w:rPr>
        <w:t>Ari Prestes de Oliveira -</w:t>
      </w:r>
      <w:r w:rsidRPr="008F685D">
        <w:rPr>
          <w:b/>
          <w:i/>
          <w:iCs/>
          <w:sz w:val="20"/>
          <w:szCs w:val="20"/>
        </w:rPr>
        <w:t xml:space="preserve"> </w:t>
      </w:r>
      <w:r w:rsidRPr="008F685D">
        <w:rPr>
          <w:bCs/>
          <w:i/>
          <w:iCs/>
          <w:sz w:val="20"/>
          <w:szCs w:val="20"/>
          <w:lang w:val="x-none" w:eastAsia="x-none"/>
        </w:rPr>
        <w:t xml:space="preserve">Secretário de Administração </w:t>
      </w:r>
      <w:r w:rsidRPr="008F685D">
        <w:rPr>
          <w:bCs/>
          <w:i/>
          <w:iCs/>
          <w:sz w:val="20"/>
          <w:szCs w:val="20"/>
          <w:lang w:eastAsia="x-none"/>
        </w:rPr>
        <w:t>e Gestão.</w:t>
      </w:r>
      <w:r w:rsidRPr="008F685D">
        <w:rPr>
          <w:i/>
          <w:iCs/>
          <w:sz w:val="20"/>
          <w:szCs w:val="20"/>
        </w:rPr>
        <w:t xml:space="preserve"> </w:t>
      </w:r>
    </w:p>
    <w:sectPr w:rsidR="00615217" w:rsidRPr="008F685D" w:rsidSect="00BD5D62">
      <w:headerReference w:type="even" r:id="rId9"/>
      <w:headerReference w:type="default" r:id="rId10"/>
      <w:footerReference w:type="even" r:id="rId11"/>
      <w:footerReference w:type="default" r:id="rId12"/>
      <w:headerReference w:type="first" r:id="rId13"/>
      <w:footerReference w:type="first" r:id="rId14"/>
      <w:pgSz w:w="11906" w:h="16841"/>
      <w:pgMar w:top="567" w:right="1274" w:bottom="1134" w:left="1134" w:header="97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DB217" w14:textId="77777777" w:rsidR="005B2F56" w:rsidRDefault="005B2F56">
      <w:pPr>
        <w:spacing w:after="0" w:line="240" w:lineRule="auto"/>
      </w:pPr>
      <w:r>
        <w:separator/>
      </w:r>
    </w:p>
  </w:endnote>
  <w:endnote w:type="continuationSeparator" w:id="0">
    <w:p w14:paraId="56248465" w14:textId="77777777" w:rsidR="005B2F56" w:rsidRDefault="005B2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411327" w14:textId="77777777" w:rsidR="00117D80" w:rsidRDefault="00AA3F85">
    <w:pPr>
      <w:spacing w:after="0" w:line="259" w:lineRule="auto"/>
      <w:ind w:left="0" w:right="-364" w:firstLine="0"/>
      <w:jc w:val="right"/>
    </w:pPr>
    <w:r>
      <w:rPr>
        <w:noProof/>
      </w:rPr>
      <w:drawing>
        <wp:anchor distT="0" distB="0" distL="114300" distR="114300" simplePos="0" relativeHeight="251661312" behindDoc="0" locked="0" layoutInCell="1" allowOverlap="0" wp14:anchorId="0CACDDFD" wp14:editId="5ECCE749">
          <wp:simplePos x="0" y="0"/>
          <wp:positionH relativeFrom="page">
            <wp:posOffset>5715000</wp:posOffset>
          </wp:positionH>
          <wp:positionV relativeFrom="page">
            <wp:posOffset>10064748</wp:posOffset>
          </wp:positionV>
          <wp:extent cx="1582547" cy="628650"/>
          <wp:effectExtent l="0" t="0" r="0" b="0"/>
          <wp:wrapSquare wrapText="bothSides"/>
          <wp:docPr id="70461537"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30C9C" w14:textId="5DE87AF2" w:rsidR="00117D80" w:rsidRDefault="00117D80">
    <w:pPr>
      <w:spacing w:after="0" w:line="259" w:lineRule="auto"/>
      <w:ind w:left="0" w:right="-364" w:firstLine="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B895B" w14:textId="77777777" w:rsidR="00117D80" w:rsidRDefault="00AA3F85">
    <w:pPr>
      <w:spacing w:after="0" w:line="259" w:lineRule="auto"/>
      <w:ind w:left="0" w:right="-364" w:firstLine="0"/>
      <w:jc w:val="right"/>
    </w:pPr>
    <w:r>
      <w:rPr>
        <w:noProof/>
      </w:rPr>
      <w:drawing>
        <wp:anchor distT="0" distB="0" distL="114300" distR="114300" simplePos="0" relativeHeight="251663360" behindDoc="0" locked="0" layoutInCell="1" allowOverlap="0" wp14:anchorId="27997F6D" wp14:editId="46BA49F8">
          <wp:simplePos x="0" y="0"/>
          <wp:positionH relativeFrom="page">
            <wp:posOffset>5715000</wp:posOffset>
          </wp:positionH>
          <wp:positionV relativeFrom="page">
            <wp:posOffset>10064748</wp:posOffset>
          </wp:positionV>
          <wp:extent cx="1582547" cy="628650"/>
          <wp:effectExtent l="0" t="0" r="0" b="0"/>
          <wp:wrapSquare wrapText="bothSides"/>
          <wp:docPr id="1578765358"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582547" cy="628650"/>
                  </a:xfrm>
                  <a:prstGeom prst="rect">
                    <a:avLst/>
                  </a:prstGeom>
                </pic:spPr>
              </pic:pic>
            </a:graphicData>
          </a:graphic>
        </wp:anchor>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7D560E" w14:textId="77777777" w:rsidR="005B2F56" w:rsidRDefault="005B2F56">
      <w:pPr>
        <w:spacing w:after="0" w:line="240" w:lineRule="auto"/>
      </w:pPr>
      <w:r>
        <w:separator/>
      </w:r>
    </w:p>
  </w:footnote>
  <w:footnote w:type="continuationSeparator" w:id="0">
    <w:p w14:paraId="3371484D" w14:textId="77777777" w:rsidR="005B2F56" w:rsidRDefault="005B2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33173" w14:textId="77777777" w:rsidR="00117D80" w:rsidRDefault="00AA3F85">
    <w:pPr>
      <w:spacing w:after="0" w:line="259" w:lineRule="auto"/>
      <w:ind w:left="-567" w:right="-641" w:firstLine="0"/>
      <w:jc w:val="right"/>
    </w:pPr>
    <w:r>
      <w:rPr>
        <w:noProof/>
      </w:rPr>
      <w:drawing>
        <wp:anchor distT="0" distB="0" distL="114300" distR="114300" simplePos="0" relativeHeight="251658240" behindDoc="0" locked="0" layoutInCell="1" allowOverlap="0" wp14:anchorId="38084CB6" wp14:editId="3173C15A">
          <wp:simplePos x="0" y="0"/>
          <wp:positionH relativeFrom="page">
            <wp:posOffset>97158</wp:posOffset>
          </wp:positionH>
          <wp:positionV relativeFrom="page">
            <wp:posOffset>179832</wp:posOffset>
          </wp:positionV>
          <wp:extent cx="7379209" cy="804672"/>
          <wp:effectExtent l="0" t="0" r="0" b="0"/>
          <wp:wrapSquare wrapText="bothSides"/>
          <wp:docPr id="285753701"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6A5AD" w14:textId="3AC1888E" w:rsidR="00117D80" w:rsidRDefault="003E4B84">
    <w:pPr>
      <w:spacing w:after="0" w:line="259" w:lineRule="auto"/>
      <w:ind w:left="-567" w:right="-641" w:firstLine="0"/>
      <w:jc w:val="right"/>
    </w:pPr>
    <w:r>
      <w:rPr>
        <w:noProof/>
      </w:rPr>
      <w:drawing>
        <wp:anchor distT="0" distB="0" distL="114300" distR="114300" simplePos="0" relativeHeight="251659264" behindDoc="0" locked="0" layoutInCell="1" allowOverlap="0" wp14:anchorId="40CD6E5D" wp14:editId="0F42EAAD">
          <wp:simplePos x="0" y="0"/>
          <wp:positionH relativeFrom="page">
            <wp:posOffset>342900</wp:posOffset>
          </wp:positionH>
          <wp:positionV relativeFrom="page">
            <wp:posOffset>180975</wp:posOffset>
          </wp:positionV>
          <wp:extent cx="6891020" cy="857250"/>
          <wp:effectExtent l="0" t="0" r="5080" b="0"/>
          <wp:wrapSquare wrapText="bothSides"/>
          <wp:docPr id="1044600179"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6925923" cy="861592"/>
                  </a:xfrm>
                  <a:prstGeom prst="rect">
                    <a:avLst/>
                  </a:prstGeom>
                </pic:spPr>
              </pic:pic>
            </a:graphicData>
          </a:graphic>
          <wp14:sizeRelH relativeFrom="margin">
            <wp14:pctWidth>0</wp14:pctWidth>
          </wp14:sizeRelH>
          <wp14:sizeRelV relativeFrom="margin">
            <wp14:pctHeight>0</wp14:pctHeight>
          </wp14:sizeRelV>
        </wp:anchor>
      </w:drawing>
    </w:r>
    <w:r>
      <w:rPr>
        <w:rFonts w:ascii="Century" w:eastAsia="Century" w:hAnsi="Century" w:cs="Century"/>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FEC00" w14:textId="77777777" w:rsidR="00117D80" w:rsidRDefault="00AA3F85">
    <w:pPr>
      <w:spacing w:after="0" w:line="259" w:lineRule="auto"/>
      <w:ind w:left="-567" w:right="-641" w:firstLine="0"/>
      <w:jc w:val="right"/>
    </w:pPr>
    <w:r>
      <w:rPr>
        <w:noProof/>
      </w:rPr>
      <w:drawing>
        <wp:anchor distT="0" distB="0" distL="114300" distR="114300" simplePos="0" relativeHeight="251660288" behindDoc="0" locked="0" layoutInCell="1" allowOverlap="0" wp14:anchorId="7357D60A" wp14:editId="0BBB32D3">
          <wp:simplePos x="0" y="0"/>
          <wp:positionH relativeFrom="page">
            <wp:posOffset>97158</wp:posOffset>
          </wp:positionH>
          <wp:positionV relativeFrom="page">
            <wp:posOffset>179832</wp:posOffset>
          </wp:positionV>
          <wp:extent cx="7379209" cy="804672"/>
          <wp:effectExtent l="0" t="0" r="0" b="0"/>
          <wp:wrapSquare wrapText="bothSides"/>
          <wp:docPr id="1145609521" name="Picture 14524"/>
          <wp:cNvGraphicFramePr/>
          <a:graphic xmlns:a="http://schemas.openxmlformats.org/drawingml/2006/main">
            <a:graphicData uri="http://schemas.openxmlformats.org/drawingml/2006/picture">
              <pic:pic xmlns:pic="http://schemas.openxmlformats.org/drawingml/2006/picture">
                <pic:nvPicPr>
                  <pic:cNvPr id="14524" name="Picture 14524"/>
                  <pic:cNvPicPr/>
                </pic:nvPicPr>
                <pic:blipFill>
                  <a:blip r:embed="rId1"/>
                  <a:stretch>
                    <a:fillRect/>
                  </a:stretch>
                </pic:blipFill>
                <pic:spPr>
                  <a:xfrm>
                    <a:off x="0" y="0"/>
                    <a:ext cx="7379209" cy="804672"/>
                  </a:xfrm>
                  <a:prstGeom prst="rect">
                    <a:avLst/>
                  </a:prstGeom>
                </pic:spPr>
              </pic:pic>
            </a:graphicData>
          </a:graphic>
        </wp:anchor>
      </w:drawing>
    </w:r>
    <w:r>
      <w:rPr>
        <w:rFonts w:ascii="Century" w:eastAsia="Century" w:hAnsi="Century" w:cs="Century"/>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479C2"/>
    <w:multiLevelType w:val="hybridMultilevel"/>
    <w:tmpl w:val="CE4E07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99A5799"/>
    <w:multiLevelType w:val="hybridMultilevel"/>
    <w:tmpl w:val="BDC48D2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CFB04FA"/>
    <w:multiLevelType w:val="hybridMultilevel"/>
    <w:tmpl w:val="C3FE6744"/>
    <w:lvl w:ilvl="0" w:tplc="18B07894">
      <w:start w:val="1"/>
      <w:numFmt w:val="decimal"/>
      <w:lvlText w:val="%1)"/>
      <w:lvlJc w:val="left"/>
      <w:pPr>
        <w:ind w:left="1020" w:hanging="360"/>
      </w:pPr>
      <w:rPr>
        <w:rFonts w:cs="Times New Roman" w:hint="default"/>
        <w:sz w:val="20"/>
        <w:szCs w:val="20"/>
      </w:rPr>
    </w:lvl>
    <w:lvl w:ilvl="1" w:tplc="04160019" w:tentative="1">
      <w:start w:val="1"/>
      <w:numFmt w:val="lowerLetter"/>
      <w:lvlText w:val="%2."/>
      <w:lvlJc w:val="left"/>
      <w:pPr>
        <w:ind w:left="1740" w:hanging="360"/>
      </w:pPr>
    </w:lvl>
    <w:lvl w:ilvl="2" w:tplc="0416001B" w:tentative="1">
      <w:start w:val="1"/>
      <w:numFmt w:val="lowerRoman"/>
      <w:lvlText w:val="%3."/>
      <w:lvlJc w:val="right"/>
      <w:pPr>
        <w:ind w:left="2460" w:hanging="180"/>
      </w:pPr>
    </w:lvl>
    <w:lvl w:ilvl="3" w:tplc="0416000F" w:tentative="1">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3" w15:restartNumberingAfterBreak="0">
    <w:nsid w:val="22E8505B"/>
    <w:multiLevelType w:val="hybridMultilevel"/>
    <w:tmpl w:val="49188C56"/>
    <w:lvl w:ilvl="0" w:tplc="04160001">
      <w:start w:val="1"/>
      <w:numFmt w:val="bullet"/>
      <w:lvlText w:val=""/>
      <w:lvlJc w:val="left"/>
      <w:pPr>
        <w:ind w:left="1068" w:hanging="708"/>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25C10D4C"/>
    <w:multiLevelType w:val="hybridMultilevel"/>
    <w:tmpl w:val="112055B4"/>
    <w:lvl w:ilvl="0" w:tplc="04160013">
      <w:start w:val="1"/>
      <w:numFmt w:val="upperRoman"/>
      <w:lvlText w:val="%1."/>
      <w:lvlJc w:val="righ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31ED2043"/>
    <w:multiLevelType w:val="hybridMultilevel"/>
    <w:tmpl w:val="3F4829DA"/>
    <w:lvl w:ilvl="0" w:tplc="EAB0FDB8">
      <w:start w:val="1"/>
      <w:numFmt w:val="lowerLetter"/>
      <w:lvlText w:val="%1)"/>
      <w:lvlJc w:val="left"/>
      <w:pPr>
        <w:ind w:left="720" w:hanging="360"/>
      </w:pPr>
      <w:rPr>
        <w:rFonts w:ascii="Times New Roman" w:eastAsia="Times New Roman" w:hAnsi="Times New Roman" w:cs="Times New Roman"/>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A3B0FB2"/>
    <w:multiLevelType w:val="hybridMultilevel"/>
    <w:tmpl w:val="1D2EC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6CA5DF9"/>
    <w:multiLevelType w:val="hybridMultilevel"/>
    <w:tmpl w:val="9796C4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572901EF"/>
    <w:multiLevelType w:val="hybridMultilevel"/>
    <w:tmpl w:val="398283B4"/>
    <w:lvl w:ilvl="0" w:tplc="6E2C1E4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E4B325A"/>
    <w:multiLevelType w:val="hybridMultilevel"/>
    <w:tmpl w:val="C94AAC7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6C651B29"/>
    <w:multiLevelType w:val="hybridMultilevel"/>
    <w:tmpl w:val="5B80AA3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9"/>
  </w:num>
  <w:num w:numId="9">
    <w:abstractNumId w:val="10"/>
  </w:num>
  <w:num w:numId="10">
    <w:abstractNumId w:val="1"/>
  </w:num>
  <w:num w:numId="11">
    <w:abstractNumId w:val="4"/>
  </w:num>
  <w:num w:numId="12">
    <w:abstractNumId w:val="8"/>
  </w:num>
  <w:num w:numId="13">
    <w:abstractNumId w:val="2"/>
  </w:num>
  <w:num w:numId="14">
    <w:abstractNumId w:val="6"/>
  </w:num>
  <w:num w:numId="15">
    <w:abstractNumId w:val="0"/>
  </w:num>
  <w:num w:numId="1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D80"/>
    <w:rsid w:val="00001866"/>
    <w:rsid w:val="000520DE"/>
    <w:rsid w:val="000A5240"/>
    <w:rsid w:val="000B248C"/>
    <w:rsid w:val="000B3183"/>
    <w:rsid w:val="000B34FE"/>
    <w:rsid w:val="000C0203"/>
    <w:rsid w:val="000E34B4"/>
    <w:rsid w:val="0010636B"/>
    <w:rsid w:val="00117D80"/>
    <w:rsid w:val="0015377E"/>
    <w:rsid w:val="0016118D"/>
    <w:rsid w:val="0018480E"/>
    <w:rsid w:val="00195216"/>
    <w:rsid w:val="00195CCA"/>
    <w:rsid w:val="001964ED"/>
    <w:rsid w:val="001D3795"/>
    <w:rsid w:val="002037FD"/>
    <w:rsid w:val="00215C8C"/>
    <w:rsid w:val="00234A41"/>
    <w:rsid w:val="00236A49"/>
    <w:rsid w:val="00242438"/>
    <w:rsid w:val="00244F98"/>
    <w:rsid w:val="002452F2"/>
    <w:rsid w:val="00271E82"/>
    <w:rsid w:val="0028363C"/>
    <w:rsid w:val="002A2E83"/>
    <w:rsid w:val="002A35D6"/>
    <w:rsid w:val="002C0322"/>
    <w:rsid w:val="002E1FA4"/>
    <w:rsid w:val="002F79BC"/>
    <w:rsid w:val="00324817"/>
    <w:rsid w:val="00344121"/>
    <w:rsid w:val="00381820"/>
    <w:rsid w:val="00390C07"/>
    <w:rsid w:val="00397A49"/>
    <w:rsid w:val="003D23C0"/>
    <w:rsid w:val="003D3ED4"/>
    <w:rsid w:val="003E4B84"/>
    <w:rsid w:val="003F3EA8"/>
    <w:rsid w:val="0041053F"/>
    <w:rsid w:val="0041076A"/>
    <w:rsid w:val="0041380F"/>
    <w:rsid w:val="00417584"/>
    <w:rsid w:val="0044051B"/>
    <w:rsid w:val="0044077F"/>
    <w:rsid w:val="00441E60"/>
    <w:rsid w:val="004468AF"/>
    <w:rsid w:val="00450FB0"/>
    <w:rsid w:val="00451DE2"/>
    <w:rsid w:val="00454148"/>
    <w:rsid w:val="00457CF7"/>
    <w:rsid w:val="004654C0"/>
    <w:rsid w:val="004716EF"/>
    <w:rsid w:val="00487916"/>
    <w:rsid w:val="004A1A5F"/>
    <w:rsid w:val="004A625C"/>
    <w:rsid w:val="004B2897"/>
    <w:rsid w:val="004B376D"/>
    <w:rsid w:val="004C7F6B"/>
    <w:rsid w:val="004D10AC"/>
    <w:rsid w:val="004E050E"/>
    <w:rsid w:val="004E14FD"/>
    <w:rsid w:val="00503977"/>
    <w:rsid w:val="00531A55"/>
    <w:rsid w:val="00537BC3"/>
    <w:rsid w:val="005523FB"/>
    <w:rsid w:val="005533B1"/>
    <w:rsid w:val="005B2F56"/>
    <w:rsid w:val="005C20D4"/>
    <w:rsid w:val="005C216C"/>
    <w:rsid w:val="005C5B70"/>
    <w:rsid w:val="005D33B5"/>
    <w:rsid w:val="005E2373"/>
    <w:rsid w:val="00615217"/>
    <w:rsid w:val="00621DC1"/>
    <w:rsid w:val="0064056D"/>
    <w:rsid w:val="00655F63"/>
    <w:rsid w:val="006564B8"/>
    <w:rsid w:val="00673439"/>
    <w:rsid w:val="0067470E"/>
    <w:rsid w:val="00691443"/>
    <w:rsid w:val="006A28BB"/>
    <w:rsid w:val="006A5051"/>
    <w:rsid w:val="006B796E"/>
    <w:rsid w:val="006C1B8D"/>
    <w:rsid w:val="006C2DEB"/>
    <w:rsid w:val="00701A06"/>
    <w:rsid w:val="00712472"/>
    <w:rsid w:val="00713C68"/>
    <w:rsid w:val="0071786A"/>
    <w:rsid w:val="00717AC7"/>
    <w:rsid w:val="00722E53"/>
    <w:rsid w:val="00723658"/>
    <w:rsid w:val="00724BF4"/>
    <w:rsid w:val="00725F31"/>
    <w:rsid w:val="00734FCF"/>
    <w:rsid w:val="007351E7"/>
    <w:rsid w:val="0074051C"/>
    <w:rsid w:val="0074115C"/>
    <w:rsid w:val="00743765"/>
    <w:rsid w:val="00747ABC"/>
    <w:rsid w:val="007A48AA"/>
    <w:rsid w:val="007C2656"/>
    <w:rsid w:val="007E237D"/>
    <w:rsid w:val="007E6419"/>
    <w:rsid w:val="007F3126"/>
    <w:rsid w:val="008122E7"/>
    <w:rsid w:val="008152AF"/>
    <w:rsid w:val="008200BF"/>
    <w:rsid w:val="00826350"/>
    <w:rsid w:val="0082727F"/>
    <w:rsid w:val="00867128"/>
    <w:rsid w:val="00874A4A"/>
    <w:rsid w:val="00877D8E"/>
    <w:rsid w:val="008856B5"/>
    <w:rsid w:val="008D41C6"/>
    <w:rsid w:val="008F685D"/>
    <w:rsid w:val="008F6E63"/>
    <w:rsid w:val="00905BC4"/>
    <w:rsid w:val="00966FF2"/>
    <w:rsid w:val="00971D4D"/>
    <w:rsid w:val="00973305"/>
    <w:rsid w:val="009743F7"/>
    <w:rsid w:val="009B0AE2"/>
    <w:rsid w:val="009F7B64"/>
    <w:rsid w:val="00A41389"/>
    <w:rsid w:val="00A67E7C"/>
    <w:rsid w:val="00A72F88"/>
    <w:rsid w:val="00A7767F"/>
    <w:rsid w:val="00A840C1"/>
    <w:rsid w:val="00A858CD"/>
    <w:rsid w:val="00AA3F85"/>
    <w:rsid w:val="00AC73B9"/>
    <w:rsid w:val="00AE5981"/>
    <w:rsid w:val="00B01D38"/>
    <w:rsid w:val="00B26818"/>
    <w:rsid w:val="00B32994"/>
    <w:rsid w:val="00B32A72"/>
    <w:rsid w:val="00B33F84"/>
    <w:rsid w:val="00B521FE"/>
    <w:rsid w:val="00B62BF3"/>
    <w:rsid w:val="00B7699B"/>
    <w:rsid w:val="00B84F87"/>
    <w:rsid w:val="00B85B29"/>
    <w:rsid w:val="00B95578"/>
    <w:rsid w:val="00BB3F08"/>
    <w:rsid w:val="00BB52B0"/>
    <w:rsid w:val="00BD3435"/>
    <w:rsid w:val="00BD5D62"/>
    <w:rsid w:val="00BE3247"/>
    <w:rsid w:val="00BF0656"/>
    <w:rsid w:val="00C04115"/>
    <w:rsid w:val="00C12ECC"/>
    <w:rsid w:val="00C24640"/>
    <w:rsid w:val="00C370A9"/>
    <w:rsid w:val="00C60AA6"/>
    <w:rsid w:val="00C96E32"/>
    <w:rsid w:val="00CA7E1B"/>
    <w:rsid w:val="00CB1E0E"/>
    <w:rsid w:val="00CB31D9"/>
    <w:rsid w:val="00CC244E"/>
    <w:rsid w:val="00D50D80"/>
    <w:rsid w:val="00D664C2"/>
    <w:rsid w:val="00D67241"/>
    <w:rsid w:val="00D843C2"/>
    <w:rsid w:val="00D9212D"/>
    <w:rsid w:val="00DA7D2B"/>
    <w:rsid w:val="00DB23B4"/>
    <w:rsid w:val="00DC25D6"/>
    <w:rsid w:val="00DC6361"/>
    <w:rsid w:val="00DD1B27"/>
    <w:rsid w:val="00E1544A"/>
    <w:rsid w:val="00E20E9E"/>
    <w:rsid w:val="00E3159C"/>
    <w:rsid w:val="00E31F6E"/>
    <w:rsid w:val="00E3674C"/>
    <w:rsid w:val="00E61F9B"/>
    <w:rsid w:val="00E7482B"/>
    <w:rsid w:val="00E7490F"/>
    <w:rsid w:val="00E82641"/>
    <w:rsid w:val="00E927EB"/>
    <w:rsid w:val="00EA65B8"/>
    <w:rsid w:val="00EC4936"/>
    <w:rsid w:val="00EF3CB2"/>
    <w:rsid w:val="00EF55D9"/>
    <w:rsid w:val="00F052DC"/>
    <w:rsid w:val="00F071DA"/>
    <w:rsid w:val="00F30B7F"/>
    <w:rsid w:val="00F31BC4"/>
    <w:rsid w:val="00F57E45"/>
    <w:rsid w:val="00F9033E"/>
    <w:rsid w:val="00FB5028"/>
    <w:rsid w:val="00FC4616"/>
    <w:rsid w:val="00FD68EA"/>
    <w:rsid w:val="00FE6F38"/>
    <w:rsid w:val="00FF1CAF"/>
    <w:rsid w:val="00FF6B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7392A"/>
  <w15:docId w15:val="{7D27C6DF-C6F6-4B77-88B6-B048C81DB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4" w:line="248" w:lineRule="auto"/>
      <w:ind w:left="2278" w:hanging="10"/>
      <w:jc w:val="both"/>
    </w:pPr>
    <w:rPr>
      <w:rFonts w:ascii="Times New Roman" w:eastAsia="Times New Roman" w:hAnsi="Times New Roman" w:cs="Times New Roman"/>
      <w:color w:val="000000"/>
      <w:sz w:val="24"/>
    </w:rPr>
  </w:style>
  <w:style w:type="paragraph" w:styleId="Ttulo1">
    <w:name w:val="heading 1"/>
    <w:next w:val="Normal"/>
    <w:link w:val="Ttulo1Char"/>
    <w:qFormat/>
    <w:pPr>
      <w:keepNext/>
      <w:keepLines/>
      <w:spacing w:after="0"/>
      <w:ind w:left="1426"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qFormat/>
    <w:rsid w:val="008D41C6"/>
    <w:pPr>
      <w:keepNext/>
      <w:spacing w:after="0" w:line="240" w:lineRule="auto"/>
      <w:ind w:left="0" w:firstLine="0"/>
      <w:jc w:val="center"/>
      <w:outlineLvl w:val="1"/>
    </w:pPr>
    <w:rPr>
      <w:rFonts w:ascii="AmerType Md BT" w:hAnsi="AmerType Md BT"/>
      <w:color w:val="auto"/>
      <w:kern w:val="0"/>
      <w:sz w:val="32"/>
      <w:szCs w:val="20"/>
      <w14:ligatures w14:val="none"/>
    </w:rPr>
  </w:style>
  <w:style w:type="paragraph" w:styleId="Ttulo3">
    <w:name w:val="heading 3"/>
    <w:basedOn w:val="Normal"/>
    <w:next w:val="Normal"/>
    <w:link w:val="Ttulo3Char"/>
    <w:unhideWhenUsed/>
    <w:qFormat/>
    <w:rsid w:val="008D41C6"/>
    <w:pPr>
      <w:keepNext/>
      <w:spacing w:before="240" w:after="60" w:line="240" w:lineRule="auto"/>
      <w:ind w:left="0" w:firstLine="0"/>
      <w:jc w:val="left"/>
      <w:outlineLvl w:val="2"/>
    </w:pPr>
    <w:rPr>
      <w:rFonts w:ascii="Cambria" w:hAnsi="Cambria"/>
      <w:b/>
      <w:bCs/>
      <w:color w:val="auto"/>
      <w:kern w:val="0"/>
      <w:sz w:val="26"/>
      <w:szCs w:val="26"/>
      <w14:ligatures w14:val="none"/>
    </w:rPr>
  </w:style>
  <w:style w:type="paragraph" w:styleId="Ttulo4">
    <w:name w:val="heading 4"/>
    <w:basedOn w:val="Normal"/>
    <w:next w:val="Normal"/>
    <w:link w:val="Ttulo4Char"/>
    <w:semiHidden/>
    <w:unhideWhenUsed/>
    <w:qFormat/>
    <w:rsid w:val="008D41C6"/>
    <w:pPr>
      <w:keepNext/>
      <w:spacing w:before="240" w:after="60" w:line="240" w:lineRule="auto"/>
      <w:ind w:left="0" w:firstLine="0"/>
      <w:jc w:val="left"/>
      <w:outlineLvl w:val="3"/>
    </w:pPr>
    <w:rPr>
      <w:rFonts w:ascii="Calibri" w:hAnsi="Calibri"/>
      <w:b/>
      <w:bCs/>
      <w:color w:val="auto"/>
      <w:kern w:val="0"/>
      <w:sz w:val="28"/>
      <w:szCs w:val="28"/>
      <w14:ligatures w14:val="none"/>
    </w:rPr>
  </w:style>
  <w:style w:type="paragraph" w:styleId="Ttulo5">
    <w:name w:val="heading 5"/>
    <w:basedOn w:val="Normal"/>
    <w:next w:val="Normal"/>
    <w:link w:val="Ttulo5Char"/>
    <w:unhideWhenUsed/>
    <w:qFormat/>
    <w:rsid w:val="008D41C6"/>
    <w:pPr>
      <w:spacing w:before="240" w:after="60" w:line="240" w:lineRule="auto"/>
      <w:ind w:left="0" w:firstLine="0"/>
      <w:jc w:val="left"/>
      <w:outlineLvl w:val="4"/>
    </w:pPr>
    <w:rPr>
      <w:rFonts w:ascii="Calibri" w:hAnsi="Calibri"/>
      <w:b/>
      <w:bCs/>
      <w:i/>
      <w:iCs/>
      <w:color w:val="auto"/>
      <w:kern w:val="0"/>
      <w:sz w:val="26"/>
      <w:szCs w:val="26"/>
      <w14:ligatures w14:val="none"/>
    </w:rPr>
  </w:style>
  <w:style w:type="paragraph" w:styleId="Ttulo6">
    <w:name w:val="heading 6"/>
    <w:basedOn w:val="Normal"/>
    <w:next w:val="Normal"/>
    <w:link w:val="Ttulo6Char"/>
    <w:qFormat/>
    <w:rsid w:val="008D41C6"/>
    <w:pPr>
      <w:spacing w:before="240" w:after="60" w:line="240" w:lineRule="auto"/>
      <w:ind w:left="0" w:firstLine="0"/>
      <w:jc w:val="left"/>
      <w:outlineLvl w:val="5"/>
    </w:pPr>
    <w:rPr>
      <w:b/>
      <w:bCs/>
      <w:color w:val="auto"/>
      <w:kern w:val="0"/>
      <w:sz w:val="22"/>
      <w14:ligatures w14:val="none"/>
    </w:rPr>
  </w:style>
  <w:style w:type="paragraph" w:styleId="Ttulo7">
    <w:name w:val="heading 7"/>
    <w:basedOn w:val="Normal"/>
    <w:next w:val="Normal"/>
    <w:link w:val="Ttulo7Char"/>
    <w:semiHidden/>
    <w:unhideWhenUsed/>
    <w:qFormat/>
    <w:rsid w:val="008D41C6"/>
    <w:pPr>
      <w:keepNext/>
      <w:keepLines/>
      <w:spacing w:before="40" w:after="0" w:line="240" w:lineRule="auto"/>
      <w:ind w:left="0" w:firstLine="0"/>
      <w:jc w:val="left"/>
      <w:outlineLvl w:val="6"/>
    </w:pPr>
    <w:rPr>
      <w:rFonts w:asciiTheme="majorHAnsi" w:eastAsiaTheme="majorEastAsia" w:hAnsiTheme="majorHAnsi" w:cstheme="majorBidi"/>
      <w:i/>
      <w:iCs/>
      <w:color w:val="1F3763" w:themeColor="accent1" w:themeShade="7F"/>
      <w:kern w:val="0"/>
      <w:szCs w:val="24"/>
      <w14:ligatures w14:val="none"/>
    </w:rPr>
  </w:style>
  <w:style w:type="paragraph" w:styleId="Ttulo9">
    <w:name w:val="heading 9"/>
    <w:basedOn w:val="Normal"/>
    <w:next w:val="Normal"/>
    <w:link w:val="Ttulo9Char"/>
    <w:qFormat/>
    <w:rsid w:val="008D41C6"/>
    <w:pPr>
      <w:keepNext/>
      <w:widowControl w:val="0"/>
      <w:spacing w:after="0" w:line="360" w:lineRule="auto"/>
      <w:ind w:left="0" w:firstLine="540"/>
      <w:outlineLvl w:val="8"/>
    </w:pPr>
    <w:rPr>
      <w:rFonts w:ascii="Lucida Handwriting" w:hAnsi="Lucida Handwriting"/>
      <w:b/>
      <w:snapToGrid w:val="0"/>
      <w:kern w:val="0"/>
      <w:sz w:val="20"/>
      <w:szCs w:val="24"/>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character" w:customStyle="1" w:styleId="Ttulo2Char">
    <w:name w:val="Título 2 Char"/>
    <w:basedOn w:val="Fontepargpadro"/>
    <w:link w:val="Ttulo2"/>
    <w:rsid w:val="008D41C6"/>
    <w:rPr>
      <w:rFonts w:ascii="AmerType Md BT" w:eastAsia="Times New Roman" w:hAnsi="AmerType Md BT" w:cs="Times New Roman"/>
      <w:kern w:val="0"/>
      <w:sz w:val="32"/>
      <w:szCs w:val="20"/>
      <w14:ligatures w14:val="none"/>
    </w:rPr>
  </w:style>
  <w:style w:type="character" w:customStyle="1" w:styleId="Ttulo3Char">
    <w:name w:val="Título 3 Char"/>
    <w:basedOn w:val="Fontepargpadro"/>
    <w:link w:val="Ttulo3"/>
    <w:rsid w:val="008D41C6"/>
    <w:rPr>
      <w:rFonts w:ascii="Cambria" w:eastAsia="Times New Roman" w:hAnsi="Cambria" w:cs="Times New Roman"/>
      <w:b/>
      <w:bCs/>
      <w:kern w:val="0"/>
      <w:sz w:val="26"/>
      <w:szCs w:val="26"/>
      <w14:ligatures w14:val="none"/>
    </w:rPr>
  </w:style>
  <w:style w:type="character" w:customStyle="1" w:styleId="Ttulo4Char">
    <w:name w:val="Título 4 Char"/>
    <w:basedOn w:val="Fontepargpadro"/>
    <w:link w:val="Ttulo4"/>
    <w:semiHidden/>
    <w:rsid w:val="008D41C6"/>
    <w:rPr>
      <w:rFonts w:ascii="Calibri" w:eastAsia="Times New Roman" w:hAnsi="Calibri" w:cs="Times New Roman"/>
      <w:b/>
      <w:bCs/>
      <w:kern w:val="0"/>
      <w:sz w:val="28"/>
      <w:szCs w:val="28"/>
      <w14:ligatures w14:val="none"/>
    </w:rPr>
  </w:style>
  <w:style w:type="character" w:customStyle="1" w:styleId="Ttulo5Char">
    <w:name w:val="Título 5 Char"/>
    <w:basedOn w:val="Fontepargpadro"/>
    <w:link w:val="Ttulo5"/>
    <w:rsid w:val="008D41C6"/>
    <w:rPr>
      <w:rFonts w:ascii="Calibri" w:eastAsia="Times New Roman" w:hAnsi="Calibri" w:cs="Times New Roman"/>
      <w:b/>
      <w:bCs/>
      <w:i/>
      <w:iCs/>
      <w:kern w:val="0"/>
      <w:sz w:val="26"/>
      <w:szCs w:val="26"/>
      <w14:ligatures w14:val="none"/>
    </w:rPr>
  </w:style>
  <w:style w:type="character" w:customStyle="1" w:styleId="Ttulo6Char">
    <w:name w:val="Título 6 Char"/>
    <w:basedOn w:val="Fontepargpadro"/>
    <w:link w:val="Ttulo6"/>
    <w:rsid w:val="008D41C6"/>
    <w:rPr>
      <w:rFonts w:ascii="Times New Roman" w:eastAsia="Times New Roman" w:hAnsi="Times New Roman" w:cs="Times New Roman"/>
      <w:b/>
      <w:bCs/>
      <w:kern w:val="0"/>
      <w14:ligatures w14:val="none"/>
    </w:rPr>
  </w:style>
  <w:style w:type="character" w:customStyle="1" w:styleId="Ttulo7Char">
    <w:name w:val="Título 7 Char"/>
    <w:basedOn w:val="Fontepargpadro"/>
    <w:link w:val="Ttulo7"/>
    <w:semiHidden/>
    <w:rsid w:val="008D41C6"/>
    <w:rPr>
      <w:rFonts w:asciiTheme="majorHAnsi" w:eastAsiaTheme="majorEastAsia" w:hAnsiTheme="majorHAnsi" w:cstheme="majorBidi"/>
      <w:i/>
      <w:iCs/>
      <w:color w:val="1F3763" w:themeColor="accent1" w:themeShade="7F"/>
      <w:kern w:val="0"/>
      <w:sz w:val="24"/>
      <w:szCs w:val="24"/>
      <w14:ligatures w14:val="none"/>
    </w:rPr>
  </w:style>
  <w:style w:type="character" w:customStyle="1" w:styleId="Ttulo9Char">
    <w:name w:val="Título 9 Char"/>
    <w:basedOn w:val="Fontepargpadro"/>
    <w:link w:val="Ttulo9"/>
    <w:rsid w:val="008D41C6"/>
    <w:rPr>
      <w:rFonts w:ascii="Lucida Handwriting" w:eastAsia="Times New Roman" w:hAnsi="Lucida Handwriting" w:cs="Times New Roman"/>
      <w:b/>
      <w:snapToGrid w:val="0"/>
      <w:color w:val="000000"/>
      <w:kern w:val="0"/>
      <w:sz w:val="20"/>
      <w:szCs w:val="24"/>
      <w14:ligatures w14:val="none"/>
    </w:rPr>
  </w:style>
  <w:style w:type="numbering" w:customStyle="1" w:styleId="Semlista1">
    <w:name w:val="Sem lista1"/>
    <w:next w:val="Semlista"/>
    <w:uiPriority w:val="99"/>
    <w:semiHidden/>
    <w:unhideWhenUsed/>
    <w:rsid w:val="008D41C6"/>
  </w:style>
  <w:style w:type="paragraph" w:styleId="Corpodetexto">
    <w:name w:val="Body Text"/>
    <w:basedOn w:val="Normal"/>
    <w:link w:val="CorpodetextoChar"/>
    <w:qFormat/>
    <w:rsid w:val="008D41C6"/>
    <w:pPr>
      <w:spacing w:after="0" w:line="240" w:lineRule="auto"/>
      <w:ind w:left="0" w:firstLine="0"/>
    </w:pPr>
    <w:rPr>
      <w:rFonts w:ascii="AmerType Md BT" w:hAnsi="AmerType Md BT"/>
      <w:color w:val="auto"/>
      <w:kern w:val="0"/>
      <w:szCs w:val="20"/>
      <w14:ligatures w14:val="none"/>
    </w:rPr>
  </w:style>
  <w:style w:type="character" w:customStyle="1" w:styleId="CorpodetextoChar">
    <w:name w:val="Corpo de texto Char"/>
    <w:basedOn w:val="Fontepargpadro"/>
    <w:link w:val="Corpodetexto"/>
    <w:rsid w:val="008D41C6"/>
    <w:rPr>
      <w:rFonts w:ascii="AmerType Md BT" w:eastAsia="Times New Roman" w:hAnsi="AmerType Md BT" w:cs="Times New Roman"/>
      <w:kern w:val="0"/>
      <w:sz w:val="24"/>
      <w:szCs w:val="20"/>
      <w14:ligatures w14:val="none"/>
    </w:rPr>
  </w:style>
  <w:style w:type="paragraph" w:styleId="Cabealho">
    <w:name w:val="header"/>
    <w:basedOn w:val="Normal"/>
    <w:link w:val="Cabealho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CabealhoChar">
    <w:name w:val="Cabeçalho Char"/>
    <w:basedOn w:val="Fontepargpadro"/>
    <w:link w:val="Cabealho"/>
    <w:rsid w:val="008D41C6"/>
    <w:rPr>
      <w:rFonts w:ascii="Times New Roman" w:eastAsia="Times New Roman" w:hAnsi="Times New Roman" w:cs="Times New Roman"/>
      <w:kern w:val="0"/>
      <w:sz w:val="24"/>
      <w:szCs w:val="24"/>
      <w14:ligatures w14:val="none"/>
    </w:rPr>
  </w:style>
  <w:style w:type="paragraph" w:styleId="Rodap">
    <w:name w:val="footer"/>
    <w:basedOn w:val="Normal"/>
    <w:link w:val="RodapChar"/>
    <w:rsid w:val="008D41C6"/>
    <w:pPr>
      <w:tabs>
        <w:tab w:val="center" w:pos="4419"/>
        <w:tab w:val="right" w:pos="8838"/>
      </w:tabs>
      <w:spacing w:after="0" w:line="240" w:lineRule="auto"/>
      <w:ind w:left="0" w:firstLine="0"/>
      <w:jc w:val="left"/>
    </w:pPr>
    <w:rPr>
      <w:color w:val="auto"/>
      <w:kern w:val="0"/>
      <w:szCs w:val="24"/>
      <w14:ligatures w14:val="none"/>
    </w:rPr>
  </w:style>
  <w:style w:type="character" w:customStyle="1" w:styleId="RodapChar">
    <w:name w:val="Rodapé Char"/>
    <w:basedOn w:val="Fontepargpadro"/>
    <w:link w:val="Rodap"/>
    <w:rsid w:val="008D41C6"/>
    <w:rPr>
      <w:rFonts w:ascii="Times New Roman" w:eastAsia="Times New Roman" w:hAnsi="Times New Roman" w:cs="Times New Roman"/>
      <w:kern w:val="0"/>
      <w:sz w:val="24"/>
      <w:szCs w:val="24"/>
      <w14:ligatures w14:val="none"/>
    </w:rPr>
  </w:style>
  <w:style w:type="character" w:styleId="Nmerodepgina">
    <w:name w:val="page number"/>
    <w:basedOn w:val="Fontepargpadro"/>
    <w:rsid w:val="008D41C6"/>
  </w:style>
  <w:style w:type="paragraph" w:styleId="Recuodecorpodetexto">
    <w:name w:val="Body Text Indent"/>
    <w:basedOn w:val="Normal"/>
    <w:link w:val="RecuodecorpodetextoChar"/>
    <w:rsid w:val="008D41C6"/>
    <w:pPr>
      <w:spacing w:after="0" w:line="240" w:lineRule="auto"/>
      <w:ind w:left="0" w:firstLine="708"/>
    </w:pPr>
    <w:rPr>
      <w:rFonts w:ascii="Century" w:eastAsia="Arial Unicode MS" w:hAnsi="Century" w:cs="Arial Unicode MS"/>
      <w:color w:val="auto"/>
      <w:kern w:val="0"/>
      <w:szCs w:val="24"/>
      <w14:ligatures w14:val="none"/>
    </w:rPr>
  </w:style>
  <w:style w:type="character" w:customStyle="1" w:styleId="RecuodecorpodetextoChar">
    <w:name w:val="Recuo de corpo de texto Char"/>
    <w:basedOn w:val="Fontepargpadro"/>
    <w:link w:val="Recuodecorpodetexto"/>
    <w:rsid w:val="008D41C6"/>
    <w:rPr>
      <w:rFonts w:ascii="Century" w:eastAsia="Arial Unicode MS" w:hAnsi="Century" w:cs="Arial Unicode MS"/>
      <w:kern w:val="0"/>
      <w:sz w:val="24"/>
      <w:szCs w:val="24"/>
      <w14:ligatures w14:val="none"/>
    </w:rPr>
  </w:style>
  <w:style w:type="character" w:styleId="Hyperlink">
    <w:name w:val="Hyperlink"/>
    <w:rsid w:val="008D41C6"/>
    <w:rPr>
      <w:color w:val="0000FF"/>
      <w:u w:val="single"/>
    </w:rPr>
  </w:style>
  <w:style w:type="table" w:styleId="Tabelacomgrade">
    <w:name w:val="Table Grid"/>
    <w:basedOn w:val="Tabelanormal"/>
    <w:rsid w:val="008D41C6"/>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8D41C6"/>
    <w:pPr>
      <w:spacing w:after="120" w:line="240" w:lineRule="auto"/>
      <w:ind w:left="0" w:firstLine="0"/>
      <w:jc w:val="left"/>
    </w:pPr>
    <w:rPr>
      <w:color w:val="auto"/>
      <w:kern w:val="0"/>
      <w:sz w:val="16"/>
      <w:szCs w:val="16"/>
      <w14:ligatures w14:val="none"/>
    </w:rPr>
  </w:style>
  <w:style w:type="character" w:customStyle="1" w:styleId="Corpodetexto3Char">
    <w:name w:val="Corpo de texto 3 Char"/>
    <w:basedOn w:val="Fontepargpadro"/>
    <w:link w:val="Corpodetexto3"/>
    <w:uiPriority w:val="99"/>
    <w:rsid w:val="008D41C6"/>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rsid w:val="008D41C6"/>
    <w:pPr>
      <w:spacing w:after="120" w:line="480" w:lineRule="auto"/>
      <w:ind w:left="283" w:firstLine="0"/>
      <w:jc w:val="left"/>
    </w:pPr>
    <w:rPr>
      <w:color w:val="auto"/>
      <w:kern w:val="0"/>
      <w:szCs w:val="24"/>
      <w14:ligatures w14:val="none"/>
    </w:rPr>
  </w:style>
  <w:style w:type="character" w:customStyle="1" w:styleId="Recuodecorpodetexto2Char">
    <w:name w:val="Recuo de corpo de texto 2 Char"/>
    <w:basedOn w:val="Fontepargpadro"/>
    <w:link w:val="Recuodecorpodetexto2"/>
    <w:rsid w:val="008D41C6"/>
    <w:rPr>
      <w:rFonts w:ascii="Times New Roman" w:eastAsia="Times New Roman" w:hAnsi="Times New Roman" w:cs="Times New Roman"/>
      <w:kern w:val="0"/>
      <w:sz w:val="24"/>
      <w:szCs w:val="24"/>
      <w14:ligatures w14:val="none"/>
    </w:rPr>
  </w:style>
  <w:style w:type="paragraph" w:styleId="SemEspaamento">
    <w:name w:val="No Spacing"/>
    <w:qFormat/>
    <w:rsid w:val="008D41C6"/>
    <w:pPr>
      <w:spacing w:after="0" w:line="240" w:lineRule="auto"/>
    </w:pPr>
    <w:rPr>
      <w:rFonts w:ascii="Calibri" w:eastAsia="Calibri" w:hAnsi="Calibri" w:cs="Times New Roman"/>
      <w:kern w:val="0"/>
      <w:lang w:eastAsia="en-US"/>
      <w14:ligatures w14:val="none"/>
    </w:rPr>
  </w:style>
  <w:style w:type="paragraph" w:customStyle="1" w:styleId="Standard">
    <w:name w:val="Standard"/>
    <w:rsid w:val="008D41C6"/>
    <w:pPr>
      <w:suppressAutoHyphens/>
      <w:autoSpaceDN w:val="0"/>
      <w:spacing w:after="0" w:line="240" w:lineRule="auto"/>
    </w:pPr>
    <w:rPr>
      <w:rFonts w:ascii="Times New Roman" w:eastAsia="Times New Roman" w:hAnsi="Times New Roman" w:cs="Times New Roman"/>
      <w:kern w:val="3"/>
      <w:sz w:val="28"/>
      <w:szCs w:val="24"/>
      <w14:ligatures w14:val="none"/>
    </w:rPr>
  </w:style>
  <w:style w:type="paragraph" w:styleId="Corpodetexto2">
    <w:name w:val="Body Text 2"/>
    <w:basedOn w:val="Normal"/>
    <w:link w:val="Corpodetexto2Char"/>
    <w:rsid w:val="008D41C6"/>
    <w:pPr>
      <w:spacing w:after="120" w:line="480" w:lineRule="auto"/>
      <w:ind w:left="0" w:firstLine="0"/>
      <w:jc w:val="left"/>
    </w:pPr>
    <w:rPr>
      <w:color w:val="auto"/>
      <w:kern w:val="0"/>
      <w:szCs w:val="24"/>
      <w14:ligatures w14:val="none"/>
    </w:rPr>
  </w:style>
  <w:style w:type="character" w:customStyle="1" w:styleId="Corpodetexto2Char">
    <w:name w:val="Corpo de texto 2 Char"/>
    <w:basedOn w:val="Fontepargpadro"/>
    <w:link w:val="Corpodetexto2"/>
    <w:rsid w:val="008D41C6"/>
    <w:rPr>
      <w:rFonts w:ascii="Times New Roman" w:eastAsia="Times New Roman" w:hAnsi="Times New Roman" w:cs="Times New Roman"/>
      <w:kern w:val="0"/>
      <w:sz w:val="24"/>
      <w:szCs w:val="24"/>
      <w14:ligatures w14:val="none"/>
    </w:rPr>
  </w:style>
  <w:style w:type="paragraph" w:styleId="PargrafodaLista">
    <w:name w:val="List Paragraph"/>
    <w:basedOn w:val="Normal"/>
    <w:uiPriority w:val="34"/>
    <w:qFormat/>
    <w:rsid w:val="008D41C6"/>
    <w:pPr>
      <w:spacing w:after="0" w:line="240" w:lineRule="auto"/>
      <w:ind w:left="708" w:firstLine="0"/>
      <w:jc w:val="left"/>
    </w:pPr>
    <w:rPr>
      <w:color w:val="auto"/>
      <w:kern w:val="0"/>
      <w:szCs w:val="24"/>
      <w14:ligatures w14:val="none"/>
    </w:rPr>
  </w:style>
  <w:style w:type="paragraph" w:styleId="Textodebalo">
    <w:name w:val="Balloon Text"/>
    <w:basedOn w:val="Normal"/>
    <w:link w:val="TextodebaloChar"/>
    <w:rsid w:val="008D41C6"/>
    <w:pPr>
      <w:spacing w:after="0" w:line="240" w:lineRule="auto"/>
      <w:ind w:left="0" w:firstLine="0"/>
      <w:jc w:val="left"/>
    </w:pPr>
    <w:rPr>
      <w:rFonts w:ascii="Tahoma" w:hAnsi="Tahoma" w:cs="Tahoma"/>
      <w:color w:val="auto"/>
      <w:kern w:val="0"/>
      <w:sz w:val="16"/>
      <w:szCs w:val="16"/>
      <w14:ligatures w14:val="none"/>
    </w:rPr>
  </w:style>
  <w:style w:type="character" w:customStyle="1" w:styleId="TextodebaloChar">
    <w:name w:val="Texto de balão Char"/>
    <w:basedOn w:val="Fontepargpadro"/>
    <w:link w:val="Textodebalo"/>
    <w:rsid w:val="008D41C6"/>
    <w:rPr>
      <w:rFonts w:ascii="Tahoma" w:eastAsia="Times New Roman" w:hAnsi="Tahoma" w:cs="Tahoma"/>
      <w:kern w:val="0"/>
      <w:sz w:val="16"/>
      <w:szCs w:val="16"/>
      <w14:ligatures w14:val="none"/>
    </w:rPr>
  </w:style>
  <w:style w:type="paragraph" w:customStyle="1" w:styleId="A191065">
    <w:name w:val="_A191065"/>
    <w:basedOn w:val="Normal"/>
    <w:rsid w:val="008D41C6"/>
    <w:pPr>
      <w:spacing w:after="0" w:line="240" w:lineRule="auto"/>
      <w:ind w:left="1296" w:right="1440" w:firstLine="2592"/>
    </w:pPr>
    <w:rPr>
      <w:rFonts w:ascii="Tms Rmn" w:hAnsi="Tms Rmn"/>
      <w:color w:val="auto"/>
      <w:kern w:val="0"/>
      <w:szCs w:val="20"/>
      <w14:ligatures w14:val="none"/>
    </w:rPr>
  </w:style>
  <w:style w:type="paragraph" w:customStyle="1" w:styleId="A321065">
    <w:name w:val="_A321065"/>
    <w:basedOn w:val="Normal"/>
    <w:rsid w:val="008D41C6"/>
    <w:pPr>
      <w:spacing w:after="0" w:line="240" w:lineRule="auto"/>
      <w:ind w:left="1296" w:right="1440" w:firstLine="4464"/>
    </w:pPr>
    <w:rPr>
      <w:rFonts w:ascii="Tms Rmn" w:hAnsi="Tms Rmn"/>
      <w:color w:val="auto"/>
      <w:kern w:val="0"/>
      <w:szCs w:val="20"/>
      <w14:ligatures w14:val="none"/>
    </w:rPr>
  </w:style>
  <w:style w:type="paragraph" w:styleId="TextosemFormatao">
    <w:name w:val="Plain Text"/>
    <w:basedOn w:val="Normal"/>
    <w:link w:val="TextosemFormataoChar"/>
    <w:unhideWhenUsed/>
    <w:rsid w:val="008D41C6"/>
    <w:pPr>
      <w:tabs>
        <w:tab w:val="left" w:pos="708"/>
      </w:tabs>
      <w:spacing w:after="0" w:line="240" w:lineRule="auto"/>
      <w:ind w:left="0" w:firstLine="0"/>
      <w:jc w:val="left"/>
    </w:pPr>
    <w:rPr>
      <w:rFonts w:ascii="Courier New" w:hAnsi="Courier New" w:cs="Courier New"/>
      <w:color w:val="auto"/>
      <w:kern w:val="0"/>
      <w:sz w:val="20"/>
      <w:szCs w:val="20"/>
      <w14:ligatures w14:val="none"/>
    </w:rPr>
  </w:style>
  <w:style w:type="character" w:customStyle="1" w:styleId="TextosemFormataoChar">
    <w:name w:val="Texto sem Formatação Char"/>
    <w:basedOn w:val="Fontepargpadro"/>
    <w:link w:val="TextosemFormatao"/>
    <w:rsid w:val="008D41C6"/>
    <w:rPr>
      <w:rFonts w:ascii="Courier New" w:eastAsia="Times New Roman" w:hAnsi="Courier New" w:cs="Courier New"/>
      <w:kern w:val="0"/>
      <w:sz w:val="20"/>
      <w:szCs w:val="20"/>
      <w14:ligatures w14:val="none"/>
    </w:rPr>
  </w:style>
  <w:style w:type="paragraph" w:customStyle="1" w:styleId="A252575">
    <w:name w:val="_A252575"/>
    <w:basedOn w:val="Normal"/>
    <w:semiHidden/>
    <w:rsid w:val="008D41C6"/>
    <w:pPr>
      <w:widowControl w:val="0"/>
      <w:tabs>
        <w:tab w:val="left" w:pos="536"/>
        <w:tab w:val="left" w:pos="2270"/>
        <w:tab w:val="left" w:pos="4294"/>
      </w:tabs>
      <w:spacing w:after="0" w:line="240" w:lineRule="auto"/>
      <w:ind w:left="3456" w:firstLine="3456"/>
    </w:pPr>
    <w:rPr>
      <w:rFonts w:ascii="Tms Rmn" w:hAnsi="Tms Rmn"/>
      <w:kern w:val="0"/>
      <w:szCs w:val="20"/>
      <w14:ligatures w14:val="none"/>
    </w:rPr>
  </w:style>
  <w:style w:type="paragraph" w:customStyle="1" w:styleId="reservado3">
    <w:name w:val="reservado3"/>
    <w:basedOn w:val="Normal"/>
    <w:semiHidden/>
    <w:rsid w:val="008D41C6"/>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firstLine="0"/>
    </w:pPr>
    <w:rPr>
      <w:rFonts w:ascii="Arial" w:hAnsi="Arial"/>
      <w:spacing w:val="-3"/>
      <w:kern w:val="0"/>
      <w:szCs w:val="20"/>
      <w:lang w:val="en-US"/>
      <w14:ligatures w14:val="none"/>
    </w:rPr>
  </w:style>
  <w:style w:type="table" w:customStyle="1" w:styleId="TableNormal">
    <w:name w:val="Table Normal"/>
    <w:uiPriority w:val="2"/>
    <w:semiHidden/>
    <w:unhideWhenUsed/>
    <w:qFormat/>
    <w:rsid w:val="008D41C6"/>
    <w:pPr>
      <w:widowControl w:val="0"/>
      <w:autoSpaceDE w:val="0"/>
      <w:autoSpaceDN w:val="0"/>
      <w:spacing w:after="0" w:line="240" w:lineRule="auto"/>
    </w:pPr>
    <w:rPr>
      <w:rFonts w:ascii="Calibri" w:eastAsia="Calibri" w:hAnsi="Calibri" w:cs="Times New Roman"/>
      <w:kern w:val="0"/>
      <w:lang w:val="en-US"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41C6"/>
    <w:pPr>
      <w:widowControl w:val="0"/>
      <w:autoSpaceDE w:val="0"/>
      <w:autoSpaceDN w:val="0"/>
      <w:spacing w:before="73" w:after="0" w:line="240" w:lineRule="auto"/>
      <w:ind w:left="0" w:firstLine="0"/>
      <w:jc w:val="left"/>
    </w:pPr>
    <w:rPr>
      <w:rFonts w:ascii="Arial MT" w:eastAsia="Arial MT" w:hAnsi="Arial MT" w:cs="Arial MT"/>
      <w:color w:val="auto"/>
      <w:kern w:val="0"/>
      <w:sz w:val="22"/>
      <w:lang w:val="pt-PT" w:eastAsia="en-US"/>
      <w14:ligatures w14:val="none"/>
    </w:rPr>
  </w:style>
  <w:style w:type="character" w:styleId="HiperlinkVisitado">
    <w:name w:val="FollowedHyperlink"/>
    <w:uiPriority w:val="99"/>
    <w:unhideWhenUsed/>
    <w:rsid w:val="008D41C6"/>
    <w:rPr>
      <w:color w:val="954F72"/>
      <w:u w:val="single"/>
    </w:rPr>
  </w:style>
  <w:style w:type="paragraph" w:styleId="NormalWeb">
    <w:name w:val="Normal (Web)"/>
    <w:basedOn w:val="Normal"/>
    <w:unhideWhenUsed/>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paragraph" w:styleId="Recuodecorpodetexto3">
    <w:name w:val="Body Text Indent 3"/>
    <w:basedOn w:val="Normal"/>
    <w:link w:val="Recuodecorpodetexto3Char"/>
    <w:unhideWhenUsed/>
    <w:rsid w:val="008D41C6"/>
    <w:pPr>
      <w:tabs>
        <w:tab w:val="left" w:pos="708"/>
      </w:tabs>
      <w:spacing w:after="120" w:line="240" w:lineRule="auto"/>
      <w:ind w:left="283" w:firstLine="0"/>
      <w:jc w:val="left"/>
    </w:pPr>
    <w:rPr>
      <w:color w:val="auto"/>
      <w:kern w:val="0"/>
      <w:sz w:val="16"/>
      <w:szCs w:val="16"/>
      <w14:ligatures w14:val="none"/>
    </w:rPr>
  </w:style>
  <w:style w:type="character" w:customStyle="1" w:styleId="Recuodecorpodetexto3Char">
    <w:name w:val="Recuo de corpo de texto 3 Char"/>
    <w:basedOn w:val="Fontepargpadro"/>
    <w:link w:val="Recuodecorpodetexto3"/>
    <w:rsid w:val="008D41C6"/>
    <w:rPr>
      <w:rFonts w:ascii="Times New Roman" w:eastAsia="Times New Roman" w:hAnsi="Times New Roman" w:cs="Times New Roman"/>
      <w:kern w:val="0"/>
      <w:sz w:val="16"/>
      <w:szCs w:val="16"/>
      <w14:ligatures w14:val="none"/>
    </w:rPr>
  </w:style>
  <w:style w:type="paragraph" w:customStyle="1" w:styleId="Textopadro1">
    <w:name w:val="Texto padrão:1"/>
    <w:basedOn w:val="Normal"/>
    <w:semiHidden/>
    <w:rsid w:val="008D41C6"/>
    <w:pPr>
      <w:widowControl w:val="0"/>
      <w:tabs>
        <w:tab w:val="left" w:pos="536"/>
        <w:tab w:val="left" w:pos="2270"/>
        <w:tab w:val="left" w:pos="4294"/>
      </w:tabs>
      <w:spacing w:after="0" w:line="240" w:lineRule="auto"/>
      <w:ind w:left="0" w:firstLine="0"/>
    </w:pPr>
    <w:rPr>
      <w:kern w:val="0"/>
      <w:szCs w:val="20"/>
      <w:lang w:val="en-US"/>
      <w14:ligatures w14:val="none"/>
    </w:rPr>
  </w:style>
  <w:style w:type="paragraph" w:customStyle="1" w:styleId="Padro">
    <w:name w:val="Padrão"/>
    <w:semiHidden/>
    <w:rsid w:val="008D41C6"/>
    <w:pPr>
      <w:tabs>
        <w:tab w:val="left" w:pos="708"/>
      </w:tabs>
      <w:autoSpaceDE w:val="0"/>
      <w:autoSpaceDN w:val="0"/>
      <w:adjustRightInd w:val="0"/>
      <w:spacing w:after="0" w:line="240" w:lineRule="auto"/>
    </w:pPr>
    <w:rPr>
      <w:rFonts w:ascii="Times" w:eastAsia="Times New Roman" w:hAnsi="Times" w:cs="Times New Roman"/>
      <w:kern w:val="0"/>
      <w:sz w:val="20"/>
      <w:szCs w:val="24"/>
      <w14:ligatures w14:val="none"/>
    </w:rPr>
  </w:style>
  <w:style w:type="paragraph" w:customStyle="1" w:styleId="11">
    <w:name w:val="11"/>
    <w:basedOn w:val="Normal"/>
    <w:semiHidden/>
    <w:rsid w:val="008D41C6"/>
    <w:pPr>
      <w:widowControl w:val="0"/>
      <w:tabs>
        <w:tab w:val="left" w:pos="536"/>
        <w:tab w:val="left" w:pos="2270"/>
        <w:tab w:val="left" w:pos="4294"/>
      </w:tabs>
      <w:spacing w:after="0" w:line="240" w:lineRule="auto"/>
      <w:ind w:left="1701" w:hanging="850"/>
    </w:pPr>
    <w:rPr>
      <w:kern w:val="0"/>
      <w:szCs w:val="20"/>
      <w14:ligatures w14:val="none"/>
    </w:rPr>
  </w:style>
  <w:style w:type="paragraph" w:customStyle="1" w:styleId="Corpodetexto1">
    <w:name w:val="Corpo de texto1"/>
    <w:semiHidden/>
    <w:rsid w:val="008D41C6"/>
    <w:pPr>
      <w:tabs>
        <w:tab w:val="left" w:pos="708"/>
      </w:tabs>
      <w:spacing w:after="0" w:line="240" w:lineRule="auto"/>
    </w:pPr>
    <w:rPr>
      <w:rFonts w:ascii="CG Times (WN)" w:eastAsia="Times New Roman" w:hAnsi="CG Times (WN)" w:cs="Times New Roman"/>
      <w:color w:val="000000"/>
      <w:kern w:val="0"/>
      <w:sz w:val="24"/>
      <w:szCs w:val="20"/>
      <w:lang w:val="en-US"/>
      <w14:ligatures w14:val="none"/>
    </w:rPr>
  </w:style>
  <w:style w:type="paragraph" w:customStyle="1" w:styleId="PADRAO">
    <w:name w:val="PADRAO"/>
    <w:basedOn w:val="Normal"/>
    <w:semiHidden/>
    <w:rsid w:val="008D41C6"/>
    <w:pPr>
      <w:widowControl w:val="0"/>
      <w:tabs>
        <w:tab w:val="left" w:pos="536"/>
        <w:tab w:val="left" w:pos="2270"/>
        <w:tab w:val="left" w:pos="4294"/>
      </w:tabs>
      <w:spacing w:after="0" w:line="240" w:lineRule="auto"/>
      <w:ind w:left="0" w:firstLine="0"/>
    </w:pPr>
    <w:rPr>
      <w:rFonts w:ascii="Tms Rmn" w:hAnsi="Tms Rmn"/>
      <w:kern w:val="0"/>
      <w:szCs w:val="20"/>
      <w14:ligatures w14:val="none"/>
    </w:rPr>
  </w:style>
  <w:style w:type="paragraph" w:customStyle="1" w:styleId="Estilo1">
    <w:name w:val="Estilo1"/>
    <w:basedOn w:val="Normal"/>
    <w:semiHidden/>
    <w:rsid w:val="008D41C6"/>
    <w:pPr>
      <w:widowControl w:val="0"/>
      <w:tabs>
        <w:tab w:val="left" w:pos="536"/>
        <w:tab w:val="left" w:pos="2270"/>
        <w:tab w:val="left" w:pos="4294"/>
      </w:tabs>
      <w:spacing w:after="120" w:line="360" w:lineRule="auto"/>
      <w:ind w:left="567" w:firstLine="0"/>
    </w:pPr>
    <w:rPr>
      <w:kern w:val="0"/>
      <w:sz w:val="20"/>
      <w:szCs w:val="20"/>
      <w14:ligatures w14:val="none"/>
    </w:rPr>
  </w:style>
  <w:style w:type="paragraph" w:customStyle="1" w:styleId="estilo10">
    <w:name w:val="estilo1"/>
    <w:basedOn w:val="Normal"/>
    <w:semiHidden/>
    <w:rsid w:val="008D41C6"/>
    <w:pPr>
      <w:tabs>
        <w:tab w:val="left" w:pos="708"/>
      </w:tabs>
      <w:spacing w:before="100" w:beforeAutospacing="1" w:after="100" w:afterAutospacing="1" w:line="240" w:lineRule="auto"/>
      <w:ind w:left="0" w:firstLine="0"/>
      <w:jc w:val="left"/>
    </w:pPr>
    <w:rPr>
      <w:color w:val="auto"/>
      <w:kern w:val="0"/>
      <w:szCs w:val="24"/>
      <w14:ligatures w14:val="none"/>
    </w:rPr>
  </w:style>
  <w:style w:type="paragraph" w:customStyle="1" w:styleId="Corpodetexto32">
    <w:name w:val="Corpo de texto 32"/>
    <w:basedOn w:val="Normal"/>
    <w:rsid w:val="008D41C6"/>
    <w:pPr>
      <w:tabs>
        <w:tab w:val="left" w:pos="708"/>
      </w:tabs>
      <w:suppressAutoHyphens/>
      <w:spacing w:after="0" w:line="240" w:lineRule="auto"/>
      <w:ind w:left="0" w:firstLine="0"/>
    </w:pPr>
    <w:rPr>
      <w:color w:val="auto"/>
      <w:kern w:val="0"/>
      <w:sz w:val="20"/>
      <w:szCs w:val="20"/>
      <w:lang w:eastAsia="ar-SA"/>
      <w14:ligatures w14:val="none"/>
    </w:rPr>
  </w:style>
  <w:style w:type="character" w:styleId="Forte">
    <w:name w:val="Strong"/>
    <w:uiPriority w:val="22"/>
    <w:qFormat/>
    <w:rsid w:val="008D41C6"/>
    <w:rPr>
      <w:b/>
      <w:bCs/>
    </w:rPr>
  </w:style>
  <w:style w:type="character" w:customStyle="1" w:styleId="MenoPendente1">
    <w:name w:val="Menção Pendente1"/>
    <w:uiPriority w:val="99"/>
    <w:semiHidden/>
    <w:unhideWhenUsed/>
    <w:rsid w:val="008D41C6"/>
    <w:rPr>
      <w:color w:val="605E5C"/>
      <w:shd w:val="clear" w:color="auto" w:fill="E1DFDD"/>
    </w:rPr>
  </w:style>
  <w:style w:type="paragraph" w:customStyle="1" w:styleId="BodyText21">
    <w:name w:val="Body Text 21"/>
    <w:basedOn w:val="Normal"/>
    <w:rsid w:val="008D41C6"/>
    <w:pPr>
      <w:widowControl w:val="0"/>
      <w:suppressAutoHyphens/>
      <w:spacing w:after="0" w:line="240" w:lineRule="auto"/>
      <w:ind w:left="0" w:firstLine="0"/>
      <w:jc w:val="center"/>
    </w:pPr>
    <w:rPr>
      <w:rFonts w:ascii="Arial" w:hAnsi="Arial"/>
      <w:b/>
      <w:color w:val="auto"/>
      <w:kern w:val="0"/>
      <w:sz w:val="28"/>
      <w:szCs w:val="20"/>
      <w14:ligatures w14:val="none"/>
    </w:rPr>
  </w:style>
  <w:style w:type="paragraph" w:customStyle="1" w:styleId="BodyText22">
    <w:name w:val="Body Text 22"/>
    <w:basedOn w:val="Normal"/>
    <w:rsid w:val="008D41C6"/>
    <w:pPr>
      <w:widowControl w:val="0"/>
      <w:spacing w:before="120" w:after="120" w:line="240" w:lineRule="auto"/>
      <w:ind w:left="0" w:firstLine="0"/>
    </w:pPr>
    <w:rPr>
      <w:rFonts w:ascii="Arial" w:hAnsi="Arial"/>
      <w:snapToGrid w:val="0"/>
      <w:color w:val="auto"/>
      <w:kern w:val="0"/>
      <w:sz w:val="22"/>
      <w:szCs w:val="20"/>
      <w:lang w:eastAsia="en-US"/>
      <w14:ligatures w14:val="none"/>
    </w:rPr>
  </w:style>
  <w:style w:type="paragraph" w:customStyle="1" w:styleId="AblagSP">
    <w:name w:val="AblagSP"/>
    <w:basedOn w:val="Normal"/>
    <w:rsid w:val="008D41C6"/>
    <w:pPr>
      <w:spacing w:after="0" w:line="240" w:lineRule="auto"/>
      <w:ind w:left="2552" w:hanging="426"/>
    </w:pPr>
    <w:rPr>
      <w:rFonts w:ascii="Arial" w:hAnsi="Arial"/>
      <w:color w:val="auto"/>
      <w:kern w:val="0"/>
      <w:sz w:val="26"/>
      <w:szCs w:val="20"/>
      <w14:ligatures w14:val="none"/>
    </w:rPr>
  </w:style>
  <w:style w:type="paragraph" w:customStyle="1" w:styleId="Normal1">
    <w:name w:val="Normal1"/>
    <w:rsid w:val="008D41C6"/>
    <w:pPr>
      <w:widowControl w:val="0"/>
      <w:tabs>
        <w:tab w:val="left" w:pos="536"/>
        <w:tab w:val="left" w:pos="2270"/>
        <w:tab w:val="left" w:pos="4294"/>
      </w:tabs>
      <w:spacing w:after="0" w:line="240" w:lineRule="auto"/>
      <w:jc w:val="both"/>
    </w:pPr>
    <w:rPr>
      <w:rFonts w:ascii="Times New Roman" w:eastAsia="Times New Roman" w:hAnsi="Times New Roman" w:cs="Times New Roman"/>
      <w:snapToGrid w:val="0"/>
      <w:color w:val="000000"/>
      <w:kern w:val="0"/>
      <w:sz w:val="24"/>
      <w:szCs w:val="20"/>
      <w14:ligatures w14:val="none"/>
    </w:rPr>
  </w:style>
  <w:style w:type="paragraph" w:styleId="Ttulo">
    <w:name w:val="Title"/>
    <w:basedOn w:val="Normal"/>
    <w:link w:val="TtuloChar"/>
    <w:qFormat/>
    <w:rsid w:val="008D41C6"/>
    <w:pPr>
      <w:widowControl w:val="0"/>
      <w:spacing w:after="0" w:line="240" w:lineRule="auto"/>
      <w:ind w:left="0" w:firstLine="0"/>
      <w:jc w:val="center"/>
    </w:pPr>
    <w:rPr>
      <w:rFonts w:ascii="Arial" w:hAnsi="Arial"/>
      <w:b/>
      <w:color w:val="auto"/>
      <w:kern w:val="0"/>
      <w:sz w:val="32"/>
      <w:szCs w:val="20"/>
      <w14:ligatures w14:val="none"/>
    </w:rPr>
  </w:style>
  <w:style w:type="character" w:customStyle="1" w:styleId="TtuloChar">
    <w:name w:val="Título Char"/>
    <w:basedOn w:val="Fontepargpadro"/>
    <w:link w:val="Ttulo"/>
    <w:rsid w:val="008D41C6"/>
    <w:rPr>
      <w:rFonts w:ascii="Arial" w:eastAsia="Times New Roman" w:hAnsi="Arial" w:cs="Times New Roman"/>
      <w:b/>
      <w:kern w:val="0"/>
      <w:sz w:val="32"/>
      <w:szCs w:val="20"/>
      <w14:ligatures w14:val="none"/>
    </w:rPr>
  </w:style>
  <w:style w:type="paragraph" w:customStyle="1" w:styleId="Default">
    <w:name w:val="Default"/>
    <w:rsid w:val="008D41C6"/>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nfase">
    <w:name w:val="Emphasis"/>
    <w:qFormat/>
    <w:rsid w:val="008D41C6"/>
    <w:rPr>
      <w:i/>
      <w:iCs/>
    </w:rPr>
  </w:style>
  <w:style w:type="paragraph" w:customStyle="1" w:styleId="msonormal0">
    <w:name w:val="msonormal"/>
    <w:basedOn w:val="Normal"/>
    <w:rsid w:val="008D41C6"/>
    <w:pPr>
      <w:widowControl w:val="0"/>
      <w:tabs>
        <w:tab w:val="left" w:pos="536"/>
        <w:tab w:val="left" w:pos="2270"/>
        <w:tab w:val="left" w:pos="4294"/>
      </w:tabs>
      <w:spacing w:before="100" w:after="100" w:line="240" w:lineRule="auto"/>
      <w:ind w:left="0" w:firstLine="0"/>
    </w:pPr>
    <w:rPr>
      <w:rFonts w:ascii="Arial Unicode MS" w:eastAsia="Arial Unicode MS" w:hAnsi="Arial Unicode MS"/>
      <w:kern w:val="0"/>
      <w:szCs w:val="20"/>
      <w14:ligatures w14:val="none"/>
    </w:rPr>
  </w:style>
  <w:style w:type="character" w:customStyle="1" w:styleId="fontstyle01">
    <w:name w:val="fontstyle01"/>
    <w:basedOn w:val="Fontepargpadro"/>
    <w:rsid w:val="008D41C6"/>
    <w:rPr>
      <w:rFonts w:ascii="CIDFont+F3" w:hAnsi="CIDFont+F3" w:hint="default"/>
      <w:b w:val="0"/>
      <w:bCs w:val="0"/>
      <w:i w:val="0"/>
      <w:iCs w:val="0"/>
      <w:color w:val="000000"/>
      <w:sz w:val="22"/>
      <w:szCs w:val="22"/>
    </w:rPr>
  </w:style>
  <w:style w:type="character" w:styleId="MenoPendente">
    <w:name w:val="Unresolved Mention"/>
    <w:basedOn w:val="Fontepargpadro"/>
    <w:uiPriority w:val="99"/>
    <w:semiHidden/>
    <w:unhideWhenUsed/>
    <w:rsid w:val="00815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5656">
      <w:bodyDiv w:val="1"/>
      <w:marLeft w:val="0"/>
      <w:marRight w:val="0"/>
      <w:marTop w:val="0"/>
      <w:marBottom w:val="0"/>
      <w:divBdr>
        <w:top w:val="none" w:sz="0" w:space="0" w:color="auto"/>
        <w:left w:val="none" w:sz="0" w:space="0" w:color="auto"/>
        <w:bottom w:val="none" w:sz="0" w:space="0" w:color="auto"/>
        <w:right w:val="none" w:sz="0" w:space="0" w:color="auto"/>
      </w:divBdr>
    </w:div>
    <w:div w:id="112142439">
      <w:bodyDiv w:val="1"/>
      <w:marLeft w:val="0"/>
      <w:marRight w:val="0"/>
      <w:marTop w:val="0"/>
      <w:marBottom w:val="0"/>
      <w:divBdr>
        <w:top w:val="none" w:sz="0" w:space="0" w:color="auto"/>
        <w:left w:val="none" w:sz="0" w:space="0" w:color="auto"/>
        <w:bottom w:val="none" w:sz="0" w:space="0" w:color="auto"/>
        <w:right w:val="none" w:sz="0" w:space="0" w:color="auto"/>
      </w:divBdr>
    </w:div>
    <w:div w:id="1223105366">
      <w:bodyDiv w:val="1"/>
      <w:marLeft w:val="0"/>
      <w:marRight w:val="0"/>
      <w:marTop w:val="0"/>
      <w:marBottom w:val="0"/>
      <w:divBdr>
        <w:top w:val="none" w:sz="0" w:space="0" w:color="auto"/>
        <w:left w:val="none" w:sz="0" w:space="0" w:color="auto"/>
        <w:bottom w:val="none" w:sz="0" w:space="0" w:color="auto"/>
        <w:right w:val="none" w:sz="0" w:space="0" w:color="auto"/>
      </w:divBdr>
    </w:div>
    <w:div w:id="1797603110">
      <w:bodyDiv w:val="1"/>
      <w:marLeft w:val="0"/>
      <w:marRight w:val="0"/>
      <w:marTop w:val="0"/>
      <w:marBottom w:val="0"/>
      <w:divBdr>
        <w:top w:val="none" w:sz="0" w:space="0" w:color="auto"/>
        <w:left w:val="none" w:sz="0" w:space="0" w:color="auto"/>
        <w:bottom w:val="none" w:sz="0" w:space="0" w:color="auto"/>
        <w:right w:val="none" w:sz="0" w:space="0" w:color="auto"/>
      </w:divBdr>
    </w:div>
    <w:div w:id="1798836074">
      <w:bodyDiv w:val="1"/>
      <w:marLeft w:val="0"/>
      <w:marRight w:val="0"/>
      <w:marTop w:val="0"/>
      <w:marBottom w:val="0"/>
      <w:divBdr>
        <w:top w:val="none" w:sz="0" w:space="0" w:color="auto"/>
        <w:left w:val="none" w:sz="0" w:space="0" w:color="auto"/>
        <w:bottom w:val="none" w:sz="0" w:space="0" w:color="auto"/>
        <w:right w:val="none" w:sz="0" w:space="0" w:color="auto"/>
      </w:divBdr>
    </w:div>
    <w:div w:id="1969582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iariomunicipal.sc.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5408E-C514-49E7-9051-8117BD0B9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3360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cp:lastModifiedBy>Camara devereadoresanchieta</cp:lastModifiedBy>
  <cp:revision>2</cp:revision>
  <cp:lastPrinted>2025-11-07T11:29:00Z</cp:lastPrinted>
  <dcterms:created xsi:type="dcterms:W3CDTF">2025-12-09T16:57:00Z</dcterms:created>
  <dcterms:modified xsi:type="dcterms:W3CDTF">2025-12-09T16:57:00Z</dcterms:modified>
</cp:coreProperties>
</file>