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5A47AC" w14:textId="77777777" w:rsidR="007E4A03" w:rsidRDefault="007E4A03">
      <w:pPr>
        <w:pStyle w:val="Normal1"/>
        <w:jc w:val="center"/>
        <w:rPr>
          <w:b/>
          <w:bCs/>
          <w:sz w:val="24"/>
          <w:szCs w:val="24"/>
        </w:rPr>
      </w:pPr>
    </w:p>
    <w:p w14:paraId="0B56C83F" w14:textId="0D27DD1D" w:rsidR="00651EE8" w:rsidRPr="00957CA9" w:rsidRDefault="007E4A03">
      <w:pPr>
        <w:pStyle w:val="Normal1"/>
        <w:jc w:val="center"/>
        <w:rPr>
          <w:b/>
          <w:bCs/>
          <w:sz w:val="24"/>
          <w:szCs w:val="24"/>
        </w:rPr>
      </w:pPr>
      <w:r w:rsidRPr="00957CA9">
        <w:rPr>
          <w:b/>
          <w:bCs/>
          <w:sz w:val="24"/>
          <w:szCs w:val="24"/>
        </w:rPr>
        <w:t>INDICAÇÃO Nº_____ /2026</w:t>
      </w:r>
    </w:p>
    <w:p w14:paraId="6C6B5BE7" w14:textId="77777777" w:rsidR="00651EE8" w:rsidRDefault="00651EE8">
      <w:pPr>
        <w:pStyle w:val="Normal1"/>
      </w:pPr>
    </w:p>
    <w:p w14:paraId="6DB1A194" w14:textId="77777777" w:rsidR="00651EE8" w:rsidRDefault="00651EE8">
      <w:pPr>
        <w:spacing w:line="240" w:lineRule="auto"/>
        <w:rPr>
          <w:sz w:val="24"/>
          <w:szCs w:val="24"/>
        </w:rPr>
      </w:pPr>
    </w:p>
    <w:p w14:paraId="23113B4F" w14:textId="7B991D5B" w:rsidR="00FD5924" w:rsidRPr="00D72A54" w:rsidRDefault="00FD5924" w:rsidP="009E79B9">
      <w:pPr>
        <w:spacing w:line="240" w:lineRule="auto"/>
        <w:jc w:val="both"/>
        <w:rPr>
          <w:rFonts w:ascii="Calibri" w:hAnsi="Calibri"/>
          <w:sz w:val="28"/>
          <w:szCs w:val="28"/>
        </w:rPr>
      </w:pPr>
      <w:r w:rsidRPr="00EA7551">
        <w:rPr>
          <w:rFonts w:ascii="Calibri" w:eastAsia="Calibri" w:hAnsi="Calibri" w:cs="Calibri"/>
          <w:sz w:val="28"/>
          <w:szCs w:val="28"/>
        </w:rPr>
        <w:t xml:space="preserve">A Vereadora que a presente subscreve, depois de observar as normas regimentais, </w:t>
      </w:r>
      <w:r w:rsidRPr="00EA7551">
        <w:rPr>
          <w:rFonts w:ascii="Calibri" w:eastAsia="Calibri" w:hAnsi="Calibri" w:cs="Calibri"/>
          <w:b/>
          <w:bCs/>
          <w:sz w:val="28"/>
          <w:szCs w:val="28"/>
        </w:rPr>
        <w:t>I</w:t>
      </w:r>
      <w:r w:rsidRPr="00EA7551">
        <w:rPr>
          <w:rFonts w:ascii="Calibri" w:eastAsia="Calibri" w:hAnsi="Calibri" w:cs="Calibri"/>
          <w:b/>
          <w:bCs/>
          <w:color w:val="212529"/>
          <w:sz w:val="28"/>
          <w:szCs w:val="28"/>
        </w:rPr>
        <w:t xml:space="preserve">NDICA </w:t>
      </w:r>
      <w:r w:rsidRPr="00EA7551">
        <w:rPr>
          <w:rFonts w:ascii="Calibri" w:eastAsia="Calibri" w:hAnsi="Calibri" w:cs="Calibri"/>
          <w:color w:val="212529"/>
          <w:sz w:val="28"/>
          <w:szCs w:val="28"/>
        </w:rPr>
        <w:t>ao Excelentíssimo Senhor Chefe do Poder Executivo Municipal, através do órgão competente da Administração Pública Municipal,</w:t>
      </w:r>
      <w:r>
        <w:t xml:space="preserve"> </w:t>
      </w:r>
      <w:r>
        <w:rPr>
          <w:rFonts w:ascii="Calibri" w:hAnsi="Calibri"/>
          <w:sz w:val="28"/>
          <w:szCs w:val="28"/>
        </w:rPr>
        <w:t xml:space="preserve">que </w:t>
      </w:r>
      <w:r w:rsidRPr="00D72A54">
        <w:rPr>
          <w:rFonts w:ascii="Calibri" w:hAnsi="Calibri"/>
          <w:sz w:val="28"/>
          <w:szCs w:val="28"/>
        </w:rPr>
        <w:t>seja implementada</w:t>
      </w:r>
      <w:r>
        <w:rPr>
          <w:rFonts w:ascii="Calibri" w:hAnsi="Calibri"/>
          <w:sz w:val="28"/>
          <w:szCs w:val="28"/>
        </w:rPr>
        <w:t xml:space="preserve"> a</w:t>
      </w:r>
      <w:r w:rsidRPr="00D72A54">
        <w:rPr>
          <w:rFonts w:ascii="Calibri" w:hAnsi="Calibri"/>
          <w:sz w:val="28"/>
          <w:szCs w:val="28"/>
        </w:rPr>
        <w:t xml:space="preserve"> ação itinerante </w:t>
      </w:r>
      <w:r w:rsidR="00AB0772">
        <w:rPr>
          <w:rFonts w:ascii="Calibri" w:hAnsi="Calibri"/>
          <w:sz w:val="28"/>
          <w:szCs w:val="28"/>
        </w:rPr>
        <w:t xml:space="preserve">da Unidade Móvel Odontológica </w:t>
      </w:r>
      <w:r>
        <w:rPr>
          <w:rFonts w:ascii="Calibri" w:hAnsi="Calibri"/>
          <w:sz w:val="28"/>
          <w:szCs w:val="28"/>
        </w:rPr>
        <w:t>n</w:t>
      </w:r>
      <w:r w:rsidR="006129E6">
        <w:rPr>
          <w:rFonts w:ascii="Calibri" w:hAnsi="Calibri"/>
          <w:sz w:val="28"/>
          <w:szCs w:val="28"/>
        </w:rPr>
        <w:t>o Assentamento PDS Oswaldo de Oliveira</w:t>
      </w:r>
      <w:r w:rsidRPr="00D72A54">
        <w:rPr>
          <w:rFonts w:ascii="Calibri" w:hAnsi="Calibri"/>
          <w:sz w:val="28"/>
          <w:szCs w:val="28"/>
        </w:rPr>
        <w:t xml:space="preserve">, </w:t>
      </w:r>
      <w:r>
        <w:rPr>
          <w:rFonts w:ascii="Calibri" w:hAnsi="Calibri"/>
          <w:sz w:val="28"/>
          <w:szCs w:val="28"/>
        </w:rPr>
        <w:t>local</w:t>
      </w:r>
      <w:r w:rsidR="006129E6">
        <w:rPr>
          <w:rFonts w:ascii="Calibri" w:hAnsi="Calibri"/>
          <w:sz w:val="28"/>
          <w:szCs w:val="28"/>
        </w:rPr>
        <w:t xml:space="preserve">izado em Córrego do Ouro, </w:t>
      </w:r>
      <w:r w:rsidRPr="00D72A54">
        <w:rPr>
          <w:rFonts w:ascii="Calibri" w:hAnsi="Calibri"/>
          <w:sz w:val="28"/>
          <w:szCs w:val="28"/>
        </w:rPr>
        <w:t>com o objetivo de disponibilizar, de forma prática e acessível, a realização d</w:t>
      </w:r>
      <w:r w:rsidR="00AB0772">
        <w:rPr>
          <w:rFonts w:ascii="Calibri" w:hAnsi="Calibri"/>
          <w:sz w:val="28"/>
          <w:szCs w:val="28"/>
        </w:rPr>
        <w:t xml:space="preserve">e procedimentos de </w:t>
      </w:r>
      <w:r w:rsidRPr="00D72A54">
        <w:rPr>
          <w:rFonts w:ascii="Calibri" w:hAnsi="Calibri"/>
          <w:sz w:val="28"/>
          <w:szCs w:val="28"/>
        </w:rPr>
        <w:t xml:space="preserve">saúde </w:t>
      </w:r>
      <w:r w:rsidR="00AB0772">
        <w:rPr>
          <w:rFonts w:ascii="Calibri" w:hAnsi="Calibri"/>
          <w:sz w:val="28"/>
          <w:szCs w:val="28"/>
        </w:rPr>
        <w:t xml:space="preserve">bucal na população </w:t>
      </w:r>
      <w:r w:rsidR="006129E6">
        <w:rPr>
          <w:rFonts w:ascii="Calibri" w:hAnsi="Calibri"/>
          <w:sz w:val="28"/>
          <w:szCs w:val="28"/>
        </w:rPr>
        <w:t>do local</w:t>
      </w:r>
      <w:r w:rsidRPr="00D72A54">
        <w:rPr>
          <w:rFonts w:ascii="Calibri" w:hAnsi="Calibri"/>
          <w:sz w:val="32"/>
          <w:szCs w:val="32"/>
        </w:rPr>
        <w:t>.</w:t>
      </w:r>
      <w:r w:rsidRPr="00D72A54">
        <w:rPr>
          <w:rFonts w:ascii="Calibri" w:hAnsi="Calibri"/>
          <w:sz w:val="28"/>
          <w:szCs w:val="28"/>
        </w:rPr>
        <w:t xml:space="preserve"> </w:t>
      </w:r>
    </w:p>
    <w:p w14:paraId="671CF9D9" w14:textId="77777777" w:rsidR="00FD5924" w:rsidRDefault="00FD5924" w:rsidP="00FD5924"/>
    <w:p w14:paraId="59972338" w14:textId="77777777" w:rsidR="00FD5924" w:rsidRDefault="00FD5924" w:rsidP="00FD5924"/>
    <w:p w14:paraId="162F134F" w14:textId="081B337F" w:rsidR="00FD5924" w:rsidRPr="00D72A54" w:rsidRDefault="00FD5924" w:rsidP="00FD5924">
      <w:pPr>
        <w:jc w:val="center"/>
        <w:rPr>
          <w:rFonts w:ascii="Calibri" w:hAnsi="Calibri"/>
          <w:b/>
          <w:bCs/>
          <w:sz w:val="32"/>
          <w:szCs w:val="32"/>
        </w:rPr>
      </w:pPr>
      <w:r w:rsidRPr="00D72A54">
        <w:rPr>
          <w:b/>
          <w:bCs/>
        </w:rPr>
        <w:t>JUSTIFICATIVA</w:t>
      </w:r>
    </w:p>
    <w:p w14:paraId="270469C2" w14:textId="3616E4A3" w:rsidR="00FD5924" w:rsidRDefault="00FD5924" w:rsidP="00FD5924">
      <w:pPr>
        <w:pStyle w:val="Normal1"/>
        <w:rPr>
          <w:rFonts w:ascii="Calibri" w:hAnsi="Calibri"/>
          <w:b/>
          <w:bCs/>
          <w:sz w:val="28"/>
          <w:szCs w:val="28"/>
        </w:rPr>
      </w:pPr>
    </w:p>
    <w:p w14:paraId="1D2B7101" w14:textId="7BFF7190" w:rsidR="0030733D" w:rsidRPr="009E79B9" w:rsidRDefault="0030733D" w:rsidP="009E79B9">
      <w:pPr>
        <w:spacing w:line="240" w:lineRule="auto"/>
        <w:jc w:val="both"/>
        <w:rPr>
          <w:rFonts w:ascii="Calibri" w:eastAsia="Calibri" w:hAnsi="Calibri" w:cs="Calibri"/>
          <w:color w:val="212529"/>
          <w:sz w:val="24"/>
          <w:szCs w:val="24"/>
        </w:rPr>
      </w:pPr>
      <w:r w:rsidRPr="009E79B9">
        <w:rPr>
          <w:rFonts w:ascii="Calibri" w:eastAsia="Calibri" w:hAnsi="Calibri" w:cs="Calibri"/>
          <w:color w:val="212529"/>
          <w:sz w:val="24"/>
          <w:szCs w:val="24"/>
        </w:rPr>
        <w:t xml:space="preserve">A presente Indicação visa atender a demanda </w:t>
      </w:r>
      <w:r w:rsidR="001F137D" w:rsidRPr="009E79B9">
        <w:rPr>
          <w:rFonts w:ascii="Calibri" w:eastAsia="Calibri" w:hAnsi="Calibri" w:cs="Calibri"/>
          <w:color w:val="212529"/>
          <w:sz w:val="24"/>
          <w:szCs w:val="24"/>
        </w:rPr>
        <w:t xml:space="preserve">recebida </w:t>
      </w:r>
      <w:r w:rsidRPr="009E79B9">
        <w:rPr>
          <w:rFonts w:ascii="Calibri" w:eastAsia="Calibri" w:hAnsi="Calibri" w:cs="Calibri"/>
          <w:color w:val="212529"/>
          <w:sz w:val="24"/>
          <w:szCs w:val="24"/>
        </w:rPr>
        <w:t>p</w:t>
      </w:r>
      <w:r w:rsidR="001F137D" w:rsidRPr="009E79B9">
        <w:rPr>
          <w:rFonts w:ascii="Calibri" w:eastAsia="Calibri" w:hAnsi="Calibri" w:cs="Calibri"/>
          <w:color w:val="212529"/>
          <w:sz w:val="24"/>
          <w:szCs w:val="24"/>
        </w:rPr>
        <w:t>ara</w:t>
      </w:r>
      <w:r w:rsidR="00574426" w:rsidRPr="009E79B9">
        <w:rPr>
          <w:rFonts w:ascii="Calibri" w:eastAsia="Calibri" w:hAnsi="Calibri" w:cs="Calibri"/>
          <w:color w:val="212529"/>
          <w:sz w:val="24"/>
          <w:szCs w:val="24"/>
        </w:rPr>
        <w:t xml:space="preserve"> que seja</w:t>
      </w:r>
      <w:r w:rsidRPr="009E79B9">
        <w:rPr>
          <w:rFonts w:ascii="Calibri" w:eastAsia="Calibri" w:hAnsi="Calibri" w:cs="Calibri"/>
          <w:color w:val="212529"/>
          <w:sz w:val="24"/>
          <w:szCs w:val="24"/>
        </w:rPr>
        <w:t xml:space="preserve"> disponibiliza</w:t>
      </w:r>
      <w:r w:rsidR="00574426" w:rsidRPr="009E79B9">
        <w:rPr>
          <w:rFonts w:ascii="Calibri" w:eastAsia="Calibri" w:hAnsi="Calibri" w:cs="Calibri"/>
          <w:color w:val="212529"/>
          <w:sz w:val="24"/>
          <w:szCs w:val="24"/>
        </w:rPr>
        <w:t>do</w:t>
      </w:r>
      <w:r w:rsidRPr="009E79B9">
        <w:rPr>
          <w:rFonts w:ascii="Calibri" w:eastAsia="Calibri" w:hAnsi="Calibri" w:cs="Calibri"/>
          <w:color w:val="212529"/>
          <w:sz w:val="24"/>
          <w:szCs w:val="24"/>
        </w:rPr>
        <w:t xml:space="preserve"> ações de saúde</w:t>
      </w:r>
      <w:r w:rsidR="00574426" w:rsidRPr="009E79B9">
        <w:rPr>
          <w:rFonts w:ascii="Calibri" w:eastAsia="Calibri" w:hAnsi="Calibri" w:cs="Calibri"/>
          <w:color w:val="212529"/>
          <w:sz w:val="24"/>
          <w:szCs w:val="24"/>
        </w:rPr>
        <w:t xml:space="preserve"> </w:t>
      </w:r>
      <w:r w:rsidR="00AB0772" w:rsidRPr="009E79B9">
        <w:rPr>
          <w:rFonts w:ascii="Calibri" w:eastAsia="Calibri" w:hAnsi="Calibri" w:cs="Calibri"/>
          <w:color w:val="212529"/>
          <w:sz w:val="24"/>
          <w:szCs w:val="24"/>
        </w:rPr>
        <w:t xml:space="preserve">bucal para os moradores </w:t>
      </w:r>
      <w:r w:rsidR="00574426" w:rsidRPr="009E79B9">
        <w:rPr>
          <w:rFonts w:ascii="Calibri" w:eastAsia="Calibri" w:hAnsi="Calibri" w:cs="Calibri"/>
          <w:color w:val="212529"/>
          <w:sz w:val="24"/>
          <w:szCs w:val="24"/>
        </w:rPr>
        <w:t>do assentamento</w:t>
      </w:r>
      <w:r w:rsidRPr="009E79B9">
        <w:rPr>
          <w:rFonts w:ascii="Calibri" w:eastAsia="Calibri" w:hAnsi="Calibri" w:cs="Calibri"/>
          <w:color w:val="212529"/>
          <w:sz w:val="24"/>
          <w:szCs w:val="24"/>
        </w:rPr>
        <w:t>, promovendo assim políticas públicas.</w:t>
      </w:r>
    </w:p>
    <w:p w14:paraId="210E4F5E" w14:textId="3D079008" w:rsidR="00AC2A48" w:rsidRPr="009E79B9" w:rsidRDefault="00AC2A48" w:rsidP="009E79B9">
      <w:pPr>
        <w:spacing w:line="240" w:lineRule="auto"/>
        <w:jc w:val="both"/>
        <w:rPr>
          <w:rFonts w:ascii="Calibri" w:eastAsia="Calibri" w:hAnsi="Calibri" w:cs="Calibri"/>
          <w:color w:val="212529"/>
          <w:sz w:val="24"/>
          <w:szCs w:val="24"/>
        </w:rPr>
      </w:pPr>
    </w:p>
    <w:p w14:paraId="4A1134A6" w14:textId="587A3B76" w:rsidR="005E743B" w:rsidRPr="009E79B9" w:rsidRDefault="005E743B" w:rsidP="009E79B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40" w:lineRule="auto"/>
        <w:jc w:val="both"/>
        <w:rPr>
          <w:rFonts w:ascii="Calibri" w:eastAsia="Calibri" w:hAnsi="Calibri" w:cs="Calibri"/>
          <w:color w:val="212529"/>
          <w:sz w:val="24"/>
          <w:szCs w:val="24"/>
        </w:rPr>
      </w:pPr>
      <w:r w:rsidRPr="009E79B9">
        <w:rPr>
          <w:rFonts w:ascii="Calibri" w:eastAsia="Calibri" w:hAnsi="Calibri" w:cs="Calibri"/>
          <w:color w:val="212529"/>
          <w:sz w:val="24"/>
          <w:szCs w:val="24"/>
        </w:rPr>
        <w:t xml:space="preserve">Justifica-se a presente indicação </w:t>
      </w:r>
      <w:r w:rsidR="009E79B9" w:rsidRPr="009E79B9">
        <w:rPr>
          <w:rFonts w:ascii="Calibri" w:eastAsia="Calibri" w:hAnsi="Calibri" w:cs="Calibri"/>
          <w:color w:val="212529"/>
          <w:sz w:val="24"/>
          <w:szCs w:val="24"/>
        </w:rPr>
        <w:t xml:space="preserve">visa atender a demanda recebida </w:t>
      </w:r>
      <w:r w:rsidR="009E79B9" w:rsidRPr="009E79B9">
        <w:rPr>
          <w:rFonts w:ascii="Calibri" w:eastAsia="Calibri" w:hAnsi="Calibri" w:cs="Calibri"/>
          <w:color w:val="212529"/>
          <w:sz w:val="24"/>
          <w:szCs w:val="24"/>
        </w:rPr>
        <w:t xml:space="preserve">do Assentamento, </w:t>
      </w:r>
      <w:r w:rsidRPr="009E79B9">
        <w:rPr>
          <w:rFonts w:ascii="Calibri" w:eastAsia="Calibri" w:hAnsi="Calibri" w:cs="Calibri"/>
          <w:color w:val="212529"/>
          <w:sz w:val="24"/>
          <w:szCs w:val="24"/>
        </w:rPr>
        <w:t>pela necessidade de atendimento odontológico regular aos moradores da referida localidade, muitos dos quais enfrentam dificuldades de deslocamento até as unidades fixas de saúde. A iniciativa contribuirá para a promoção da saúde, prevenção de doenças bucais e melhoria da qualidade de vida da população, garantindo um serviço essencial de forma mais acessível e eficiente.</w:t>
      </w:r>
    </w:p>
    <w:p w14:paraId="7D894622" w14:textId="16548CA0" w:rsidR="005E743B" w:rsidRPr="009E79B9" w:rsidRDefault="005E743B" w:rsidP="009E79B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40" w:lineRule="auto"/>
        <w:jc w:val="both"/>
        <w:rPr>
          <w:rFonts w:ascii="Calibri" w:eastAsia="Calibri" w:hAnsi="Calibri" w:cs="Calibri"/>
          <w:color w:val="212529"/>
          <w:sz w:val="24"/>
          <w:szCs w:val="24"/>
        </w:rPr>
      </w:pPr>
    </w:p>
    <w:p w14:paraId="44A39CC8" w14:textId="01589B11" w:rsidR="005E743B" w:rsidRPr="009E79B9" w:rsidRDefault="005E743B" w:rsidP="009E79B9">
      <w:pPr>
        <w:spacing w:line="240" w:lineRule="auto"/>
        <w:jc w:val="both"/>
        <w:rPr>
          <w:rFonts w:ascii="Calibri" w:eastAsia="Calibri" w:hAnsi="Calibri" w:cs="Calibri"/>
          <w:color w:val="212529"/>
          <w:sz w:val="24"/>
          <w:szCs w:val="24"/>
        </w:rPr>
      </w:pPr>
      <w:r w:rsidRPr="009E79B9">
        <w:rPr>
          <w:rFonts w:ascii="Calibri" w:eastAsia="Calibri" w:hAnsi="Calibri" w:cs="Calibri"/>
          <w:color w:val="212529"/>
          <w:sz w:val="24"/>
          <w:szCs w:val="24"/>
        </w:rPr>
        <w:t xml:space="preserve">Desta forma, a Unidade Móvel Odontológica, poderá proporcionar acesso a ações de prevenção e cuidado, como limpeza bucal, tratamento de cáries, extrações, orientações sobre higienização/escovação bucal e encaminhamentos para tratamentos mais complexos. </w:t>
      </w:r>
    </w:p>
    <w:p w14:paraId="111DAABC" w14:textId="77777777" w:rsidR="005E743B" w:rsidRPr="009E79B9" w:rsidRDefault="005E743B" w:rsidP="009E79B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40" w:lineRule="auto"/>
        <w:rPr>
          <w:rFonts w:ascii="Calibri" w:eastAsia="Calibri" w:hAnsi="Calibri" w:cs="Calibri"/>
          <w:color w:val="212529"/>
          <w:sz w:val="24"/>
          <w:szCs w:val="24"/>
        </w:rPr>
      </w:pPr>
    </w:p>
    <w:p w14:paraId="3A2BAD63" w14:textId="77777777" w:rsidR="005E743B" w:rsidRPr="009E79B9" w:rsidRDefault="005E743B" w:rsidP="009E79B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40" w:lineRule="auto"/>
        <w:rPr>
          <w:rFonts w:ascii="Calibri" w:eastAsia="Calibri" w:hAnsi="Calibri" w:cs="Calibri"/>
          <w:color w:val="212529"/>
          <w:sz w:val="24"/>
          <w:szCs w:val="24"/>
        </w:rPr>
      </w:pPr>
      <w:r w:rsidRPr="009E79B9">
        <w:rPr>
          <w:rFonts w:ascii="Calibri" w:eastAsia="Calibri" w:hAnsi="Calibri" w:cs="Calibri"/>
          <w:color w:val="212529"/>
          <w:sz w:val="24"/>
          <w:szCs w:val="24"/>
        </w:rPr>
        <w:t>Diante do exposto, solicita-se a atenção do Poder Executivo para a implementação da referida ação.</w:t>
      </w:r>
    </w:p>
    <w:p w14:paraId="4DA2D3AB" w14:textId="018DC51B" w:rsidR="0030733D" w:rsidRPr="009E79B9" w:rsidRDefault="00FD5924" w:rsidP="009E79B9">
      <w:pPr>
        <w:spacing w:line="240" w:lineRule="auto"/>
        <w:jc w:val="both"/>
        <w:rPr>
          <w:rFonts w:ascii="Calibri" w:eastAsia="Calibri" w:hAnsi="Calibri" w:cs="Calibri"/>
          <w:color w:val="212529"/>
          <w:sz w:val="24"/>
          <w:szCs w:val="24"/>
        </w:rPr>
      </w:pPr>
      <w:r w:rsidRPr="009E79B9">
        <w:rPr>
          <w:rFonts w:ascii="Calibri" w:eastAsia="Calibri" w:hAnsi="Calibri" w:cs="Calibri"/>
          <w:color w:val="212529"/>
          <w:sz w:val="24"/>
          <w:szCs w:val="24"/>
        </w:rPr>
        <w:t xml:space="preserve"> </w:t>
      </w:r>
    </w:p>
    <w:p w14:paraId="6C37AF07" w14:textId="0D0D2E18" w:rsidR="00FD5924" w:rsidRPr="009E79B9" w:rsidRDefault="00FD5924" w:rsidP="009E79B9">
      <w:pPr>
        <w:spacing w:line="240" w:lineRule="auto"/>
        <w:jc w:val="both"/>
        <w:rPr>
          <w:rFonts w:ascii="Calibri" w:eastAsia="Calibri" w:hAnsi="Calibri" w:cs="Calibri"/>
          <w:color w:val="212529"/>
          <w:sz w:val="24"/>
          <w:szCs w:val="24"/>
        </w:rPr>
      </w:pPr>
      <w:r w:rsidRPr="009E79B9">
        <w:rPr>
          <w:rFonts w:ascii="Calibri" w:eastAsia="Calibri" w:hAnsi="Calibri" w:cs="Calibri"/>
          <w:color w:val="212529"/>
          <w:sz w:val="24"/>
          <w:szCs w:val="24"/>
        </w:rPr>
        <w:t xml:space="preserve">A dificuldade em conciliar </w:t>
      </w:r>
      <w:r w:rsidR="00574426" w:rsidRPr="009E79B9">
        <w:rPr>
          <w:rFonts w:ascii="Calibri" w:eastAsia="Calibri" w:hAnsi="Calibri" w:cs="Calibri"/>
          <w:color w:val="212529"/>
          <w:sz w:val="24"/>
          <w:szCs w:val="24"/>
        </w:rPr>
        <w:t xml:space="preserve">o local de </w:t>
      </w:r>
      <w:r w:rsidRPr="009E79B9">
        <w:rPr>
          <w:rFonts w:ascii="Calibri" w:eastAsia="Calibri" w:hAnsi="Calibri" w:cs="Calibri"/>
          <w:color w:val="212529"/>
          <w:sz w:val="24"/>
          <w:szCs w:val="24"/>
        </w:rPr>
        <w:t xml:space="preserve">trabalho com o comparecimento às unidades de saúde faz com que muitas mulheres adiem ou deixem de realizar exames preventivos essenciais. Levar o Ônibus Rosa até </w:t>
      </w:r>
      <w:r w:rsidR="00574426" w:rsidRPr="009E79B9">
        <w:rPr>
          <w:rFonts w:ascii="Calibri" w:eastAsia="Calibri" w:hAnsi="Calibri" w:cs="Calibri"/>
          <w:color w:val="212529"/>
          <w:sz w:val="24"/>
          <w:szCs w:val="24"/>
        </w:rPr>
        <w:t>esse assentamento</w:t>
      </w:r>
      <w:r w:rsidR="00AC2A48" w:rsidRPr="009E79B9">
        <w:rPr>
          <w:rFonts w:ascii="Calibri" w:eastAsia="Calibri" w:hAnsi="Calibri" w:cs="Calibri"/>
          <w:color w:val="212529"/>
          <w:sz w:val="24"/>
          <w:szCs w:val="24"/>
        </w:rPr>
        <w:t>,</w:t>
      </w:r>
      <w:r w:rsidRPr="009E79B9">
        <w:rPr>
          <w:rFonts w:ascii="Calibri" w:eastAsia="Calibri" w:hAnsi="Calibri" w:cs="Calibri"/>
          <w:color w:val="212529"/>
          <w:sz w:val="24"/>
          <w:szCs w:val="24"/>
        </w:rPr>
        <w:t xml:space="preserve"> que concentra grande número de mulheres</w:t>
      </w:r>
      <w:r w:rsidR="00574426" w:rsidRPr="009E79B9">
        <w:rPr>
          <w:rFonts w:ascii="Calibri" w:eastAsia="Calibri" w:hAnsi="Calibri" w:cs="Calibri"/>
          <w:color w:val="212529"/>
          <w:sz w:val="24"/>
          <w:szCs w:val="24"/>
        </w:rPr>
        <w:t>,</w:t>
      </w:r>
      <w:r w:rsidRPr="009E79B9">
        <w:rPr>
          <w:rFonts w:ascii="Calibri" w:eastAsia="Calibri" w:hAnsi="Calibri" w:cs="Calibri"/>
          <w:color w:val="212529"/>
          <w:sz w:val="24"/>
          <w:szCs w:val="24"/>
        </w:rPr>
        <w:t xml:space="preserve"> permitirá ampliar a cobertura desses serviços, garantindo facilidade, comodidade e efetividade nas políticas de prevenção em saúde.</w:t>
      </w:r>
    </w:p>
    <w:p w14:paraId="4EBADE6F" w14:textId="77777777" w:rsidR="00AC2A48" w:rsidRPr="009E79B9" w:rsidRDefault="00AC2A48" w:rsidP="009E79B9">
      <w:pPr>
        <w:spacing w:line="240" w:lineRule="auto"/>
        <w:jc w:val="both"/>
        <w:rPr>
          <w:rFonts w:ascii="Calibri" w:eastAsia="Calibri" w:hAnsi="Calibri" w:cs="Calibri"/>
          <w:color w:val="212529"/>
          <w:sz w:val="24"/>
          <w:szCs w:val="24"/>
        </w:rPr>
      </w:pPr>
    </w:p>
    <w:p w14:paraId="2F42958E" w14:textId="77777777" w:rsidR="00FD5924" w:rsidRPr="009E79B9" w:rsidRDefault="00FD5924" w:rsidP="009E79B9">
      <w:pPr>
        <w:spacing w:line="240" w:lineRule="auto"/>
        <w:jc w:val="both"/>
        <w:rPr>
          <w:rFonts w:ascii="Calibri" w:eastAsia="Calibri" w:hAnsi="Calibri" w:cs="Calibri"/>
          <w:color w:val="212529"/>
          <w:sz w:val="24"/>
          <w:szCs w:val="24"/>
        </w:rPr>
      </w:pPr>
      <w:r w:rsidRPr="009E79B9">
        <w:rPr>
          <w:rFonts w:ascii="Calibri" w:eastAsia="Calibri" w:hAnsi="Calibri" w:cs="Calibri"/>
          <w:color w:val="212529"/>
          <w:sz w:val="24"/>
          <w:szCs w:val="24"/>
        </w:rPr>
        <w:lastRenderedPageBreak/>
        <w:t>A iniciativa encontra respaldo nos princípios da universalidade e integralidade do SUS, bem como na Lei Orgânica do Município de Macaé, que assegura o direito de acesso igualitário e eficiente aos serviços de saúde. Além disso, contribui diretamente para a valorização da mulher no ambiente de trabalho, promovendo qualidade de vida e bem-estar.</w:t>
      </w:r>
    </w:p>
    <w:p w14:paraId="26DAEE30" w14:textId="382C8ED0" w:rsidR="000C47F0" w:rsidRPr="009E79B9" w:rsidRDefault="000C47F0" w:rsidP="009E79B9">
      <w:pPr>
        <w:pStyle w:val="Normal1"/>
        <w:spacing w:line="240" w:lineRule="auto"/>
        <w:jc w:val="both"/>
        <w:rPr>
          <w:rFonts w:ascii="Calibri" w:eastAsia="Calibri" w:hAnsi="Calibri" w:cs="Calibri"/>
          <w:color w:val="212529"/>
          <w:sz w:val="24"/>
          <w:szCs w:val="24"/>
        </w:rPr>
      </w:pPr>
    </w:p>
    <w:p w14:paraId="37F05FA2" w14:textId="77777777" w:rsidR="000C47F0" w:rsidRPr="000C47F0" w:rsidRDefault="000C47F0" w:rsidP="000C47F0">
      <w:pPr>
        <w:pStyle w:val="Normal1"/>
        <w:jc w:val="both"/>
        <w:rPr>
          <w:bCs/>
          <w:sz w:val="24"/>
          <w:szCs w:val="24"/>
        </w:rPr>
      </w:pPr>
    </w:p>
    <w:p w14:paraId="33C5A679" w14:textId="09B1A6D2" w:rsidR="00957CA9" w:rsidRDefault="00957CA9" w:rsidP="00957CA9">
      <w:pPr>
        <w:pStyle w:val="Normal1"/>
        <w:jc w:val="center"/>
        <w:rPr>
          <w:b/>
          <w:sz w:val="24"/>
          <w:szCs w:val="24"/>
        </w:rPr>
      </w:pPr>
    </w:p>
    <w:p w14:paraId="7F5976FD" w14:textId="77777777" w:rsidR="009E79B9" w:rsidRDefault="009E79B9" w:rsidP="00957CA9">
      <w:pPr>
        <w:pStyle w:val="Normal1"/>
        <w:jc w:val="center"/>
        <w:rPr>
          <w:b/>
          <w:sz w:val="24"/>
          <w:szCs w:val="24"/>
        </w:rPr>
      </w:pPr>
    </w:p>
    <w:p w14:paraId="4090509D" w14:textId="5756CE13" w:rsidR="00957CA9" w:rsidRDefault="00957CA9" w:rsidP="00957CA9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</w:t>
      </w:r>
      <w:r w:rsidR="009E79B9">
        <w:rPr>
          <w:b/>
          <w:sz w:val="24"/>
          <w:szCs w:val="24"/>
        </w:rPr>
        <w:t>28</w:t>
      </w:r>
      <w:r w:rsidR="00AC2A48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de abril de 2026</w:t>
      </w:r>
    </w:p>
    <w:p w14:paraId="7B717D02" w14:textId="6D85F4EE" w:rsidR="00957CA9" w:rsidRDefault="00957CA9" w:rsidP="00957CA9">
      <w:pPr>
        <w:pStyle w:val="Normal1"/>
        <w:rPr>
          <w:b/>
          <w:sz w:val="24"/>
          <w:szCs w:val="24"/>
        </w:rPr>
      </w:pPr>
    </w:p>
    <w:p w14:paraId="3811A77F" w14:textId="77777777" w:rsidR="00957CA9" w:rsidRDefault="00957CA9" w:rsidP="00957CA9">
      <w:pPr>
        <w:pStyle w:val="Normal1"/>
        <w:rPr>
          <w:b/>
          <w:sz w:val="24"/>
          <w:szCs w:val="24"/>
        </w:rPr>
      </w:pPr>
    </w:p>
    <w:p w14:paraId="4BD5BE18" w14:textId="77777777" w:rsidR="00957CA9" w:rsidRDefault="00957CA9" w:rsidP="00957CA9">
      <w:pPr>
        <w:pStyle w:val="Normal1"/>
        <w:jc w:val="center"/>
        <w:rPr>
          <w:b/>
          <w:sz w:val="24"/>
          <w:szCs w:val="24"/>
        </w:rPr>
      </w:pPr>
    </w:p>
    <w:p w14:paraId="61EA8F09" w14:textId="77777777" w:rsidR="00957CA9" w:rsidRDefault="00957CA9" w:rsidP="00957CA9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Dra. Mayara Rezende</w:t>
      </w:r>
    </w:p>
    <w:p w14:paraId="7E7E30D2" w14:textId="18537DFE" w:rsidR="00957CA9" w:rsidRDefault="00957CA9" w:rsidP="00957CA9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Vereadora – Autora</w:t>
      </w:r>
    </w:p>
    <w:p w14:paraId="4A23DF5A" w14:textId="77777777" w:rsidR="00957CA9" w:rsidRDefault="00957CA9" w:rsidP="00957CA9">
      <w:pPr>
        <w:pStyle w:val="Normal1"/>
        <w:jc w:val="center"/>
        <w:rPr>
          <w:b/>
          <w:sz w:val="24"/>
          <w:szCs w:val="24"/>
        </w:rPr>
      </w:pPr>
    </w:p>
    <w:p w14:paraId="51021DE1" w14:textId="77777777" w:rsidR="00957CA9" w:rsidRDefault="00957CA9" w:rsidP="005371AB">
      <w:pPr>
        <w:pStyle w:val="Normal1"/>
        <w:jc w:val="center"/>
        <w:rPr>
          <w:b/>
          <w:sz w:val="24"/>
          <w:szCs w:val="24"/>
        </w:rPr>
      </w:pPr>
    </w:p>
    <w:sectPr w:rsidR="00957CA9">
      <w:headerReference w:type="default" r:id="rId9"/>
      <w:footerReference w:type="default" r:id="rId10"/>
      <w:pgSz w:w="11909" w:h="16834"/>
      <w:pgMar w:top="2579" w:right="1440" w:bottom="142" w:left="1440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FF86B2" w14:textId="77777777" w:rsidR="00651EE8" w:rsidRDefault="007E4A03">
      <w:pPr>
        <w:spacing w:line="240" w:lineRule="auto"/>
      </w:pPr>
      <w:r>
        <w:separator/>
      </w:r>
    </w:p>
  </w:endnote>
  <w:endnote w:type="continuationSeparator" w:id="0">
    <w:p w14:paraId="0D982570" w14:textId="77777777" w:rsidR="00651EE8" w:rsidRDefault="007E4A0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E905F" w14:textId="77777777" w:rsidR="00651EE8" w:rsidRDefault="007E4A03">
    <w:pPr>
      <w:pStyle w:val="Rodap"/>
      <w:tabs>
        <w:tab w:val="clear" w:pos="4844"/>
        <w:tab w:val="clear" w:pos="9689"/>
        <w:tab w:val="bar" w:pos="8931"/>
      </w:tabs>
      <w:ind w:left="-1418"/>
    </w:pPr>
    <w:r>
      <w:rPr>
        <w:noProof/>
      </w:rPr>
      <mc:AlternateContent>
        <mc:Choice Requires="wpg">
          <w:drawing>
            <wp:inline distT="0" distB="0" distL="0" distR="0" wp14:anchorId="1074CF88" wp14:editId="6C4A4435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7827A11B" wp14:editId="235C92C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:id w:val="-1173488752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7E8664E8" w14:textId="77777777" w:rsidR="00651EE8" w:rsidRDefault="007E4A03">
                              <w: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7827A11B" id="Retângulo 454" o:spid="_x0000_s1026" style="position:absolute;left:0;text-align:left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" o:allowincell="f" filled="f" stroked="f">
              <v:textbox inset=",0">
                <w:txbxContent>
                  <w:sdt>
                    <w:sdtPr>
                      <w:alias w:val="Data"/>
                      <w:id w:val="-1173488752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p w14:paraId="7E8664E8" w14:textId="77777777" w:rsidR="00651EE8" w:rsidRDefault="007E4A03">
                        <w:r>
                          <w:t>[Data]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3176B907" wp14:editId="32A4FCE3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6" name="Conector de Seta Reta 6"/>
                      <wps:cNvCn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" name="Conector de Seta Reta 7"/>
                      <wps:cNvCn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" name="Conector de Seta Reta 8"/>
                      <wps:cNvCn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 xmlns:a="http://schemas.openxmlformats.org/drawingml/2006/main"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</w:p>
  <w:p w14:paraId="15B56754" w14:textId="77777777" w:rsidR="00651EE8" w:rsidRDefault="007E4A03">
    <w:pPr>
      <w:pStyle w:val="Rodap"/>
      <w:tabs>
        <w:tab w:val="clear" w:pos="4844"/>
        <w:tab w:val="clear" w:pos="968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EEC0AA" w14:textId="77777777" w:rsidR="00651EE8" w:rsidRDefault="007E4A03">
      <w:pPr>
        <w:spacing w:line="240" w:lineRule="auto"/>
      </w:pPr>
      <w:r>
        <w:separator/>
      </w:r>
    </w:p>
  </w:footnote>
  <w:footnote w:type="continuationSeparator" w:id="0">
    <w:p w14:paraId="175562C8" w14:textId="77777777" w:rsidR="00651EE8" w:rsidRDefault="007E4A0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59FAF" w14:textId="77777777" w:rsidR="00651EE8" w:rsidRDefault="007E4A03">
    <w:pPr>
      <w:pStyle w:val="Cabealho"/>
      <w:tabs>
        <w:tab w:val="clear" w:pos="4844"/>
        <w:tab w:val="clear" w:pos="9689"/>
        <w:tab w:val="left" w:pos="1276"/>
      </w:tabs>
      <w:ind w:left="-1418" w:right="-43"/>
    </w:pPr>
    <w:r>
      <w:rPr>
        <w:noProof/>
      </w:rPr>
      <mc:AlternateContent>
        <mc:Choice Requires="wpg">
          <w:drawing>
            <wp:inline distT="0" distB="0" distL="0" distR="0" wp14:anchorId="39BC9E25" wp14:editId="140BC3B7">
              <wp:extent cx="7524750" cy="134947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44317342" name="Imagem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34946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106.26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226007E4" wp14:editId="591B8972">
              <wp:simplePos x="0" y="0"/>
              <wp:positionH relativeFrom="margin">
                <wp:posOffset>2228215</wp:posOffset>
              </wp:positionH>
              <wp:positionV relativeFrom="paragraph">
                <wp:posOffset>-170180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5.45pt;mso-position-horizontal:absolute;mso-position-vertical-relative:text;margin-top:-13.40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4" o:title=""/>
              <o:lock v:ext="edit" rota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84127"/>
    <w:multiLevelType w:val="multilevel"/>
    <w:tmpl w:val="70F01076"/>
    <w:lvl w:ilvl="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6D3C68"/>
    <w:multiLevelType w:val="multilevel"/>
    <w:tmpl w:val="38FA302E"/>
    <w:lvl w:ilvl="0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C2D422D"/>
    <w:multiLevelType w:val="multilevel"/>
    <w:tmpl w:val="13E24C00"/>
    <w:lvl w:ilvl="0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D325ED7"/>
    <w:multiLevelType w:val="multilevel"/>
    <w:tmpl w:val="4C5E1BA8"/>
    <w:lvl w:ilvl="0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B042DBA"/>
    <w:multiLevelType w:val="multilevel"/>
    <w:tmpl w:val="F914FFC8"/>
    <w:lvl w:ilvl="0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38931F1"/>
    <w:multiLevelType w:val="multilevel"/>
    <w:tmpl w:val="511E550A"/>
    <w:lvl w:ilvl="0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F2163C5"/>
    <w:multiLevelType w:val="multilevel"/>
    <w:tmpl w:val="8868A168"/>
    <w:lvl w:ilvl="0">
      <w:start w:val="1"/>
      <w:numFmt w:val="decimal"/>
      <w:lvlText w:val="%1."/>
      <w:lvlJc w:val="right"/>
      <w:pPr>
        <w:ind w:left="709" w:hanging="360"/>
      </w:pPr>
    </w:lvl>
    <w:lvl w:ilvl="1">
      <w:start w:val="1"/>
      <w:numFmt w:val="decimal"/>
      <w:lvlText w:val="%2."/>
      <w:lvlJc w:val="right"/>
      <w:pPr>
        <w:ind w:left="1429" w:hanging="360"/>
      </w:pPr>
    </w:lvl>
    <w:lvl w:ilvl="2">
      <w:start w:val="1"/>
      <w:numFmt w:val="decimal"/>
      <w:lvlText w:val="%3."/>
      <w:lvlJc w:val="right"/>
      <w:pPr>
        <w:ind w:left="2149" w:hanging="360"/>
      </w:pPr>
    </w:lvl>
    <w:lvl w:ilvl="3">
      <w:start w:val="1"/>
      <w:numFmt w:val="decimal"/>
      <w:lvlText w:val="%4."/>
      <w:lvlJc w:val="right"/>
      <w:pPr>
        <w:ind w:left="2869" w:hanging="360"/>
      </w:pPr>
    </w:lvl>
    <w:lvl w:ilvl="4">
      <w:start w:val="1"/>
      <w:numFmt w:val="decimal"/>
      <w:lvlText w:val="%5."/>
      <w:lvlJc w:val="right"/>
      <w:pPr>
        <w:ind w:left="3589" w:hanging="360"/>
      </w:pPr>
    </w:lvl>
    <w:lvl w:ilvl="5">
      <w:start w:val="1"/>
      <w:numFmt w:val="decimal"/>
      <w:lvlText w:val="%6."/>
      <w:lvlJc w:val="right"/>
      <w:pPr>
        <w:ind w:left="4309" w:hanging="360"/>
      </w:pPr>
    </w:lvl>
    <w:lvl w:ilvl="6">
      <w:start w:val="1"/>
      <w:numFmt w:val="decimal"/>
      <w:lvlText w:val="%7."/>
      <w:lvlJc w:val="right"/>
      <w:pPr>
        <w:ind w:left="5029" w:hanging="360"/>
      </w:pPr>
    </w:lvl>
    <w:lvl w:ilvl="7">
      <w:start w:val="1"/>
      <w:numFmt w:val="decimal"/>
      <w:lvlText w:val="%8."/>
      <w:lvlJc w:val="right"/>
      <w:pPr>
        <w:ind w:left="5749" w:hanging="360"/>
      </w:pPr>
    </w:lvl>
    <w:lvl w:ilvl="8">
      <w:start w:val="1"/>
      <w:numFmt w:val="decimal"/>
      <w:lvlText w:val="%9."/>
      <w:lvlJc w:val="right"/>
      <w:pPr>
        <w:ind w:left="6469" w:hanging="360"/>
      </w:pPr>
    </w:lvl>
  </w:abstractNum>
  <w:abstractNum w:abstractNumId="7" w15:restartNumberingAfterBreak="0">
    <w:nsid w:val="520D761C"/>
    <w:multiLevelType w:val="multilevel"/>
    <w:tmpl w:val="A81E358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6B4CBE"/>
    <w:multiLevelType w:val="multilevel"/>
    <w:tmpl w:val="BA9EB75A"/>
    <w:lvl w:ilvl="0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F1955C4"/>
    <w:multiLevelType w:val="multilevel"/>
    <w:tmpl w:val="1112342A"/>
    <w:lvl w:ilvl="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6F2D81"/>
    <w:multiLevelType w:val="multilevel"/>
    <w:tmpl w:val="D69A4D28"/>
    <w:lvl w:ilvl="0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98E049C"/>
    <w:multiLevelType w:val="multilevel"/>
    <w:tmpl w:val="2E0A857C"/>
    <w:lvl w:ilvl="0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067291009">
    <w:abstractNumId w:val="3"/>
  </w:num>
  <w:num w:numId="2" w16cid:durableId="1223717404">
    <w:abstractNumId w:val="5"/>
  </w:num>
  <w:num w:numId="3" w16cid:durableId="2033336789">
    <w:abstractNumId w:val="10"/>
  </w:num>
  <w:num w:numId="4" w16cid:durableId="1794908401">
    <w:abstractNumId w:val="8"/>
  </w:num>
  <w:num w:numId="5" w16cid:durableId="265038562">
    <w:abstractNumId w:val="0"/>
  </w:num>
  <w:num w:numId="6" w16cid:durableId="847063186">
    <w:abstractNumId w:val="1"/>
  </w:num>
  <w:num w:numId="7" w16cid:durableId="687415761">
    <w:abstractNumId w:val="2"/>
  </w:num>
  <w:num w:numId="8" w16cid:durableId="393042153">
    <w:abstractNumId w:val="11"/>
  </w:num>
  <w:num w:numId="9" w16cid:durableId="1380276559">
    <w:abstractNumId w:val="4"/>
  </w:num>
  <w:num w:numId="10" w16cid:durableId="1370569567">
    <w:abstractNumId w:val="9"/>
  </w:num>
  <w:num w:numId="11" w16cid:durableId="1944456891">
    <w:abstractNumId w:val="7"/>
  </w:num>
  <w:num w:numId="12" w16cid:durableId="31792145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EE8"/>
    <w:rsid w:val="00064D15"/>
    <w:rsid w:val="000C47F0"/>
    <w:rsid w:val="001F137D"/>
    <w:rsid w:val="0030733D"/>
    <w:rsid w:val="003173B7"/>
    <w:rsid w:val="004734D9"/>
    <w:rsid w:val="005371AB"/>
    <w:rsid w:val="00574426"/>
    <w:rsid w:val="005E743B"/>
    <w:rsid w:val="006129E6"/>
    <w:rsid w:val="00651EE8"/>
    <w:rsid w:val="007417E2"/>
    <w:rsid w:val="00796787"/>
    <w:rsid w:val="007E4A03"/>
    <w:rsid w:val="00894D0D"/>
    <w:rsid w:val="00957CA9"/>
    <w:rsid w:val="009E79B9"/>
    <w:rsid w:val="00A70BEF"/>
    <w:rsid w:val="00AB0772"/>
    <w:rsid w:val="00AC2A48"/>
    <w:rsid w:val="00B2404F"/>
    <w:rsid w:val="00FD5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6BB97"/>
  <w15:docId w15:val="{655F29FC-60CB-4258-9C75-93462362A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4D15"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Fontepargpadro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Fontepargpadro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Fontepargpadro"/>
    <w:uiPriority w:val="30"/>
    <w:rPr>
      <w:i/>
      <w:iCs/>
      <w:color w:val="365F91" w:themeColor="accent1" w:themeShade="BF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character" w:customStyle="1" w:styleId="FootnoteTextChar">
    <w:name w:val="Footnote Text Char"/>
    <w:basedOn w:val="Fontepargpadro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Fontepargpadro"/>
    <w:uiPriority w:val="99"/>
    <w:semiHidden/>
    <w:rPr>
      <w:sz w:val="20"/>
      <w:szCs w:val="20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778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366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Isabela Pereira da Silva Catharino</cp:lastModifiedBy>
  <cp:revision>3</cp:revision>
  <dcterms:created xsi:type="dcterms:W3CDTF">2026-04-28T15:51:00Z</dcterms:created>
  <dcterms:modified xsi:type="dcterms:W3CDTF">2026-04-28T17:20:00Z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