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7BC696D" w:rsidR="00D22642" w:rsidRPr="006E4710" w:rsidRDefault="00D22642" w:rsidP="009426E5">
      <w:pPr>
        <w:spacing w:line="360" w:lineRule="auto"/>
        <w:rPr>
          <w:rFonts w:ascii="Arial" w:hAnsi="Arial" w:cs="Arial"/>
          <w:sz w:val="24"/>
          <w:szCs w:val="24"/>
        </w:rPr>
      </w:pPr>
    </w:p>
    <w:p w14:paraId="42257721" w14:textId="3258027C" w:rsidR="009426E5" w:rsidRPr="006E4710" w:rsidRDefault="009426E5" w:rsidP="009426E5">
      <w:pPr>
        <w:spacing w:line="360" w:lineRule="auto"/>
        <w:rPr>
          <w:rFonts w:ascii="Arial" w:hAnsi="Arial" w:cs="Arial"/>
          <w:sz w:val="24"/>
          <w:szCs w:val="24"/>
        </w:rPr>
      </w:pPr>
    </w:p>
    <w:p w14:paraId="1A346FAC" w14:textId="231C974B" w:rsidR="009426E5" w:rsidRPr="006E4710" w:rsidRDefault="009426E5" w:rsidP="009426E5">
      <w:pPr>
        <w:pStyle w:val="NormalWeb"/>
        <w:spacing w:line="360" w:lineRule="auto"/>
        <w:jc w:val="center"/>
        <w:rPr>
          <w:rFonts w:ascii="Arial" w:hAnsi="Arial" w:cs="Arial"/>
        </w:rPr>
      </w:pPr>
      <w:r w:rsidRPr="006E4710">
        <w:rPr>
          <w:rStyle w:val="Forte"/>
          <w:rFonts w:ascii="Arial" w:hAnsi="Arial" w:cs="Arial"/>
        </w:rPr>
        <w:t>PROJETO DE LEI N</w:t>
      </w:r>
      <w:r w:rsidR="006E4710" w:rsidRPr="006E4710">
        <w:rPr>
          <w:rStyle w:val="Forte"/>
          <w:rFonts w:ascii="Arial" w:hAnsi="Arial" w:cs="Arial"/>
        </w:rPr>
        <w:t>º</w:t>
      </w:r>
      <w:r w:rsidR="00DD76D2">
        <w:rPr>
          <w:rStyle w:val="Forte"/>
          <w:rFonts w:ascii="Arial" w:hAnsi="Arial" w:cs="Arial"/>
        </w:rPr>
        <w:t xml:space="preserve"> 22</w:t>
      </w:r>
      <w:r w:rsidRPr="006E4710">
        <w:rPr>
          <w:rStyle w:val="Forte"/>
          <w:rFonts w:ascii="Arial" w:hAnsi="Arial" w:cs="Arial"/>
        </w:rPr>
        <w:t>/2025 DO PODER LEGISLATIVO</w:t>
      </w:r>
    </w:p>
    <w:p w14:paraId="68ACD20E" w14:textId="013CD1A4" w:rsidR="009426E5" w:rsidRPr="006E4710" w:rsidRDefault="00757424" w:rsidP="00757424">
      <w:pPr>
        <w:pStyle w:val="NormalWeb"/>
        <w:spacing w:line="360" w:lineRule="auto"/>
        <w:ind w:left="3969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F7A479" wp14:editId="67B26201">
            <wp:simplePos x="0" y="0"/>
            <wp:positionH relativeFrom="column">
              <wp:posOffset>567690</wp:posOffset>
            </wp:positionH>
            <wp:positionV relativeFrom="paragraph">
              <wp:posOffset>15875</wp:posOffset>
            </wp:positionV>
            <wp:extent cx="1676400" cy="71189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71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710" w:rsidRPr="006E4710">
        <w:rPr>
          <w:rFonts w:ascii="Arial" w:hAnsi="Arial" w:cs="Arial"/>
        </w:rPr>
        <w:t>Institui a Semana Municipal de Conscientização sobre a Carga Tributária no Município de Francisco Beltrão.</w:t>
      </w:r>
    </w:p>
    <w:p w14:paraId="7448624C" w14:textId="77777777" w:rsidR="006E4710" w:rsidRPr="006E4710" w:rsidRDefault="006E4710" w:rsidP="006E4710">
      <w:pPr>
        <w:spacing w:after="0"/>
        <w:jc w:val="both"/>
        <w:rPr>
          <w:rFonts w:ascii="Arial" w:hAnsi="Arial" w:cs="Arial"/>
          <w:i/>
        </w:rPr>
      </w:pPr>
      <w:r w:rsidRPr="006E4710">
        <w:rPr>
          <w:rFonts w:ascii="Arial" w:hAnsi="Arial" w:cs="Arial"/>
          <w:sz w:val="24"/>
          <w:szCs w:val="24"/>
        </w:rPr>
        <w:t xml:space="preserve">           </w:t>
      </w:r>
      <w:r w:rsidRPr="006E4710">
        <w:rPr>
          <w:rFonts w:ascii="Arial" w:hAnsi="Arial" w:cs="Arial"/>
          <w:i/>
        </w:rPr>
        <w:t>Srs. Vereadores:</w:t>
      </w:r>
    </w:p>
    <w:p w14:paraId="17EFE90F" w14:textId="77777777" w:rsidR="006E4710" w:rsidRPr="006E4710" w:rsidRDefault="006E4710" w:rsidP="006E4710">
      <w:pPr>
        <w:spacing w:after="0"/>
        <w:jc w:val="both"/>
        <w:rPr>
          <w:rFonts w:ascii="Arial" w:hAnsi="Arial" w:cs="Arial"/>
          <w:i/>
        </w:rPr>
      </w:pPr>
      <w:r w:rsidRPr="006E4710">
        <w:rPr>
          <w:rFonts w:ascii="Arial" w:hAnsi="Arial" w:cs="Arial"/>
          <w:i/>
        </w:rPr>
        <w:t xml:space="preserve">           O Vereador que esta subscreve, com assento nesta Casa Legislativa usando de suas prerrogativas constitucionais que o cargo lhe confere; INDICAMOS a Mesa Executiva, depois de ouvido o plenário e cumpridas todas as demais formalidades regimentais; submete à apreciação desta Egrégia Câmara Municipal de Vereadores de Francisco Beltrão, o presente Projeto de Lei:</w:t>
      </w:r>
    </w:p>
    <w:p w14:paraId="36F0CCC8" w14:textId="11C0C1A6" w:rsidR="006E4710" w:rsidRPr="006E4710" w:rsidRDefault="006E4710" w:rsidP="009426E5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</w:rPr>
      </w:pPr>
    </w:p>
    <w:p w14:paraId="4D490E5B" w14:textId="77777777" w:rsidR="006E4710" w:rsidRPr="006E4710" w:rsidRDefault="006E4710" w:rsidP="006E4710">
      <w:pPr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Art. 1º Fica instituída a "Semana Municipal de Conscientização sobre a Carga Tributária" a ser realizada anualmente na semana que incluir o dia 25 de maio.</w:t>
      </w:r>
    </w:p>
    <w:p w14:paraId="74947472" w14:textId="77777777" w:rsidR="006E4710" w:rsidRPr="006E4710" w:rsidRDefault="006E4710" w:rsidP="006E4710">
      <w:pPr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Art. 2º A Semana Municipal de Conscientização sobre a Carga Tributária tem como objetivos:</w:t>
      </w:r>
    </w:p>
    <w:p w14:paraId="7E44236F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I - Promover a conscientização dos cidadãos sobre a magnitude da carga tributária incidente sobre bens, serviços e renda.</w:t>
      </w:r>
    </w:p>
    <w:p w14:paraId="17105A6E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II - Informar sobre a destinação dos recursos arrecadados através de tributos no âmbito municipal, estadual e federal.</w:t>
      </w:r>
    </w:p>
    <w:p w14:paraId="6969E03C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III - Estimular o debate sobre a qualidade dos serviços públicos oferecidos em relação à carga tributária paga.</w:t>
      </w:r>
    </w:p>
    <w:p w14:paraId="1DCC596E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IV - Fomentar a participação da sociedade civil na discussão sobre políticas tributárias.</w:t>
      </w:r>
    </w:p>
    <w:p w14:paraId="438F9F90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V - Incentivar a transparência na gestão dos recursos públicos.</w:t>
      </w:r>
    </w:p>
    <w:p w14:paraId="77E91F8A" w14:textId="5C8FF02F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VI - Promover a educação fiscal entre os estudantes e a população em geral.</w:t>
      </w:r>
    </w:p>
    <w:p w14:paraId="2537D40E" w14:textId="77777777" w:rsidR="006E4710" w:rsidRDefault="006E4710" w:rsidP="006E4710">
      <w:pPr>
        <w:jc w:val="both"/>
        <w:rPr>
          <w:rFonts w:ascii="Arial" w:hAnsi="Arial" w:cs="Arial"/>
          <w:sz w:val="24"/>
          <w:szCs w:val="24"/>
        </w:rPr>
      </w:pPr>
    </w:p>
    <w:p w14:paraId="59ABBB43" w14:textId="3A59E1CA" w:rsidR="006E4710" w:rsidRPr="006E4710" w:rsidRDefault="006E4710" w:rsidP="006E4710">
      <w:pPr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Art. 3º Durante a Semana Municipal de Conscientização sobre a Carga Tributária, poderão ser realizadas as seguintes atividades:</w:t>
      </w:r>
    </w:p>
    <w:p w14:paraId="3CDB3A00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</w:p>
    <w:p w14:paraId="3CE9C0D5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</w:p>
    <w:p w14:paraId="45B08916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</w:p>
    <w:p w14:paraId="2C3BE995" w14:textId="2087DFBE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lastRenderedPageBreak/>
        <w:t>I - Palestras, seminários e debates com especialistas em tributação e finanças públicas.</w:t>
      </w:r>
    </w:p>
    <w:p w14:paraId="117CD6B8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II - Distribuição de material informativo sobre a carga tributária e seus impactos.</w:t>
      </w:r>
    </w:p>
    <w:p w14:paraId="7D45FF4C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III - Realização de atividades educativas em escolas e outros espaços públicos.</w:t>
      </w:r>
    </w:p>
    <w:p w14:paraId="015FF821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IV - Divulgação de informações sobre a arrecadação e a aplicação dos tributos no município.</w:t>
      </w:r>
    </w:p>
    <w:p w14:paraId="59BEC4A8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V - Promoção de eventos que demonstrem a carga tributária em produtos e serviços.</w:t>
      </w:r>
    </w:p>
    <w:p w14:paraId="068B437E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VI - Parcerias com entidades da sociedade civil, órgãos de classe e instituições de ensino para a realização das atividades.</w:t>
      </w:r>
    </w:p>
    <w:p w14:paraId="27A8EB47" w14:textId="77777777" w:rsidR="006E4710" w:rsidRPr="006E4710" w:rsidRDefault="006E4710" w:rsidP="006E4710">
      <w:pPr>
        <w:ind w:left="567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VII - Utilização de meios de comunicação para disseminar informações relevantes sobre o tema.</w:t>
      </w:r>
    </w:p>
    <w:p w14:paraId="1656C69B" w14:textId="77777777" w:rsidR="006E4710" w:rsidRPr="006E4710" w:rsidRDefault="006E4710" w:rsidP="006E4710">
      <w:pPr>
        <w:jc w:val="both"/>
        <w:rPr>
          <w:rFonts w:ascii="Arial" w:hAnsi="Arial" w:cs="Arial"/>
          <w:sz w:val="24"/>
          <w:szCs w:val="24"/>
        </w:rPr>
      </w:pPr>
    </w:p>
    <w:p w14:paraId="1A0DEA8C" w14:textId="1543393A" w:rsidR="006E4710" w:rsidRDefault="006E4710" w:rsidP="006E4710">
      <w:pPr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Art. 4º O Poder Executivo Municipal, por meio de seus órgãos competentes, em colaboração com outras instituições públicas e privadas, promoverá e apoiará as atividades da Semana Municipal de Conscientização sobre a Carga Tributária.</w:t>
      </w:r>
    </w:p>
    <w:p w14:paraId="4EF725D6" w14:textId="77777777" w:rsidR="00757424" w:rsidRPr="006E4710" w:rsidRDefault="00757424" w:rsidP="006E4710">
      <w:pPr>
        <w:jc w:val="both"/>
        <w:rPr>
          <w:rFonts w:ascii="Arial" w:hAnsi="Arial" w:cs="Arial"/>
          <w:sz w:val="24"/>
          <w:szCs w:val="24"/>
        </w:rPr>
      </w:pPr>
    </w:p>
    <w:p w14:paraId="4A1FFF27" w14:textId="7A7357D2" w:rsidR="006E4710" w:rsidRDefault="006E4710" w:rsidP="006E4710">
      <w:pPr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Art. 5º As despesas decorrentes da execução desta Lei correrão por conta das dotações orçamentárias próprias, suplementadas se necessário.</w:t>
      </w:r>
    </w:p>
    <w:p w14:paraId="35FD09FA" w14:textId="77777777" w:rsidR="00757424" w:rsidRPr="006E4710" w:rsidRDefault="00757424" w:rsidP="006E4710">
      <w:pPr>
        <w:jc w:val="both"/>
        <w:rPr>
          <w:rFonts w:ascii="Arial" w:hAnsi="Arial" w:cs="Arial"/>
          <w:sz w:val="24"/>
          <w:szCs w:val="24"/>
        </w:rPr>
      </w:pPr>
    </w:p>
    <w:p w14:paraId="4878587D" w14:textId="77777777" w:rsidR="006E4710" w:rsidRPr="006E4710" w:rsidRDefault="006E4710" w:rsidP="006E4710">
      <w:pPr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Art. 6º Esta Lei entra em vigor na data de sua publicação.</w:t>
      </w:r>
    </w:p>
    <w:p w14:paraId="2AD1CA42" w14:textId="77777777" w:rsidR="006E4710" w:rsidRPr="006E4710" w:rsidRDefault="006E4710" w:rsidP="009426E5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</w:rPr>
      </w:pPr>
    </w:p>
    <w:p w14:paraId="0F2A172C" w14:textId="396E5387" w:rsidR="009426E5" w:rsidRPr="006E4710" w:rsidRDefault="009426E5" w:rsidP="009426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 xml:space="preserve">Sala das Sessões da Câmara Municipal de Vereadores de Francisco Beltrão - Estado do Paraná, em </w:t>
      </w:r>
      <w:r w:rsidR="006E4710">
        <w:rPr>
          <w:rFonts w:ascii="Arial" w:hAnsi="Arial" w:cs="Arial"/>
          <w:sz w:val="24"/>
          <w:szCs w:val="24"/>
        </w:rPr>
        <w:t>23 de abril de 2025.</w:t>
      </w:r>
    </w:p>
    <w:p w14:paraId="04D61637" w14:textId="513B5A0A" w:rsidR="009426E5" w:rsidRPr="006E4710" w:rsidRDefault="000309F4" w:rsidP="000309F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 xml:space="preserve">   </w:t>
      </w:r>
    </w:p>
    <w:p w14:paraId="394FDBAE" w14:textId="47AB7FE7" w:rsidR="000309F4" w:rsidRPr="006E4710" w:rsidRDefault="000309F4" w:rsidP="009426E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8F5FAED" w14:textId="77777777" w:rsidR="006E4710" w:rsidRPr="006E4710" w:rsidRDefault="006E4710" w:rsidP="006E471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FA83290" w14:textId="77777777" w:rsidR="006E4710" w:rsidRPr="006E4710" w:rsidRDefault="006E4710" w:rsidP="006E471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E4710">
        <w:rPr>
          <w:rFonts w:ascii="Arial" w:hAnsi="Arial" w:cs="Arial"/>
          <w:b/>
          <w:bCs/>
          <w:sz w:val="24"/>
          <w:szCs w:val="24"/>
        </w:rPr>
        <w:t>BRUNO SAVARRO – PL</w:t>
      </w:r>
    </w:p>
    <w:p w14:paraId="12A87756" w14:textId="77777777" w:rsidR="006E4710" w:rsidRPr="006E4710" w:rsidRDefault="006E4710" w:rsidP="006E471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b/>
          <w:bCs/>
          <w:sz w:val="24"/>
          <w:szCs w:val="24"/>
        </w:rPr>
        <w:t>VEREADOR</w:t>
      </w:r>
    </w:p>
    <w:p w14:paraId="29F04E4D" w14:textId="02F8A908" w:rsidR="006E4710" w:rsidRPr="006E4710" w:rsidRDefault="006E4710" w:rsidP="006E471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794F35" w14:textId="00E059AF" w:rsidR="006E4710" w:rsidRPr="006E4710" w:rsidRDefault="006E4710" w:rsidP="006E471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9DD463F" w14:textId="78DCB726" w:rsidR="006E4710" w:rsidRPr="006E4710" w:rsidRDefault="006E4710" w:rsidP="006E471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66B376C" w14:textId="1A3A0593" w:rsidR="006E4710" w:rsidRPr="006E4710" w:rsidRDefault="006E4710" w:rsidP="006E471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EF49BFD" w14:textId="77777777" w:rsidR="006E4710" w:rsidRPr="006E4710" w:rsidRDefault="006E4710" w:rsidP="006E471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ED1D20A" w14:textId="1273AC51" w:rsidR="009426E5" w:rsidRPr="006E4710" w:rsidRDefault="009426E5" w:rsidP="009426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F03B790" w14:textId="3F8A6168" w:rsidR="009426E5" w:rsidRPr="006E4710" w:rsidRDefault="009426E5" w:rsidP="009426E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E4710">
        <w:rPr>
          <w:rFonts w:ascii="Arial" w:hAnsi="Arial" w:cs="Arial"/>
          <w:b/>
          <w:bCs/>
          <w:sz w:val="24"/>
          <w:szCs w:val="24"/>
        </w:rPr>
        <w:t>MENSAGEM AO PROJETO DE LEI Nº_____/2025 DO PODER LEGISLATIVO</w:t>
      </w:r>
    </w:p>
    <w:p w14:paraId="1927C215" w14:textId="7B856B66" w:rsidR="009426E5" w:rsidRPr="006E4710" w:rsidRDefault="009426E5" w:rsidP="006E471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 xml:space="preserve">Senhor Presidente, Senhores Vereadores, </w:t>
      </w:r>
    </w:p>
    <w:p w14:paraId="22FA4C76" w14:textId="77777777" w:rsidR="006E4710" w:rsidRDefault="006E4710" w:rsidP="006E471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A presente proposição que institui a Semana Municipal de Conscientização sobre a Carga Tributária em Francisco Beltrão reveste-se de fundamental importância para o exercício pleno da cidadania e para a promoção de uma gestão pública mais transparente e eficiente. A complexidade do sistema tributário brasileiro e a elevada carga imposta aos cidadãos e empresas demandam ações concretas de esclarecimento e debate.</w:t>
      </w:r>
    </w:p>
    <w:p w14:paraId="70BBF231" w14:textId="77777777" w:rsidR="006E4710" w:rsidRDefault="006E4710" w:rsidP="006E471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Dados recentes revelam a magnitude da arrecadação tributária no Brasil. Em 2024, a arrecadação federal alcançou a cifra de R$ 3.632.250.571.342,22 (três trilhões seiscentos e trinta e dois bilhões duzentos e cinquenta milhões quinhentos e cinquenta e um mil trezentos e quarenta e dois reais e vinte e dois centavos), representando um percentual significativo do Produto Interno Bruto (PIB) nacional, estimado em mais de 31%. Essa expressiva arrecadação, embora essencial para financiar os serviços públicos, impacta diretamente o poder de compra da população e a competitividade do setor produtivo.</w:t>
      </w:r>
    </w:p>
    <w:p w14:paraId="795EBB6B" w14:textId="77777777" w:rsidR="006E4710" w:rsidRDefault="006E4710" w:rsidP="006E471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No âmbito estadual do Paraná, a arrecadação de tributos em 2024 totalizou R$ 202.685.080.474,17 (duzentos e dois bilhões seiscentos e oitenta e cinco milhões oitenta mil quatrocentos e setenta e quatro reais e dezessete centavos, recursos que são destinados a áreas cruciais como saúde, educação, segurança e infraestrutura. É crucial que o cidadão compreenda a origem e a destinação desses valores para poder avaliar a qualidade dos serviços oferecidos e participar ativamente na fiscalização da aplicação dos recursos públicos.</w:t>
      </w:r>
    </w:p>
    <w:p w14:paraId="0208FDC2" w14:textId="77777777" w:rsidR="006E4710" w:rsidRDefault="006E4710" w:rsidP="006E471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 xml:space="preserve">Em nível municipal, Francisco Beltrão arrecadou, no ano de 2024, o montante de R$ 80.024.034,17 (oitenta milhões vinte e quatro mil e trinta e quatro </w:t>
      </w:r>
      <w:r w:rsidRPr="006E4710">
        <w:rPr>
          <w:rFonts w:ascii="Arial" w:hAnsi="Arial" w:cs="Arial"/>
          <w:sz w:val="24"/>
          <w:szCs w:val="24"/>
        </w:rPr>
        <w:lastRenderedPageBreak/>
        <w:t xml:space="preserve">reais e dezessete centavos) em tributos próprios, sendo os seguintes: Imposto Predial Territorial e Urbano – IPTU, Imposto Sobre Serviços – ISS e Imposto </w:t>
      </w:r>
    </w:p>
    <w:p w14:paraId="2A514561" w14:textId="77777777" w:rsidR="006E4710" w:rsidRDefault="006E4710" w:rsidP="006E471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AE5411" w14:textId="77777777" w:rsidR="006E4710" w:rsidRDefault="006E4710" w:rsidP="006E471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 xml:space="preserve">sobre Transmissão de Bens Imóveis – ITBI; além de receber transferências de outras esferas governamentais. </w:t>
      </w:r>
    </w:p>
    <w:p w14:paraId="34BF268E" w14:textId="77777777" w:rsidR="006E4710" w:rsidRDefault="006E4710" w:rsidP="006E471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A Semana Municipal de Conscientização sobre a Carga Tributária proporcionará um espaço para que a comunidade beltronense compreenda como esses recursos são utilizados na manutenção e expansão dos serviços locais, como iluminação pública, coleta de lixo, manutenção de vias, educação infantil e fundamental, saúde básica, entre outros.</w:t>
      </w:r>
    </w:p>
    <w:p w14:paraId="10A47263" w14:textId="280DCEB1" w:rsidR="006E4710" w:rsidRPr="006E4710" w:rsidRDefault="006E4710" w:rsidP="006E4710">
      <w:pPr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6E4710">
        <w:rPr>
          <w:rFonts w:ascii="Arial" w:hAnsi="Arial" w:cs="Arial"/>
          <w:sz w:val="24"/>
          <w:szCs w:val="24"/>
        </w:rPr>
        <w:t>A elevada carga tributária brasileira, frequentemente apontada em rankings internacionais, onera significativamente o custo de vida e a produção. De acordo com o secretário extraordinário da Reforma Tributária do Ministério da Fazenda, Bernard Appy, a alíquota padrão da nova tributação sobre consumo deverá ser em torno de 28%. Se confirmada tal porcentagem, o Brasil terá o maior IVA (Imposto sobre Valor Agregado) do mundo, ultrapassando países como:</w:t>
      </w:r>
    </w:p>
    <w:tbl>
      <w:tblPr>
        <w:tblStyle w:val="TabelaSimples4"/>
        <w:tblW w:w="0" w:type="auto"/>
        <w:tblLook w:val="04A0" w:firstRow="1" w:lastRow="0" w:firstColumn="1" w:lastColumn="0" w:noHBand="0" w:noVBand="1"/>
      </w:tblPr>
      <w:tblGrid>
        <w:gridCol w:w="1628"/>
        <w:gridCol w:w="6409"/>
      </w:tblGrid>
      <w:tr w:rsidR="006E4710" w:rsidRPr="006E4710" w14:paraId="7D1CADD9" w14:textId="77777777" w:rsidTr="00F61A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FC4FE3C" w14:textId="77777777" w:rsidR="006E4710" w:rsidRPr="006E4710" w:rsidRDefault="006E4710" w:rsidP="006E4710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6E4710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IVA</w:t>
            </w:r>
          </w:p>
        </w:tc>
        <w:tc>
          <w:tcPr>
            <w:tcW w:w="0" w:type="auto"/>
          </w:tcPr>
          <w:p w14:paraId="1359F51A" w14:textId="77777777" w:rsidR="006E4710" w:rsidRPr="006E4710" w:rsidRDefault="006E4710" w:rsidP="006E4710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6E4710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País (es)</w:t>
            </w:r>
          </w:p>
        </w:tc>
      </w:tr>
      <w:tr w:rsidR="006E4710" w:rsidRPr="006E4710" w14:paraId="7ACBF324" w14:textId="77777777" w:rsidTr="00F61A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0466201" w14:textId="77777777" w:rsidR="006E4710" w:rsidRPr="006E4710" w:rsidRDefault="006E4710" w:rsidP="006E471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28%</w:t>
            </w:r>
          </w:p>
        </w:tc>
        <w:tc>
          <w:tcPr>
            <w:tcW w:w="0" w:type="auto"/>
          </w:tcPr>
          <w:p w14:paraId="372AAA17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Brasil</w:t>
            </w:r>
          </w:p>
        </w:tc>
      </w:tr>
      <w:tr w:rsidR="006E4710" w:rsidRPr="006E4710" w14:paraId="0BDC5954" w14:textId="77777777" w:rsidTr="00F61A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D3BB485" w14:textId="77777777" w:rsidR="006E4710" w:rsidRPr="006E4710" w:rsidRDefault="006E4710" w:rsidP="006E471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 xml:space="preserve">27% </w:t>
            </w:r>
          </w:p>
        </w:tc>
        <w:tc>
          <w:tcPr>
            <w:tcW w:w="0" w:type="auto"/>
          </w:tcPr>
          <w:p w14:paraId="768949AD" w14:textId="77777777" w:rsidR="006E4710" w:rsidRPr="006E4710" w:rsidRDefault="006E4710" w:rsidP="006E47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Hungria</w:t>
            </w:r>
          </w:p>
        </w:tc>
      </w:tr>
      <w:tr w:rsidR="006E4710" w:rsidRPr="006E4710" w14:paraId="6F045421" w14:textId="77777777" w:rsidTr="00F61A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F5B9926" w14:textId="77777777" w:rsidR="006E4710" w:rsidRPr="006E4710" w:rsidRDefault="006E4710" w:rsidP="006E471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Entre 20 e 25%</w:t>
            </w:r>
          </w:p>
        </w:tc>
        <w:tc>
          <w:tcPr>
            <w:tcW w:w="0" w:type="auto"/>
          </w:tcPr>
          <w:p w14:paraId="180F1209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25% - Dinamarca, Noruega e Suécia;</w:t>
            </w:r>
          </w:p>
          <w:p w14:paraId="1533A4D6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24% - Finlândia, Grécia e Islândia;</w:t>
            </w:r>
          </w:p>
          <w:p w14:paraId="794756BE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23% - Irlanda, Polônia e Portugal;</w:t>
            </w:r>
          </w:p>
          <w:p w14:paraId="40D7AF49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22% - Eslovênia e Itália;</w:t>
            </w:r>
          </w:p>
          <w:p w14:paraId="2D6C4B87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21% - Bélgica, Espanha, Letônia, Lituânia, Países Baixos e Tchéquia;</w:t>
            </w:r>
          </w:p>
          <w:p w14:paraId="2E9A42E0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20% - Eslováquia, Estônia, França, Reino Unido, Turquia e Áustria.</w:t>
            </w:r>
          </w:p>
        </w:tc>
      </w:tr>
      <w:tr w:rsidR="006E4710" w:rsidRPr="006E4710" w14:paraId="00B97F30" w14:textId="77777777" w:rsidTr="00F61A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41C5E24" w14:textId="77777777" w:rsidR="006E4710" w:rsidRPr="006E4710" w:rsidRDefault="006E4710" w:rsidP="006E4710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6E4710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19,2%</w:t>
            </w:r>
          </w:p>
        </w:tc>
        <w:tc>
          <w:tcPr>
            <w:tcW w:w="0" w:type="auto"/>
          </w:tcPr>
          <w:p w14:paraId="1F545123" w14:textId="77777777" w:rsidR="006E4710" w:rsidRPr="006E4710" w:rsidRDefault="006E4710" w:rsidP="006E47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4710">
              <w:rPr>
                <w:rFonts w:ascii="Arial" w:hAnsi="Arial" w:cs="Arial"/>
                <w:b/>
                <w:bCs/>
                <w:sz w:val="20"/>
                <w:szCs w:val="20"/>
              </w:rPr>
              <w:t>MÉDIA DA OCDE</w:t>
            </w:r>
          </w:p>
        </w:tc>
      </w:tr>
      <w:tr w:rsidR="006E4710" w:rsidRPr="006E4710" w14:paraId="2BA0DC91" w14:textId="77777777" w:rsidTr="00F61A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7511540" w14:textId="77777777" w:rsidR="006E4710" w:rsidRPr="006E4710" w:rsidRDefault="006E4710" w:rsidP="006E471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Entre 10 e 20%</w:t>
            </w:r>
          </w:p>
        </w:tc>
        <w:tc>
          <w:tcPr>
            <w:tcW w:w="0" w:type="auto"/>
          </w:tcPr>
          <w:p w14:paraId="2CA916AA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19% - Alemanha, Chile e Colômbia;</w:t>
            </w:r>
          </w:p>
          <w:p w14:paraId="6DD7319A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17% - Israel e Luxemburgo;</w:t>
            </w:r>
          </w:p>
          <w:p w14:paraId="7396C379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16% - México;</w:t>
            </w:r>
          </w:p>
          <w:p w14:paraId="79D5F3C3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15% - Nova Zelândia;</w:t>
            </w:r>
          </w:p>
          <w:p w14:paraId="1FF574F4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13% - Costa Rica;</w:t>
            </w:r>
          </w:p>
          <w:p w14:paraId="26948AE3" w14:textId="77777777" w:rsidR="006E4710" w:rsidRPr="006E4710" w:rsidRDefault="006E4710" w:rsidP="006E47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10% - Austrália, Coreia do Sul e Japão.</w:t>
            </w:r>
          </w:p>
        </w:tc>
      </w:tr>
      <w:tr w:rsidR="006E4710" w:rsidRPr="006E4710" w14:paraId="2CF3A55E" w14:textId="77777777" w:rsidTr="00F61A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53A5FB2" w14:textId="77777777" w:rsidR="006E4710" w:rsidRPr="006E4710" w:rsidRDefault="006E4710" w:rsidP="006E471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Menos de 10%</w:t>
            </w:r>
          </w:p>
        </w:tc>
        <w:tc>
          <w:tcPr>
            <w:tcW w:w="0" w:type="auto"/>
          </w:tcPr>
          <w:p w14:paraId="3B761245" w14:textId="77777777" w:rsidR="006E4710" w:rsidRPr="006E4710" w:rsidRDefault="006E4710" w:rsidP="006E47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t>7,7% - Suíça</w:t>
            </w:r>
          </w:p>
          <w:p w14:paraId="3BA7BC68" w14:textId="77777777" w:rsidR="006E4710" w:rsidRPr="006E4710" w:rsidRDefault="006E4710" w:rsidP="006E47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E4710">
              <w:rPr>
                <w:rFonts w:ascii="Arial" w:hAnsi="Arial" w:cs="Arial"/>
                <w:sz w:val="20"/>
                <w:szCs w:val="20"/>
              </w:rPr>
              <w:lastRenderedPageBreak/>
              <w:t>5% - Canadá</w:t>
            </w:r>
          </w:p>
        </w:tc>
      </w:tr>
    </w:tbl>
    <w:p w14:paraId="39A76630" w14:textId="77777777" w:rsidR="006E4710" w:rsidRPr="006E4710" w:rsidRDefault="006E4710" w:rsidP="006E471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BD00FC7" w14:textId="77777777" w:rsidR="006E4710" w:rsidRDefault="006E4710" w:rsidP="006E471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08117B" w14:textId="7C64A30C" w:rsidR="006E4710" w:rsidRPr="006E4710" w:rsidRDefault="006E4710" w:rsidP="006E471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A instituição da Semana Municipal de Conscientização sobre a Carga Tributária em Francisco Beltrão tem o potencial de:</w:t>
      </w:r>
    </w:p>
    <w:p w14:paraId="5E9397EA" w14:textId="77777777" w:rsidR="006E4710" w:rsidRPr="006E4710" w:rsidRDefault="006E4710" w:rsidP="006E471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Aumentar a transparência sobre a arrecadação e a aplicação dos tributos em todas as esferas governamentais, com foco na realidade municipal.</w:t>
      </w:r>
    </w:p>
    <w:p w14:paraId="5F37CBFD" w14:textId="77777777" w:rsidR="006E4710" w:rsidRPr="006E4710" w:rsidRDefault="006E4710" w:rsidP="006E471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Promover um debate informado sobre a necessidade de uma reforma tributária que simplifique o sistema, torne-o mais justo e eficiente, e reduza a burocracia para empresas e cidadãos.</w:t>
      </w:r>
    </w:p>
    <w:p w14:paraId="7A999CE5" w14:textId="77777777" w:rsidR="006E4710" w:rsidRPr="006E4710" w:rsidRDefault="006E4710" w:rsidP="006E471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Empoderar os cidadãos, fornecendo-lhes o conhecimento necessário para cobrar por serviços públicos de qualidade e para participar ativamente nas discussões sobre políticas fiscais.</w:t>
      </w:r>
    </w:p>
    <w:p w14:paraId="72250449" w14:textId="77777777" w:rsidR="006E4710" w:rsidRPr="006E4710" w:rsidRDefault="006E4710" w:rsidP="006E471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Estimular a educação fiscal desde as primeiras etapas da formação cidadã, preparando futuras gerações para compreenderem seu papel como contribuintes e fiscalizadores.</w:t>
      </w:r>
    </w:p>
    <w:p w14:paraId="6C9F000F" w14:textId="77777777" w:rsidR="006E4710" w:rsidRPr="006E4710" w:rsidRDefault="006E4710" w:rsidP="006E471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>Portanto, a criação desta semana no calendário municipal é um passo importante para fortalecer a relação entre o poder público e a sociedade, promovendo a transparência, a participação cidadã e a busca por uma gestão fiscal mais responsável e eficiente em Francisco Beltrão.</w:t>
      </w:r>
    </w:p>
    <w:p w14:paraId="55342CE1" w14:textId="4F1A69E2" w:rsidR="006E4710" w:rsidRPr="006E4710" w:rsidRDefault="006E4710" w:rsidP="006E4710">
      <w:pPr>
        <w:jc w:val="both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sz w:val="24"/>
          <w:szCs w:val="24"/>
        </w:rPr>
        <w:t xml:space="preserve">Sala das Sessões da Câmara Municipal de Vereadores de Francisco Beltrão – Estado do Paraná, em </w:t>
      </w:r>
      <w:r>
        <w:rPr>
          <w:rFonts w:ascii="Arial" w:hAnsi="Arial" w:cs="Arial"/>
          <w:sz w:val="24"/>
          <w:szCs w:val="24"/>
        </w:rPr>
        <w:t>23 de abril</w:t>
      </w:r>
      <w:r w:rsidRPr="006E4710">
        <w:rPr>
          <w:rFonts w:ascii="Arial" w:hAnsi="Arial" w:cs="Arial"/>
          <w:sz w:val="24"/>
          <w:szCs w:val="24"/>
        </w:rPr>
        <w:t xml:space="preserve"> de 2025.  </w:t>
      </w:r>
    </w:p>
    <w:p w14:paraId="2209AA37" w14:textId="77777777" w:rsidR="006E4710" w:rsidRPr="006E4710" w:rsidRDefault="006E4710" w:rsidP="006E471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8AF1D0" w14:textId="77777777" w:rsidR="000309F4" w:rsidRPr="006E4710" w:rsidRDefault="000309F4" w:rsidP="006E471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66BC2FE" w14:textId="77777777" w:rsidR="000309F4" w:rsidRPr="006E4710" w:rsidRDefault="000309F4" w:rsidP="006E471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C8C1C6" w14:textId="41025B21" w:rsidR="006E4710" w:rsidRPr="006E4710" w:rsidRDefault="000309F4" w:rsidP="006E471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E4710">
        <w:rPr>
          <w:rFonts w:ascii="Arial" w:hAnsi="Arial" w:cs="Arial"/>
          <w:b/>
          <w:bCs/>
          <w:sz w:val="24"/>
          <w:szCs w:val="24"/>
        </w:rPr>
        <w:t>BRUNO SAVARRO</w:t>
      </w:r>
      <w:r w:rsidR="006E4710" w:rsidRPr="006E4710">
        <w:rPr>
          <w:rFonts w:ascii="Arial" w:hAnsi="Arial" w:cs="Arial"/>
          <w:b/>
          <w:bCs/>
          <w:sz w:val="24"/>
          <w:szCs w:val="24"/>
        </w:rPr>
        <w:t xml:space="preserve"> – PL</w:t>
      </w:r>
    </w:p>
    <w:p w14:paraId="7F246742" w14:textId="126ECBFF" w:rsidR="000309F4" w:rsidRPr="006E4710" w:rsidRDefault="006E4710" w:rsidP="006E471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E4710">
        <w:rPr>
          <w:rFonts w:ascii="Arial" w:hAnsi="Arial" w:cs="Arial"/>
          <w:b/>
          <w:bCs/>
          <w:sz w:val="24"/>
          <w:szCs w:val="24"/>
        </w:rPr>
        <w:t>VEREADOR</w:t>
      </w:r>
    </w:p>
    <w:p w14:paraId="417E3FE4" w14:textId="0D2653E4" w:rsidR="000309F4" w:rsidRPr="006E4710" w:rsidRDefault="000309F4" w:rsidP="000309F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sectPr w:rsidR="000309F4" w:rsidRPr="006E471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D76D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D76D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DD76D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D76D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D59F5"/>
    <w:multiLevelType w:val="hybridMultilevel"/>
    <w:tmpl w:val="98BE2D9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975379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09F4"/>
    <w:rsid w:val="004364FB"/>
    <w:rsid w:val="006E4710"/>
    <w:rsid w:val="00757424"/>
    <w:rsid w:val="009326C8"/>
    <w:rsid w:val="009426E5"/>
    <w:rsid w:val="00A94D36"/>
    <w:rsid w:val="00D22642"/>
    <w:rsid w:val="00DD76D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6E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942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426E5"/>
    <w:rPr>
      <w:b/>
      <w:bCs/>
    </w:rPr>
  </w:style>
  <w:style w:type="table" w:styleId="TabelaSimples4">
    <w:name w:val="Plain Table 4"/>
    <w:basedOn w:val="Tabelanormal"/>
    <w:uiPriority w:val="44"/>
    <w:rsid w:val="006E47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argrafodaLista">
    <w:name w:val="List Paragraph"/>
    <w:basedOn w:val="Normal"/>
    <w:uiPriority w:val="34"/>
    <w:qFormat/>
    <w:rsid w:val="006E4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9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1153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dcterms:created xsi:type="dcterms:W3CDTF">2025-04-23T18:24:00Z</dcterms:created>
  <dcterms:modified xsi:type="dcterms:W3CDTF">2025-04-28T12:34:00Z</dcterms:modified>
</cp:coreProperties>
</file>