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48517" w14:textId="392672B1" w:rsidR="008E6FDE" w:rsidRPr="003C7B37" w:rsidRDefault="008E6FDE" w:rsidP="00E62AD0">
      <w:pPr>
        <w:rPr>
          <w:rFonts w:ascii="Arial" w:hAnsi="Arial" w:cs="Arial"/>
          <w:sz w:val="24"/>
          <w:szCs w:val="24"/>
        </w:rPr>
      </w:pPr>
    </w:p>
    <w:p w14:paraId="3D24E0CD" w14:textId="5D3EE555" w:rsidR="00E62AD0" w:rsidRPr="003C7B37" w:rsidRDefault="00E62AD0" w:rsidP="00E62AD0">
      <w:pPr>
        <w:rPr>
          <w:rFonts w:ascii="Arial" w:hAnsi="Arial" w:cs="Arial"/>
          <w:sz w:val="24"/>
          <w:szCs w:val="24"/>
        </w:rPr>
      </w:pPr>
    </w:p>
    <w:p w14:paraId="06024855" w14:textId="77777777" w:rsidR="0042707B" w:rsidRDefault="0042707B" w:rsidP="0042707B">
      <w:pPr>
        <w:pStyle w:val="SemEspaamento"/>
        <w:jc w:val="center"/>
        <w:rPr>
          <w:rFonts w:ascii="Times New Roman" w:hAnsi="Times New Roman"/>
          <w:b/>
          <w:caps/>
          <w:sz w:val="28"/>
          <w:szCs w:val="28"/>
        </w:rPr>
      </w:pPr>
    </w:p>
    <w:p w14:paraId="2B9F2B63" w14:textId="26C16325" w:rsidR="0042707B" w:rsidRPr="00EB3213" w:rsidRDefault="004573AA" w:rsidP="0042707B">
      <w:pPr>
        <w:pStyle w:val="SemEspaamento"/>
        <w:jc w:val="center"/>
        <w:rPr>
          <w:rFonts w:ascii="Times New Roman" w:hAnsi="Times New Roman"/>
          <w:b/>
          <w:caps/>
          <w:sz w:val="28"/>
          <w:szCs w:val="28"/>
        </w:rPr>
      </w:pPr>
      <w:r>
        <w:rPr>
          <w:rFonts w:ascii="Times New Roman" w:hAnsi="Times New Roman"/>
          <w:b/>
          <w:caps/>
          <w:sz w:val="28"/>
          <w:szCs w:val="28"/>
        </w:rPr>
        <w:t>Projeto de Lei nº ____/202</w:t>
      </w:r>
      <w:r w:rsidR="006B0F9A">
        <w:rPr>
          <w:rFonts w:ascii="Times New Roman" w:hAnsi="Times New Roman"/>
          <w:b/>
          <w:caps/>
          <w:sz w:val="28"/>
          <w:szCs w:val="28"/>
        </w:rPr>
        <w:t>5</w:t>
      </w:r>
      <w:r w:rsidR="0042707B" w:rsidRPr="00EB3213">
        <w:rPr>
          <w:rFonts w:ascii="Times New Roman" w:hAnsi="Times New Roman"/>
          <w:b/>
          <w:caps/>
          <w:sz w:val="28"/>
          <w:szCs w:val="28"/>
        </w:rPr>
        <w:t>.</w:t>
      </w:r>
    </w:p>
    <w:p w14:paraId="63573B45" w14:textId="2489BF3A" w:rsidR="0042707B" w:rsidRPr="00EB3213" w:rsidRDefault="0042707B" w:rsidP="00E62AD0">
      <w:pPr>
        <w:rPr>
          <w:rFonts w:ascii="Times New Roman" w:hAnsi="Times New Roman" w:cs="Times New Roman"/>
          <w:sz w:val="24"/>
          <w:szCs w:val="24"/>
        </w:rPr>
      </w:pPr>
    </w:p>
    <w:p w14:paraId="75EDFC04" w14:textId="77777777" w:rsidR="0042707B" w:rsidRPr="00EB3213" w:rsidRDefault="00736E7B" w:rsidP="0042707B">
      <w:pPr>
        <w:pStyle w:val="SemEspaamento"/>
        <w:jc w:val="both"/>
        <w:rPr>
          <w:rFonts w:ascii="Times New Roman" w:hAnsi="Times New Roman"/>
          <w:sz w:val="28"/>
          <w:szCs w:val="28"/>
        </w:rPr>
      </w:pPr>
      <w:r w:rsidRPr="00EB3213">
        <w:rPr>
          <w:rFonts w:ascii="Times New Roman" w:hAnsi="Times New Roman"/>
          <w:szCs w:val="24"/>
        </w:rPr>
        <w:t xml:space="preserve">                                                                                        </w:t>
      </w:r>
    </w:p>
    <w:p w14:paraId="099F5B40" w14:textId="2E1068BF" w:rsidR="005C537A" w:rsidRPr="005C537A" w:rsidRDefault="005C537A" w:rsidP="005C537A">
      <w:pPr>
        <w:widowControl w:val="0"/>
        <w:autoSpaceDE w:val="0"/>
        <w:autoSpaceDN w:val="0"/>
        <w:spacing w:before="1" w:after="0"/>
        <w:ind w:left="4224" w:right="137"/>
        <w:jc w:val="both"/>
        <w:rPr>
          <w:rFonts w:ascii="Arial" w:eastAsia="Arial MT" w:hAnsi="Arial" w:cs="Arial"/>
          <w:spacing w:val="-2"/>
          <w:sz w:val="24"/>
          <w:szCs w:val="24"/>
          <w:lang w:val="pt-PT"/>
        </w:rPr>
      </w:pPr>
      <w:r w:rsidRPr="005C537A">
        <w:rPr>
          <w:rFonts w:ascii="Arial" w:eastAsia="Arial MT" w:hAnsi="Arial" w:cs="Arial"/>
          <w:sz w:val="24"/>
          <w:szCs w:val="24"/>
          <w:lang w:val="pt-PT"/>
        </w:rPr>
        <w:t xml:space="preserve">Institui a Política Municipal de Atenção Integral à Saúde do Homem no âmbito do Município de </w:t>
      </w:r>
      <w:r w:rsidRPr="005C537A">
        <w:rPr>
          <w:rFonts w:ascii="Arial" w:eastAsia="Arial MT" w:hAnsi="Arial" w:cs="Arial"/>
          <w:sz w:val="24"/>
          <w:szCs w:val="24"/>
          <w:lang w:val="pt-PT"/>
        </w:rPr>
        <w:t>Goiana</w:t>
      </w:r>
      <w:r w:rsidRPr="005C537A">
        <w:rPr>
          <w:rFonts w:ascii="Arial" w:eastAsia="Arial MT" w:hAnsi="Arial" w:cs="Arial"/>
          <w:spacing w:val="-2"/>
          <w:sz w:val="24"/>
          <w:szCs w:val="24"/>
          <w:lang w:val="pt-PT"/>
        </w:rPr>
        <w:t>.</w:t>
      </w:r>
    </w:p>
    <w:p w14:paraId="7DD5019F" w14:textId="77777777" w:rsidR="005C537A" w:rsidRPr="005C537A" w:rsidRDefault="005C537A" w:rsidP="005C537A">
      <w:pPr>
        <w:widowControl w:val="0"/>
        <w:autoSpaceDE w:val="0"/>
        <w:autoSpaceDN w:val="0"/>
        <w:spacing w:before="1" w:after="0"/>
        <w:ind w:left="4224" w:right="137"/>
        <w:jc w:val="both"/>
        <w:rPr>
          <w:rFonts w:ascii="Arial" w:eastAsia="Arial MT" w:hAnsi="Arial" w:cs="Arial"/>
          <w:spacing w:val="-2"/>
          <w:sz w:val="24"/>
          <w:szCs w:val="24"/>
          <w:lang w:val="pt-PT"/>
        </w:rPr>
      </w:pPr>
    </w:p>
    <w:p w14:paraId="3275720A" w14:textId="77777777" w:rsidR="00291930"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b/>
          <w:spacing w:val="-2"/>
          <w:sz w:val="24"/>
          <w:szCs w:val="24"/>
          <w:lang w:val="pt-PT"/>
        </w:rPr>
        <w:t xml:space="preserve">Art. 1º </w:t>
      </w:r>
      <w:r w:rsidRPr="005C537A">
        <w:rPr>
          <w:rFonts w:ascii="Arial" w:eastAsia="Arial MT" w:hAnsi="Arial" w:cs="Arial"/>
          <w:spacing w:val="-2"/>
          <w:sz w:val="24"/>
          <w:szCs w:val="24"/>
          <w:lang w:val="pt-PT"/>
        </w:rPr>
        <w:t xml:space="preserve">Fica instituída a Política Municipal de Atenção Integral à Saúde do Homem. </w:t>
      </w:r>
    </w:p>
    <w:p w14:paraId="6F176B37" w14:textId="77777777" w:rsidR="00291930" w:rsidRDefault="00291930" w:rsidP="005C537A">
      <w:pPr>
        <w:widowControl w:val="0"/>
        <w:autoSpaceDE w:val="0"/>
        <w:autoSpaceDN w:val="0"/>
        <w:spacing w:before="1" w:after="0"/>
        <w:ind w:right="137"/>
        <w:jc w:val="both"/>
        <w:rPr>
          <w:rFonts w:ascii="Arial" w:eastAsia="Arial MT" w:hAnsi="Arial" w:cs="Arial"/>
          <w:spacing w:val="-2"/>
          <w:sz w:val="24"/>
          <w:szCs w:val="24"/>
          <w:lang w:val="pt-PT"/>
        </w:rPr>
      </w:pPr>
    </w:p>
    <w:p w14:paraId="73226F78" w14:textId="5EA4B097" w:rsidR="005C537A" w:rsidRP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b/>
          <w:spacing w:val="-2"/>
          <w:sz w:val="24"/>
          <w:szCs w:val="24"/>
          <w:lang w:val="pt-PT"/>
        </w:rPr>
        <w:t xml:space="preserve">Parágrafo único. </w:t>
      </w:r>
      <w:r w:rsidRPr="005C537A">
        <w:rPr>
          <w:rFonts w:ascii="Arial" w:eastAsia="Arial MT" w:hAnsi="Arial" w:cs="Arial"/>
          <w:spacing w:val="-2"/>
          <w:sz w:val="24"/>
          <w:szCs w:val="24"/>
          <w:lang w:val="pt-PT"/>
        </w:rPr>
        <w:t xml:space="preserve">A Política de que trata o “caput” deste artigo visa promover a melhoria das condições de saúde da população masculina do município de </w:t>
      </w:r>
      <w:r w:rsidRPr="005C537A">
        <w:rPr>
          <w:rFonts w:ascii="Arial" w:eastAsia="Arial MT" w:hAnsi="Arial" w:cs="Arial"/>
          <w:spacing w:val="-2"/>
          <w:sz w:val="24"/>
          <w:szCs w:val="24"/>
          <w:lang w:val="pt-PT"/>
        </w:rPr>
        <w:t>Goiana</w:t>
      </w:r>
      <w:r w:rsidRPr="005C537A">
        <w:rPr>
          <w:rFonts w:ascii="Arial" w:eastAsia="Arial MT" w:hAnsi="Arial" w:cs="Arial"/>
          <w:spacing w:val="-2"/>
          <w:sz w:val="24"/>
          <w:szCs w:val="24"/>
          <w:lang w:val="pt-PT"/>
        </w:rPr>
        <w:t>, contribuindo, de modo efetivo, para redução de morbidade e da mortalidade dessa população, por meio do enfrentamento racional dos fatores de risco e mediante a facilitação ao acesso, às ações e aos serviços de assistência integral à saúde.</w:t>
      </w:r>
    </w:p>
    <w:p w14:paraId="0B1B4668" w14:textId="77777777" w:rsidR="005C537A" w:rsidRP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3068C858" w14:textId="77777777" w:rsidR="005C537A" w:rsidRP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b/>
          <w:spacing w:val="-2"/>
          <w:sz w:val="24"/>
          <w:szCs w:val="24"/>
          <w:lang w:val="pt-PT"/>
        </w:rPr>
        <w:t xml:space="preserve">Art. 2º </w:t>
      </w:r>
      <w:r w:rsidRPr="005C537A">
        <w:rPr>
          <w:rFonts w:ascii="Arial" w:eastAsia="Arial MT" w:hAnsi="Arial" w:cs="Arial"/>
          <w:spacing w:val="-2"/>
          <w:sz w:val="24"/>
          <w:szCs w:val="24"/>
          <w:lang w:val="pt-PT"/>
        </w:rPr>
        <w:t>A Política Municipal de Atenção Integral à Saúde do Homem, de que trata o art. 1º desta lei, será regida pelos seguintes princípios:</w:t>
      </w:r>
    </w:p>
    <w:p w14:paraId="3EDA932A" w14:textId="77777777" w:rsidR="005C537A" w:rsidRP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624C78C3" w14:textId="77777777" w:rsidR="005C537A" w:rsidRPr="005C537A" w:rsidRDefault="005C537A" w:rsidP="005C537A">
      <w:pPr>
        <w:widowControl w:val="0"/>
        <w:numPr>
          <w:ilvl w:val="0"/>
          <w:numId w:val="14"/>
        </w:numPr>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spacing w:val="-2"/>
          <w:sz w:val="24"/>
          <w:szCs w:val="24"/>
          <w:lang w:val="pt-PT"/>
        </w:rPr>
        <w:t>Universalidade e equidade nas ações e serviços de saúde voltados para a população masculina, abrangendo a disponibilidade de insumos, equipamentos e materiais educativos;</w:t>
      </w:r>
    </w:p>
    <w:p w14:paraId="2706B558" w14:textId="77777777" w:rsidR="005C537A" w:rsidRPr="005C537A" w:rsidRDefault="005C537A" w:rsidP="005C537A">
      <w:pPr>
        <w:widowControl w:val="0"/>
        <w:autoSpaceDE w:val="0"/>
        <w:autoSpaceDN w:val="0"/>
        <w:spacing w:before="1" w:after="0"/>
        <w:ind w:left="142" w:right="137"/>
        <w:jc w:val="both"/>
        <w:rPr>
          <w:rFonts w:ascii="Arial" w:eastAsia="Arial MT" w:hAnsi="Arial" w:cs="Arial"/>
          <w:spacing w:val="-2"/>
          <w:sz w:val="24"/>
          <w:szCs w:val="24"/>
          <w:lang w:val="pt-PT"/>
        </w:rPr>
      </w:pPr>
    </w:p>
    <w:p w14:paraId="2AC1CE1F" w14:textId="77777777" w:rsidR="005C537A" w:rsidRPr="005C537A" w:rsidRDefault="005C537A" w:rsidP="005C537A">
      <w:pPr>
        <w:widowControl w:val="0"/>
        <w:numPr>
          <w:ilvl w:val="0"/>
          <w:numId w:val="14"/>
        </w:numPr>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spacing w:val="-2"/>
          <w:sz w:val="24"/>
          <w:szCs w:val="24"/>
          <w:lang w:val="pt-PT"/>
        </w:rPr>
        <w:t>Humanização e qualificação da atenção à saúde do homem, com vistas à garantia, promoção e proteção de direitos do homem, em conformidade com os preceitos éticos e suas peculiaridades socioculturais;</w:t>
      </w:r>
    </w:p>
    <w:p w14:paraId="73637E4D" w14:textId="77777777" w:rsidR="005C537A" w:rsidRPr="005C537A" w:rsidRDefault="005C537A" w:rsidP="00291930">
      <w:pPr>
        <w:widowControl w:val="0"/>
        <w:autoSpaceDE w:val="0"/>
        <w:autoSpaceDN w:val="0"/>
        <w:spacing w:before="1" w:after="0"/>
        <w:ind w:right="137"/>
        <w:jc w:val="both"/>
        <w:rPr>
          <w:rFonts w:ascii="Arial" w:eastAsia="Arial MT" w:hAnsi="Arial" w:cs="Arial"/>
          <w:spacing w:val="-2"/>
          <w:sz w:val="24"/>
          <w:szCs w:val="24"/>
          <w:lang w:val="pt-PT"/>
        </w:rPr>
      </w:pPr>
    </w:p>
    <w:p w14:paraId="680D49B6" w14:textId="77777777" w:rsidR="005C537A" w:rsidRPr="005C537A" w:rsidRDefault="005C537A" w:rsidP="00291930">
      <w:pPr>
        <w:widowControl w:val="0"/>
        <w:numPr>
          <w:ilvl w:val="0"/>
          <w:numId w:val="14"/>
        </w:numPr>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spacing w:val="-2"/>
          <w:sz w:val="24"/>
          <w:szCs w:val="24"/>
          <w:lang w:val="pt-PT"/>
        </w:rPr>
        <w:t>Corresponsabilidade quanto à saúde e à qualidade de vida da população masculina, implicando articulação com os diversos órgãos municipais e com a sociedade;</w:t>
      </w:r>
    </w:p>
    <w:p w14:paraId="41A9B511" w14:textId="77777777" w:rsidR="005C537A" w:rsidRP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60D1ABC6" w14:textId="77777777" w:rsidR="005C537A" w:rsidRPr="005C537A" w:rsidRDefault="005C537A" w:rsidP="005C537A">
      <w:pPr>
        <w:widowControl w:val="0"/>
        <w:numPr>
          <w:ilvl w:val="0"/>
          <w:numId w:val="14"/>
        </w:numPr>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spacing w:val="-2"/>
          <w:sz w:val="24"/>
          <w:szCs w:val="24"/>
          <w:lang w:val="pt-PT"/>
        </w:rPr>
        <w:t>Orientação à população masculina, aos familiares e à comunidade sobre a promoção, a prevenção, a proteção, o tratamento e a recuperação dos agravos e das enfermidades do homem.</w:t>
      </w:r>
    </w:p>
    <w:p w14:paraId="66B7B0E8" w14:textId="77777777" w:rsidR="005C537A" w:rsidRP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300A964A" w14:textId="77777777" w:rsidR="005C537A" w:rsidRP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b/>
          <w:spacing w:val="-2"/>
          <w:sz w:val="24"/>
          <w:szCs w:val="24"/>
          <w:lang w:val="pt-PT"/>
        </w:rPr>
        <w:t xml:space="preserve">Art. 3º </w:t>
      </w:r>
      <w:r w:rsidRPr="005C537A">
        <w:rPr>
          <w:rFonts w:ascii="Arial" w:eastAsia="Arial MT" w:hAnsi="Arial" w:cs="Arial"/>
          <w:spacing w:val="-2"/>
          <w:sz w:val="24"/>
          <w:szCs w:val="24"/>
          <w:lang w:val="pt-PT"/>
        </w:rPr>
        <w:t>A Política Municipal de Atenção Integral à Saúde do Homem possui as seguintes diretrizes, a serem observadas na elaboração dos planos, programas, projetos e ações de saúde, voltados à população masculina:</w:t>
      </w:r>
    </w:p>
    <w:p w14:paraId="21345ED7" w14:textId="77777777" w:rsid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14D562F3" w14:textId="77777777" w:rsid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48B4BE7A" w14:textId="77777777" w:rsid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5AF9D172" w14:textId="77777777" w:rsid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36BF4ECC" w14:textId="77777777" w:rsid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56D7169F" w14:textId="77777777" w:rsid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4D9380FF" w14:textId="77777777" w:rsidR="005C537A" w:rsidRP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71271C4B" w14:textId="77777777" w:rsidR="005C537A" w:rsidRDefault="005C537A" w:rsidP="005C537A">
      <w:pPr>
        <w:widowControl w:val="0"/>
        <w:numPr>
          <w:ilvl w:val="0"/>
          <w:numId w:val="13"/>
        </w:numPr>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spacing w:val="-2"/>
          <w:sz w:val="24"/>
          <w:szCs w:val="24"/>
          <w:lang w:val="pt-PT"/>
        </w:rPr>
        <w:t>Integralidade, que abrange:</w:t>
      </w:r>
    </w:p>
    <w:p w14:paraId="28533163" w14:textId="77777777" w:rsidR="00291930" w:rsidRPr="005C537A" w:rsidRDefault="00291930" w:rsidP="00291930">
      <w:pPr>
        <w:widowControl w:val="0"/>
        <w:autoSpaceDE w:val="0"/>
        <w:autoSpaceDN w:val="0"/>
        <w:spacing w:before="1" w:after="0"/>
        <w:ind w:right="137"/>
        <w:jc w:val="both"/>
        <w:rPr>
          <w:rFonts w:ascii="Arial" w:eastAsia="Arial MT" w:hAnsi="Arial" w:cs="Arial"/>
          <w:spacing w:val="-2"/>
          <w:sz w:val="24"/>
          <w:szCs w:val="24"/>
          <w:lang w:val="pt-PT"/>
        </w:rPr>
      </w:pPr>
    </w:p>
    <w:p w14:paraId="5BBC1CC6" w14:textId="662BE9F9" w:rsidR="005C537A" w:rsidRPr="005C537A" w:rsidRDefault="005C537A" w:rsidP="005C537A">
      <w:pPr>
        <w:widowControl w:val="0"/>
        <w:numPr>
          <w:ilvl w:val="1"/>
          <w:numId w:val="13"/>
        </w:numPr>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spacing w:val="-2"/>
          <w:sz w:val="24"/>
          <w:szCs w:val="24"/>
          <w:lang w:val="pt-PT"/>
        </w:rPr>
        <w:t xml:space="preserve">assistência à saúde do usuário em todos os níveis da atenção, na perspectiva de uma </w:t>
      </w:r>
    </w:p>
    <w:p w14:paraId="04756050" w14:textId="1B3A5F4F" w:rsidR="005C537A" w:rsidRP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spacing w:val="-2"/>
          <w:sz w:val="24"/>
          <w:szCs w:val="24"/>
          <w:lang w:val="pt-PT"/>
        </w:rPr>
        <w:t>linha de cuidado que estabeleça uma dinâmica de referência e de contrarreferência entre a atenção básica e as de média e alta complexidade, assegurando a continuidade no processo de atenção;</w:t>
      </w:r>
    </w:p>
    <w:p w14:paraId="019829FD" w14:textId="77777777" w:rsidR="005C537A" w:rsidRPr="005C537A" w:rsidRDefault="005C537A" w:rsidP="005C537A">
      <w:pPr>
        <w:widowControl w:val="0"/>
        <w:autoSpaceDE w:val="0"/>
        <w:autoSpaceDN w:val="0"/>
        <w:spacing w:before="1" w:after="0"/>
        <w:ind w:left="142" w:right="137"/>
        <w:jc w:val="both"/>
        <w:rPr>
          <w:rFonts w:ascii="Arial" w:eastAsia="Arial MT" w:hAnsi="Arial" w:cs="Arial"/>
          <w:spacing w:val="-2"/>
          <w:sz w:val="24"/>
          <w:szCs w:val="24"/>
          <w:lang w:val="pt-PT"/>
        </w:rPr>
      </w:pPr>
    </w:p>
    <w:p w14:paraId="25FC824E" w14:textId="77777777" w:rsidR="005C537A" w:rsidRPr="005C537A" w:rsidRDefault="005C537A" w:rsidP="005C537A">
      <w:pPr>
        <w:widowControl w:val="0"/>
        <w:numPr>
          <w:ilvl w:val="1"/>
          <w:numId w:val="13"/>
        </w:numPr>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spacing w:val="-2"/>
          <w:sz w:val="24"/>
          <w:szCs w:val="24"/>
          <w:lang w:val="pt-PT"/>
        </w:rPr>
        <w:t>Compreensão sobre os agravos e a complexidade dos modos de vida e da situação social do indivíduo, a fim de promover intervenções sistêmicas que envolvam, inclusive, as determinações sociais sobre a saúde e a doença.</w:t>
      </w:r>
    </w:p>
    <w:p w14:paraId="2E6177F1" w14:textId="77777777" w:rsidR="005C537A" w:rsidRP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13D8D44B" w14:textId="762C19BF" w:rsidR="005C537A" w:rsidRPr="005C537A" w:rsidRDefault="005C537A" w:rsidP="005C537A">
      <w:pPr>
        <w:widowControl w:val="0"/>
        <w:numPr>
          <w:ilvl w:val="0"/>
          <w:numId w:val="13"/>
        </w:numPr>
        <w:autoSpaceDE w:val="0"/>
        <w:autoSpaceDN w:val="0"/>
        <w:spacing w:before="1" w:after="0"/>
        <w:ind w:right="137"/>
        <w:jc w:val="both"/>
        <w:rPr>
          <w:rFonts w:ascii="Arial" w:eastAsia="Arial MT" w:hAnsi="Arial" w:cs="Arial"/>
          <w:spacing w:val="-2"/>
          <w:sz w:val="24"/>
          <w:szCs w:val="24"/>
          <w:lang w:val="pt-PT"/>
        </w:rPr>
      </w:pPr>
      <w:r w:rsidRPr="005C537A">
        <w:rPr>
          <w:rFonts w:ascii="Arial" w:eastAsia="Arial MT" w:hAnsi="Arial" w:cs="Arial"/>
          <w:spacing w:val="-2"/>
          <w:sz w:val="24"/>
          <w:szCs w:val="24"/>
          <w:lang w:val="pt-PT"/>
        </w:rPr>
        <w:t>Organização dos serviços públicos de saúde de modo a acolher e fazer com que o homem se sinta integrado;</w:t>
      </w:r>
    </w:p>
    <w:p w14:paraId="53F2B497" w14:textId="77777777" w:rsidR="005C537A" w:rsidRPr="005C537A" w:rsidRDefault="005C537A" w:rsidP="005C537A">
      <w:pPr>
        <w:widowControl w:val="0"/>
        <w:autoSpaceDE w:val="0"/>
        <w:autoSpaceDN w:val="0"/>
        <w:spacing w:before="1" w:after="0"/>
        <w:ind w:right="137"/>
        <w:jc w:val="both"/>
        <w:rPr>
          <w:rFonts w:ascii="Arial" w:eastAsia="Arial MT" w:hAnsi="Arial" w:cs="Arial"/>
          <w:spacing w:val="-2"/>
          <w:sz w:val="24"/>
          <w:szCs w:val="24"/>
          <w:lang w:val="pt-PT"/>
        </w:rPr>
      </w:pPr>
    </w:p>
    <w:p w14:paraId="12367ED6" w14:textId="74C4555E" w:rsidR="005C537A" w:rsidRPr="005C537A" w:rsidRDefault="005C537A" w:rsidP="005C537A">
      <w:pPr>
        <w:pStyle w:val="PargrafodaLista"/>
        <w:widowControl w:val="0"/>
        <w:numPr>
          <w:ilvl w:val="0"/>
          <w:numId w:val="13"/>
        </w:numPr>
        <w:tabs>
          <w:tab w:val="left" w:pos="433"/>
        </w:tabs>
        <w:autoSpaceDE w:val="0"/>
        <w:autoSpaceDN w:val="0"/>
        <w:spacing w:before="1" w:after="0" w:line="240" w:lineRule="auto"/>
        <w:jc w:val="both"/>
        <w:rPr>
          <w:rFonts w:ascii="Arial" w:hAnsi="Arial" w:cs="Arial"/>
          <w:sz w:val="24"/>
          <w:szCs w:val="24"/>
        </w:rPr>
      </w:pPr>
      <w:bookmarkStart w:id="0" w:name="_Hlk212533091"/>
      <w:r w:rsidRPr="005C537A">
        <w:rPr>
          <w:rFonts w:ascii="Arial" w:hAnsi="Arial" w:cs="Arial"/>
          <w:sz w:val="24"/>
          <w:szCs w:val="24"/>
        </w:rPr>
        <w:t xml:space="preserve">Implementação hierarquizada da Política, priorizando a atenção </w:t>
      </w:r>
      <w:r w:rsidRPr="005C537A">
        <w:rPr>
          <w:rFonts w:ascii="Arial" w:hAnsi="Arial" w:cs="Arial"/>
          <w:spacing w:val="-2"/>
          <w:sz w:val="24"/>
          <w:szCs w:val="24"/>
        </w:rPr>
        <w:t>básica;</w:t>
      </w:r>
    </w:p>
    <w:p w14:paraId="176DB13E" w14:textId="77777777" w:rsidR="005C537A" w:rsidRPr="005C537A" w:rsidRDefault="005C537A" w:rsidP="005C537A">
      <w:pPr>
        <w:pStyle w:val="PargrafodaLista"/>
        <w:widowControl w:val="0"/>
        <w:tabs>
          <w:tab w:val="left" w:pos="433"/>
        </w:tabs>
        <w:autoSpaceDE w:val="0"/>
        <w:autoSpaceDN w:val="0"/>
        <w:spacing w:before="1" w:after="0" w:line="240" w:lineRule="auto"/>
        <w:ind w:left="317"/>
        <w:jc w:val="both"/>
        <w:rPr>
          <w:rFonts w:ascii="Arial" w:hAnsi="Arial" w:cs="Arial"/>
          <w:sz w:val="24"/>
          <w:szCs w:val="24"/>
        </w:rPr>
      </w:pPr>
    </w:p>
    <w:bookmarkEnd w:id="0"/>
    <w:p w14:paraId="7E9952B0" w14:textId="0FBFD897" w:rsidR="005C537A" w:rsidRPr="005C537A" w:rsidRDefault="005C537A" w:rsidP="005C537A">
      <w:pPr>
        <w:pStyle w:val="PargrafodaLista"/>
        <w:numPr>
          <w:ilvl w:val="0"/>
          <w:numId w:val="13"/>
        </w:numPr>
        <w:rPr>
          <w:rFonts w:ascii="Arial" w:hAnsi="Arial" w:cs="Arial"/>
          <w:sz w:val="24"/>
          <w:szCs w:val="24"/>
        </w:rPr>
      </w:pPr>
      <w:r w:rsidRPr="005C537A">
        <w:rPr>
          <w:rFonts w:ascii="Arial" w:hAnsi="Arial" w:cs="Arial"/>
          <w:sz w:val="24"/>
          <w:szCs w:val="24"/>
        </w:rPr>
        <w:t>Reorganização das ações de saúde, por meio de uma proposta inclusiva, na qual os homens considerem os serviços de saúde também como espaços masculinos e, por sua vez, os serviços de saúde reconheçam os homens como sujeitos que necessitem de cuidados;</w:t>
      </w:r>
    </w:p>
    <w:p w14:paraId="74A6BCCB" w14:textId="4136AB7D" w:rsidR="005C537A" w:rsidRPr="005C537A" w:rsidRDefault="005C537A" w:rsidP="005C537A">
      <w:pPr>
        <w:widowControl w:val="0"/>
        <w:tabs>
          <w:tab w:val="left" w:pos="433"/>
        </w:tabs>
        <w:autoSpaceDE w:val="0"/>
        <w:autoSpaceDN w:val="0"/>
        <w:spacing w:before="1" w:after="0" w:line="240" w:lineRule="auto"/>
        <w:jc w:val="both"/>
        <w:rPr>
          <w:rFonts w:ascii="Arial" w:hAnsi="Arial" w:cs="Arial"/>
          <w:sz w:val="24"/>
          <w:szCs w:val="24"/>
        </w:rPr>
      </w:pPr>
    </w:p>
    <w:p w14:paraId="7B07E45D" w14:textId="77777777" w:rsidR="005C537A" w:rsidRPr="005C537A" w:rsidRDefault="005C537A" w:rsidP="005C537A">
      <w:pPr>
        <w:widowControl w:val="0"/>
        <w:autoSpaceDE w:val="0"/>
        <w:autoSpaceDN w:val="0"/>
        <w:spacing w:after="0" w:line="240" w:lineRule="auto"/>
        <w:ind w:left="142"/>
        <w:rPr>
          <w:rFonts w:ascii="Arial" w:eastAsia="Arial MT" w:hAnsi="Arial" w:cs="Arial"/>
          <w:sz w:val="24"/>
          <w:szCs w:val="24"/>
          <w:lang w:val="pt-PT"/>
        </w:rPr>
      </w:pPr>
      <w:r w:rsidRPr="005C537A">
        <w:rPr>
          <w:rFonts w:ascii="Arial" w:eastAsia="Arial MT" w:hAnsi="Arial" w:cs="Arial"/>
          <w:b/>
          <w:sz w:val="24"/>
          <w:szCs w:val="24"/>
          <w:lang w:val="pt-PT"/>
        </w:rPr>
        <w:t>Art. 4º</w:t>
      </w:r>
      <w:r w:rsidRPr="005C537A">
        <w:rPr>
          <w:rFonts w:ascii="Arial" w:eastAsia="Arial MT" w:hAnsi="Arial" w:cs="Arial"/>
          <w:b/>
          <w:spacing w:val="-1"/>
          <w:sz w:val="24"/>
          <w:szCs w:val="24"/>
          <w:lang w:val="pt-PT"/>
        </w:rPr>
        <w:t xml:space="preserve"> </w:t>
      </w:r>
      <w:r w:rsidRPr="005C537A">
        <w:rPr>
          <w:rFonts w:ascii="Arial" w:eastAsia="Arial MT" w:hAnsi="Arial" w:cs="Arial"/>
          <w:sz w:val="24"/>
          <w:szCs w:val="24"/>
          <w:lang w:val="pt-PT"/>
        </w:rPr>
        <w:t xml:space="preserve">São objetivos da Política Municipal de Atenção Integral à Saúde do </w:t>
      </w:r>
      <w:r w:rsidRPr="005C537A">
        <w:rPr>
          <w:rFonts w:ascii="Arial" w:eastAsia="Arial MT" w:hAnsi="Arial" w:cs="Arial"/>
          <w:spacing w:val="-2"/>
          <w:sz w:val="24"/>
          <w:szCs w:val="24"/>
          <w:lang w:val="pt-PT"/>
        </w:rPr>
        <w:t>Homem:</w:t>
      </w:r>
    </w:p>
    <w:p w14:paraId="78D0CC00" w14:textId="77777777" w:rsidR="005C537A" w:rsidRPr="005C537A" w:rsidRDefault="005C537A" w:rsidP="005C537A">
      <w:pPr>
        <w:widowControl w:val="0"/>
        <w:autoSpaceDE w:val="0"/>
        <w:autoSpaceDN w:val="0"/>
        <w:spacing w:before="71" w:after="0" w:line="240" w:lineRule="auto"/>
        <w:rPr>
          <w:rFonts w:ascii="Arial" w:eastAsia="Arial MT" w:hAnsi="Arial" w:cs="Arial"/>
          <w:sz w:val="24"/>
          <w:szCs w:val="24"/>
          <w:lang w:val="pt-PT"/>
        </w:rPr>
      </w:pPr>
    </w:p>
    <w:p w14:paraId="7D2F24E4" w14:textId="77777777" w:rsidR="005C537A" w:rsidRPr="005C537A" w:rsidRDefault="005C537A" w:rsidP="005C537A">
      <w:pPr>
        <w:widowControl w:val="0"/>
        <w:numPr>
          <w:ilvl w:val="0"/>
          <w:numId w:val="17"/>
        </w:numPr>
        <w:tabs>
          <w:tab w:val="left" w:pos="328"/>
        </w:tabs>
        <w:autoSpaceDE w:val="0"/>
        <w:autoSpaceDN w:val="0"/>
        <w:spacing w:before="1" w:after="0" w:line="240" w:lineRule="auto"/>
        <w:ind w:right="138" w:firstLine="0"/>
        <w:jc w:val="both"/>
        <w:rPr>
          <w:rFonts w:ascii="Arial" w:eastAsia="Arial MT" w:hAnsi="Arial" w:cs="Arial"/>
          <w:sz w:val="24"/>
          <w:szCs w:val="24"/>
          <w:lang w:val="pt-PT"/>
        </w:rPr>
      </w:pPr>
      <w:r w:rsidRPr="005C537A">
        <w:rPr>
          <w:rFonts w:ascii="Arial" w:eastAsia="Arial MT" w:hAnsi="Arial" w:cs="Arial"/>
          <w:sz w:val="24"/>
          <w:szCs w:val="24"/>
          <w:lang w:val="pt-PT"/>
        </w:rPr>
        <w:t>Implementar, acompanhar e avaliar, no âmbito de sua competência, os princípios e diretrizes de que trata esta lei, priorizando a atenção à saúde básica;</w:t>
      </w:r>
    </w:p>
    <w:p w14:paraId="3044183B" w14:textId="77777777" w:rsidR="005C537A" w:rsidRPr="005C537A" w:rsidRDefault="005C537A" w:rsidP="005C537A">
      <w:pPr>
        <w:widowControl w:val="0"/>
        <w:tabs>
          <w:tab w:val="left" w:pos="328"/>
        </w:tabs>
        <w:autoSpaceDE w:val="0"/>
        <w:autoSpaceDN w:val="0"/>
        <w:spacing w:before="1" w:after="0" w:line="240" w:lineRule="auto"/>
        <w:ind w:left="142" w:right="138"/>
        <w:jc w:val="both"/>
        <w:rPr>
          <w:rFonts w:ascii="Arial" w:eastAsia="Arial MT" w:hAnsi="Arial" w:cs="Arial"/>
          <w:sz w:val="24"/>
          <w:szCs w:val="24"/>
          <w:lang w:val="pt-PT"/>
        </w:rPr>
      </w:pPr>
    </w:p>
    <w:p w14:paraId="14A739A3" w14:textId="77777777" w:rsidR="005C537A" w:rsidRPr="005C537A" w:rsidRDefault="005C537A" w:rsidP="005C537A">
      <w:pPr>
        <w:widowControl w:val="0"/>
        <w:numPr>
          <w:ilvl w:val="0"/>
          <w:numId w:val="17"/>
        </w:numPr>
        <w:tabs>
          <w:tab w:val="left" w:pos="422"/>
        </w:tabs>
        <w:autoSpaceDE w:val="0"/>
        <w:autoSpaceDN w:val="0"/>
        <w:spacing w:after="0" w:line="240" w:lineRule="auto"/>
        <w:ind w:right="134" w:firstLine="0"/>
        <w:jc w:val="both"/>
        <w:rPr>
          <w:rFonts w:ascii="Arial" w:eastAsia="Arial MT" w:hAnsi="Arial" w:cs="Arial"/>
          <w:sz w:val="24"/>
          <w:szCs w:val="24"/>
          <w:lang w:val="pt-PT"/>
        </w:rPr>
      </w:pPr>
      <w:r w:rsidRPr="005C537A">
        <w:rPr>
          <w:rFonts w:ascii="Arial" w:eastAsia="Arial MT" w:hAnsi="Arial" w:cs="Arial"/>
          <w:sz w:val="24"/>
          <w:szCs w:val="24"/>
          <w:lang w:val="pt-PT"/>
        </w:rPr>
        <w:t>Promover, no âmbito de sua competência, a articulação intersetorial e interinstitucional necessária à implementação dos princípios e diretrizes de que trata esta lei;</w:t>
      </w:r>
    </w:p>
    <w:p w14:paraId="3A2BD99B" w14:textId="77777777" w:rsidR="005C537A" w:rsidRPr="005C537A" w:rsidRDefault="005C537A" w:rsidP="005C537A">
      <w:pPr>
        <w:widowControl w:val="0"/>
        <w:tabs>
          <w:tab w:val="left" w:pos="422"/>
        </w:tabs>
        <w:autoSpaceDE w:val="0"/>
        <w:autoSpaceDN w:val="0"/>
        <w:spacing w:after="0" w:line="240" w:lineRule="auto"/>
        <w:ind w:right="134"/>
        <w:jc w:val="both"/>
        <w:rPr>
          <w:rFonts w:ascii="Arial" w:eastAsia="Arial MT" w:hAnsi="Arial" w:cs="Arial"/>
          <w:sz w:val="24"/>
          <w:szCs w:val="24"/>
          <w:lang w:val="pt-PT"/>
        </w:rPr>
      </w:pPr>
    </w:p>
    <w:p w14:paraId="6E5AF0F6" w14:textId="77777777" w:rsidR="005C537A" w:rsidRPr="005C537A" w:rsidRDefault="005C537A" w:rsidP="005C537A">
      <w:pPr>
        <w:widowControl w:val="0"/>
        <w:numPr>
          <w:ilvl w:val="0"/>
          <w:numId w:val="17"/>
        </w:numPr>
        <w:tabs>
          <w:tab w:val="left" w:pos="433"/>
        </w:tabs>
        <w:autoSpaceDE w:val="0"/>
        <w:autoSpaceDN w:val="0"/>
        <w:spacing w:after="0" w:line="240" w:lineRule="exact"/>
        <w:ind w:left="433" w:hanging="291"/>
        <w:jc w:val="both"/>
        <w:rPr>
          <w:rFonts w:ascii="Arial" w:eastAsia="Arial MT" w:hAnsi="Arial" w:cs="Arial"/>
          <w:sz w:val="24"/>
          <w:szCs w:val="24"/>
          <w:lang w:val="pt-PT"/>
        </w:rPr>
      </w:pPr>
      <w:r w:rsidRPr="005C537A">
        <w:rPr>
          <w:rFonts w:ascii="Arial" w:eastAsia="Arial MT" w:hAnsi="Arial" w:cs="Arial"/>
          <w:sz w:val="24"/>
          <w:szCs w:val="24"/>
          <w:lang w:val="pt-PT"/>
        </w:rPr>
        <w:t xml:space="preserve">Incentivar as ações educativas que visem à promoção e atenção da saúde do </w:t>
      </w:r>
      <w:r w:rsidRPr="005C537A">
        <w:rPr>
          <w:rFonts w:ascii="Arial" w:eastAsia="Arial MT" w:hAnsi="Arial" w:cs="Arial"/>
          <w:spacing w:val="-2"/>
          <w:sz w:val="24"/>
          <w:szCs w:val="24"/>
          <w:lang w:val="pt-PT"/>
        </w:rPr>
        <w:t>homem;</w:t>
      </w:r>
    </w:p>
    <w:p w14:paraId="519371D6" w14:textId="77777777" w:rsidR="005C537A" w:rsidRPr="005C537A" w:rsidRDefault="005C537A" w:rsidP="005C537A">
      <w:pPr>
        <w:widowControl w:val="0"/>
        <w:tabs>
          <w:tab w:val="left" w:pos="433"/>
        </w:tabs>
        <w:autoSpaceDE w:val="0"/>
        <w:autoSpaceDN w:val="0"/>
        <w:spacing w:after="0" w:line="240" w:lineRule="exact"/>
        <w:jc w:val="both"/>
        <w:rPr>
          <w:rFonts w:ascii="Arial" w:eastAsia="Arial MT" w:hAnsi="Arial" w:cs="Arial"/>
          <w:sz w:val="24"/>
          <w:szCs w:val="24"/>
          <w:lang w:val="pt-PT"/>
        </w:rPr>
      </w:pPr>
    </w:p>
    <w:p w14:paraId="31DB09E6" w14:textId="77777777" w:rsidR="005C537A" w:rsidRPr="005C537A" w:rsidRDefault="005C537A" w:rsidP="005C537A">
      <w:pPr>
        <w:widowControl w:val="0"/>
        <w:numPr>
          <w:ilvl w:val="0"/>
          <w:numId w:val="17"/>
        </w:numPr>
        <w:tabs>
          <w:tab w:val="left" w:pos="494"/>
        </w:tabs>
        <w:autoSpaceDE w:val="0"/>
        <w:autoSpaceDN w:val="0"/>
        <w:spacing w:before="33" w:after="0" w:line="240" w:lineRule="auto"/>
        <w:ind w:right="134" w:firstLine="0"/>
        <w:jc w:val="both"/>
        <w:rPr>
          <w:rFonts w:ascii="Arial" w:eastAsia="Arial MT" w:hAnsi="Arial" w:cs="Arial"/>
          <w:sz w:val="24"/>
          <w:szCs w:val="24"/>
          <w:lang w:val="pt-PT"/>
        </w:rPr>
      </w:pPr>
      <w:r w:rsidRPr="005C537A">
        <w:rPr>
          <w:rFonts w:ascii="Arial" w:eastAsia="Arial MT" w:hAnsi="Arial" w:cs="Arial"/>
          <w:sz w:val="24"/>
          <w:szCs w:val="24"/>
          <w:lang w:val="pt-PT"/>
        </w:rPr>
        <w:t>Promover a qualificação das equipes de saúde para execução das ações propostas na Política Municipal de Atenção Integral à Saúde do Homem;</w:t>
      </w:r>
    </w:p>
    <w:p w14:paraId="3CBD8673" w14:textId="77777777" w:rsidR="005C537A" w:rsidRPr="005C537A" w:rsidRDefault="005C537A" w:rsidP="005C537A">
      <w:pPr>
        <w:widowControl w:val="0"/>
        <w:tabs>
          <w:tab w:val="left" w:pos="494"/>
        </w:tabs>
        <w:autoSpaceDE w:val="0"/>
        <w:autoSpaceDN w:val="0"/>
        <w:spacing w:before="33" w:after="0" w:line="240" w:lineRule="auto"/>
        <w:ind w:right="134"/>
        <w:jc w:val="both"/>
        <w:rPr>
          <w:rFonts w:ascii="Arial" w:eastAsia="Arial MT" w:hAnsi="Arial" w:cs="Arial"/>
          <w:sz w:val="24"/>
          <w:szCs w:val="24"/>
          <w:lang w:val="pt-PT"/>
        </w:rPr>
      </w:pPr>
    </w:p>
    <w:p w14:paraId="3B179233" w14:textId="77777777" w:rsidR="005C537A" w:rsidRPr="005C537A" w:rsidRDefault="005C537A" w:rsidP="005C537A">
      <w:pPr>
        <w:widowControl w:val="0"/>
        <w:numPr>
          <w:ilvl w:val="0"/>
          <w:numId w:val="17"/>
        </w:numPr>
        <w:tabs>
          <w:tab w:val="left" w:pos="426"/>
        </w:tabs>
        <w:autoSpaceDE w:val="0"/>
        <w:autoSpaceDN w:val="0"/>
        <w:spacing w:after="0" w:line="240" w:lineRule="auto"/>
        <w:ind w:right="135" w:firstLine="0"/>
        <w:jc w:val="both"/>
        <w:rPr>
          <w:rFonts w:ascii="Arial" w:eastAsia="Arial MT" w:hAnsi="Arial" w:cs="Arial"/>
          <w:sz w:val="24"/>
          <w:szCs w:val="24"/>
          <w:lang w:val="pt-PT"/>
        </w:rPr>
      </w:pPr>
      <w:r w:rsidRPr="005C537A">
        <w:rPr>
          <w:rFonts w:ascii="Arial" w:eastAsia="Arial MT" w:hAnsi="Arial" w:cs="Arial"/>
          <w:sz w:val="24"/>
          <w:szCs w:val="24"/>
          <w:lang w:val="pt-PT"/>
        </w:rPr>
        <w:t>Promover, junto à população, ações de informação, educação e comunicação em saúde, visando difundir os princípios e diretrizes de que trata esta lei;</w:t>
      </w:r>
    </w:p>
    <w:p w14:paraId="695316C4" w14:textId="77777777" w:rsidR="005C537A" w:rsidRPr="005C537A" w:rsidRDefault="005C537A" w:rsidP="005C537A">
      <w:pPr>
        <w:widowControl w:val="0"/>
        <w:tabs>
          <w:tab w:val="left" w:pos="426"/>
        </w:tabs>
        <w:autoSpaceDE w:val="0"/>
        <w:autoSpaceDN w:val="0"/>
        <w:spacing w:after="0" w:line="240" w:lineRule="auto"/>
        <w:ind w:right="135"/>
        <w:jc w:val="both"/>
        <w:rPr>
          <w:rFonts w:ascii="Arial" w:eastAsia="Arial MT" w:hAnsi="Arial" w:cs="Arial"/>
          <w:sz w:val="24"/>
          <w:szCs w:val="24"/>
          <w:lang w:val="pt-PT"/>
        </w:rPr>
      </w:pPr>
    </w:p>
    <w:p w14:paraId="71BA9FFB" w14:textId="77777777" w:rsidR="007766FA" w:rsidRDefault="005C537A" w:rsidP="005C537A">
      <w:pPr>
        <w:widowControl w:val="0"/>
        <w:numPr>
          <w:ilvl w:val="0"/>
          <w:numId w:val="17"/>
        </w:numPr>
        <w:tabs>
          <w:tab w:val="left" w:pos="457"/>
        </w:tabs>
        <w:autoSpaceDE w:val="0"/>
        <w:autoSpaceDN w:val="0"/>
        <w:spacing w:after="0" w:line="240" w:lineRule="auto"/>
        <w:ind w:right="138" w:firstLine="0"/>
        <w:jc w:val="both"/>
        <w:rPr>
          <w:rFonts w:ascii="Arial" w:eastAsia="Arial MT" w:hAnsi="Arial" w:cs="Arial"/>
          <w:sz w:val="24"/>
          <w:szCs w:val="24"/>
          <w:lang w:val="pt-PT"/>
        </w:rPr>
      </w:pPr>
      <w:r w:rsidRPr="005C537A">
        <w:rPr>
          <w:rFonts w:ascii="Arial" w:eastAsia="Arial MT" w:hAnsi="Arial" w:cs="Arial"/>
          <w:sz w:val="24"/>
          <w:szCs w:val="24"/>
          <w:lang w:val="pt-PT"/>
        </w:rPr>
        <w:t>Estimular</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e</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apoiar,</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juntamente</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com</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o</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Conselho</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Municipal</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de</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Saúde,</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o</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processo</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de</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 xml:space="preserve">discussão com participação de todos os setores da sociedade, com foco no controle </w:t>
      </w:r>
    </w:p>
    <w:p w14:paraId="7984A302" w14:textId="77777777" w:rsidR="005C31AF" w:rsidRDefault="005C31AF" w:rsidP="005C31AF">
      <w:pPr>
        <w:pStyle w:val="PargrafodaLista"/>
        <w:rPr>
          <w:rFonts w:ascii="Arial" w:eastAsia="Arial MT" w:hAnsi="Arial" w:cs="Arial"/>
          <w:sz w:val="24"/>
          <w:szCs w:val="24"/>
          <w:lang w:val="pt-PT"/>
        </w:rPr>
      </w:pPr>
    </w:p>
    <w:p w14:paraId="515D0B3A" w14:textId="77777777" w:rsidR="005C31AF" w:rsidRDefault="005C31AF" w:rsidP="005C31AF">
      <w:pPr>
        <w:widowControl w:val="0"/>
        <w:tabs>
          <w:tab w:val="left" w:pos="457"/>
        </w:tabs>
        <w:autoSpaceDE w:val="0"/>
        <w:autoSpaceDN w:val="0"/>
        <w:spacing w:after="0" w:line="240" w:lineRule="auto"/>
        <w:ind w:right="138"/>
        <w:jc w:val="both"/>
        <w:rPr>
          <w:rFonts w:ascii="Arial" w:eastAsia="Arial MT" w:hAnsi="Arial" w:cs="Arial"/>
          <w:sz w:val="24"/>
          <w:szCs w:val="24"/>
          <w:lang w:val="pt-PT"/>
        </w:rPr>
      </w:pPr>
    </w:p>
    <w:p w14:paraId="1F985FB7" w14:textId="77777777" w:rsidR="007766FA" w:rsidRDefault="007766FA" w:rsidP="007766FA">
      <w:pPr>
        <w:pStyle w:val="PargrafodaLista"/>
        <w:rPr>
          <w:rFonts w:ascii="Arial" w:eastAsia="Arial MT" w:hAnsi="Arial" w:cs="Arial"/>
          <w:sz w:val="24"/>
          <w:szCs w:val="24"/>
          <w:lang w:val="pt-PT"/>
        </w:rPr>
      </w:pPr>
    </w:p>
    <w:p w14:paraId="265083DF" w14:textId="23DE1242" w:rsidR="005C537A" w:rsidRPr="005C31AF" w:rsidRDefault="005C537A" w:rsidP="005C537A">
      <w:pPr>
        <w:widowControl w:val="0"/>
        <w:numPr>
          <w:ilvl w:val="0"/>
          <w:numId w:val="17"/>
        </w:numPr>
        <w:tabs>
          <w:tab w:val="left" w:pos="457"/>
        </w:tabs>
        <w:autoSpaceDE w:val="0"/>
        <w:autoSpaceDN w:val="0"/>
        <w:spacing w:after="0" w:line="240" w:lineRule="auto"/>
        <w:ind w:right="138" w:firstLine="0"/>
        <w:jc w:val="both"/>
        <w:rPr>
          <w:rFonts w:ascii="Arial" w:eastAsia="Arial MT" w:hAnsi="Arial" w:cs="Arial"/>
          <w:sz w:val="24"/>
          <w:szCs w:val="24"/>
          <w:lang w:val="pt-PT"/>
        </w:rPr>
      </w:pPr>
      <w:r w:rsidRPr="005C537A">
        <w:rPr>
          <w:rFonts w:ascii="Arial" w:eastAsia="Arial MT" w:hAnsi="Arial" w:cs="Arial"/>
          <w:sz w:val="24"/>
          <w:szCs w:val="24"/>
          <w:lang w:val="pt-PT"/>
        </w:rPr>
        <w:t>social, nas questões pertinentes à Política Municipal de Atenção à Saúde do Homem;</w:t>
      </w:r>
    </w:p>
    <w:p w14:paraId="181C98BF" w14:textId="77777777" w:rsidR="005C537A" w:rsidRPr="005C537A" w:rsidRDefault="005C537A" w:rsidP="005C537A">
      <w:pPr>
        <w:widowControl w:val="0"/>
        <w:tabs>
          <w:tab w:val="left" w:pos="457"/>
        </w:tabs>
        <w:autoSpaceDE w:val="0"/>
        <w:autoSpaceDN w:val="0"/>
        <w:spacing w:after="0" w:line="240" w:lineRule="auto"/>
        <w:ind w:right="138"/>
        <w:jc w:val="both"/>
        <w:rPr>
          <w:rFonts w:ascii="Arial" w:eastAsia="Arial MT" w:hAnsi="Arial" w:cs="Arial"/>
          <w:sz w:val="24"/>
          <w:szCs w:val="24"/>
          <w:lang w:val="pt-PT"/>
        </w:rPr>
      </w:pPr>
    </w:p>
    <w:p w14:paraId="3456094C" w14:textId="77777777" w:rsidR="005C537A" w:rsidRPr="005C537A" w:rsidRDefault="005C537A" w:rsidP="005C537A">
      <w:pPr>
        <w:widowControl w:val="0"/>
        <w:numPr>
          <w:ilvl w:val="0"/>
          <w:numId w:val="17"/>
        </w:numPr>
        <w:tabs>
          <w:tab w:val="left" w:pos="515"/>
        </w:tabs>
        <w:autoSpaceDE w:val="0"/>
        <w:autoSpaceDN w:val="0"/>
        <w:spacing w:after="0" w:line="239" w:lineRule="exact"/>
        <w:ind w:left="515" w:hanging="373"/>
        <w:jc w:val="both"/>
        <w:rPr>
          <w:rFonts w:ascii="Arial" w:eastAsia="Arial MT" w:hAnsi="Arial" w:cs="Arial"/>
          <w:sz w:val="24"/>
          <w:szCs w:val="24"/>
          <w:lang w:val="pt-PT"/>
        </w:rPr>
      </w:pPr>
      <w:r w:rsidRPr="005C537A">
        <w:rPr>
          <w:rFonts w:ascii="Arial" w:eastAsia="Arial MT" w:hAnsi="Arial" w:cs="Arial"/>
          <w:sz w:val="24"/>
          <w:szCs w:val="24"/>
          <w:lang w:val="pt-PT"/>
        </w:rPr>
        <w:t xml:space="preserve">Capacitar tecnicamente e qualificar os profissionais de saúde para atendimento do </w:t>
      </w:r>
      <w:r w:rsidRPr="005C537A">
        <w:rPr>
          <w:rFonts w:ascii="Arial" w:eastAsia="Arial MT" w:hAnsi="Arial" w:cs="Arial"/>
          <w:spacing w:val="-2"/>
          <w:sz w:val="24"/>
          <w:szCs w:val="24"/>
          <w:lang w:val="pt-PT"/>
        </w:rPr>
        <w:t>homem;</w:t>
      </w:r>
    </w:p>
    <w:p w14:paraId="447A9562" w14:textId="77777777" w:rsidR="005C537A" w:rsidRPr="005C537A" w:rsidRDefault="005C537A" w:rsidP="005C537A">
      <w:pPr>
        <w:widowControl w:val="0"/>
        <w:tabs>
          <w:tab w:val="left" w:pos="515"/>
        </w:tabs>
        <w:autoSpaceDE w:val="0"/>
        <w:autoSpaceDN w:val="0"/>
        <w:spacing w:after="0" w:line="239" w:lineRule="exact"/>
        <w:jc w:val="both"/>
        <w:rPr>
          <w:rFonts w:ascii="Arial" w:eastAsia="Arial MT" w:hAnsi="Arial" w:cs="Arial"/>
          <w:sz w:val="24"/>
          <w:szCs w:val="24"/>
          <w:lang w:val="pt-PT"/>
        </w:rPr>
      </w:pPr>
    </w:p>
    <w:p w14:paraId="63AF8837" w14:textId="77777777" w:rsidR="005C537A" w:rsidRPr="005C537A" w:rsidRDefault="005C537A" w:rsidP="005C537A">
      <w:pPr>
        <w:widowControl w:val="0"/>
        <w:numPr>
          <w:ilvl w:val="0"/>
          <w:numId w:val="17"/>
        </w:numPr>
        <w:tabs>
          <w:tab w:val="left" w:pos="608"/>
        </w:tabs>
        <w:autoSpaceDE w:val="0"/>
        <w:autoSpaceDN w:val="0"/>
        <w:spacing w:before="31" w:after="0" w:line="240" w:lineRule="auto"/>
        <w:ind w:right="138" w:firstLine="0"/>
        <w:jc w:val="both"/>
        <w:rPr>
          <w:rFonts w:ascii="Arial" w:eastAsia="Arial MT" w:hAnsi="Arial" w:cs="Arial"/>
          <w:sz w:val="24"/>
          <w:szCs w:val="24"/>
          <w:lang w:val="pt-PT"/>
        </w:rPr>
      </w:pPr>
      <w:r w:rsidRPr="005C537A">
        <w:rPr>
          <w:rFonts w:ascii="Arial" w:eastAsia="Arial MT" w:hAnsi="Arial" w:cs="Arial"/>
          <w:sz w:val="24"/>
          <w:szCs w:val="24"/>
          <w:lang w:val="pt-PT"/>
        </w:rPr>
        <w:t>Analisar os indicadores que permitam aos gestores monitorar as ações e os serviços e avaliar seu impacto, redefinindo as estratégias e/ou atividades que se fizerem necessárias.</w:t>
      </w:r>
    </w:p>
    <w:p w14:paraId="60099D7D" w14:textId="77777777" w:rsidR="005C537A" w:rsidRPr="005C537A" w:rsidRDefault="005C537A" w:rsidP="005C537A">
      <w:pPr>
        <w:widowControl w:val="0"/>
        <w:autoSpaceDE w:val="0"/>
        <w:autoSpaceDN w:val="0"/>
        <w:spacing w:before="41" w:after="0" w:line="240" w:lineRule="auto"/>
        <w:rPr>
          <w:rFonts w:ascii="Arial" w:eastAsia="Arial MT" w:hAnsi="Arial" w:cs="Arial"/>
          <w:sz w:val="24"/>
          <w:szCs w:val="24"/>
          <w:lang w:val="pt-PT"/>
        </w:rPr>
      </w:pPr>
    </w:p>
    <w:p w14:paraId="55463B83" w14:textId="6BEBB9BF"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r w:rsidRPr="005C537A">
        <w:rPr>
          <w:rFonts w:ascii="Arial" w:eastAsia="Arial MT" w:hAnsi="Arial" w:cs="Arial"/>
          <w:b/>
          <w:sz w:val="24"/>
          <w:szCs w:val="24"/>
          <w:lang w:val="pt-PT"/>
        </w:rPr>
        <w:t>Art.</w:t>
      </w:r>
      <w:r w:rsidRPr="005C537A">
        <w:rPr>
          <w:rFonts w:ascii="Arial" w:eastAsia="Arial MT" w:hAnsi="Arial" w:cs="Arial"/>
          <w:b/>
          <w:spacing w:val="-3"/>
          <w:sz w:val="24"/>
          <w:szCs w:val="24"/>
          <w:lang w:val="pt-PT"/>
        </w:rPr>
        <w:t xml:space="preserve"> </w:t>
      </w:r>
      <w:r w:rsidRPr="005C537A">
        <w:rPr>
          <w:rFonts w:ascii="Arial" w:eastAsia="Arial MT" w:hAnsi="Arial" w:cs="Arial"/>
          <w:b/>
          <w:sz w:val="24"/>
          <w:szCs w:val="24"/>
          <w:lang w:val="pt-PT"/>
        </w:rPr>
        <w:t>5º</w:t>
      </w:r>
      <w:r w:rsidRPr="005C537A">
        <w:rPr>
          <w:rFonts w:ascii="Arial" w:eastAsia="Arial MT" w:hAnsi="Arial" w:cs="Arial"/>
          <w:b/>
          <w:spacing w:val="-4"/>
          <w:sz w:val="24"/>
          <w:szCs w:val="24"/>
          <w:lang w:val="pt-PT"/>
        </w:rPr>
        <w:t xml:space="preserve"> </w:t>
      </w:r>
      <w:r w:rsidRPr="005C537A">
        <w:rPr>
          <w:rFonts w:ascii="Arial" w:eastAsia="Arial MT" w:hAnsi="Arial" w:cs="Arial"/>
          <w:sz w:val="24"/>
          <w:szCs w:val="24"/>
          <w:lang w:val="pt-PT"/>
        </w:rPr>
        <w:t>Esta</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lei</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entrará</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em</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vigor</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na</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data</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de</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sua</w:t>
      </w:r>
      <w:r w:rsidRPr="005C537A">
        <w:rPr>
          <w:rFonts w:ascii="Arial" w:eastAsia="Arial MT" w:hAnsi="Arial" w:cs="Arial"/>
          <w:spacing w:val="-3"/>
          <w:sz w:val="24"/>
          <w:szCs w:val="24"/>
          <w:lang w:val="pt-PT"/>
        </w:rPr>
        <w:t xml:space="preserve"> </w:t>
      </w:r>
      <w:r w:rsidRPr="005C537A">
        <w:rPr>
          <w:rFonts w:ascii="Arial" w:eastAsia="Arial MT" w:hAnsi="Arial" w:cs="Arial"/>
          <w:sz w:val="24"/>
          <w:szCs w:val="24"/>
          <w:lang w:val="pt-PT"/>
        </w:rPr>
        <w:t>publicação.</w:t>
      </w:r>
    </w:p>
    <w:p w14:paraId="2FC8FCA7"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7DA9DAAF"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032B4C14"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6C41223F"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3985EB2D"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5CBB13A5" w14:textId="77777777" w:rsidR="007766FA" w:rsidRPr="005C537A" w:rsidRDefault="007766FA" w:rsidP="007766FA">
      <w:pPr>
        <w:pStyle w:val="SemEspaamento"/>
        <w:jc w:val="both"/>
        <w:rPr>
          <w:rFonts w:cs="Arial"/>
          <w:szCs w:val="24"/>
        </w:rPr>
      </w:pPr>
    </w:p>
    <w:p w14:paraId="0FED929D" w14:textId="77777777" w:rsidR="007766FA" w:rsidRPr="005C537A" w:rsidRDefault="007766FA" w:rsidP="007766FA">
      <w:pPr>
        <w:pStyle w:val="SemEspaamento"/>
        <w:jc w:val="both"/>
        <w:rPr>
          <w:rFonts w:cs="Arial"/>
          <w:b/>
          <w:bCs/>
          <w:szCs w:val="24"/>
        </w:rPr>
      </w:pPr>
      <w:r w:rsidRPr="005C537A">
        <w:rPr>
          <w:rFonts w:cs="Arial"/>
          <w:b/>
          <w:bCs/>
          <w:szCs w:val="24"/>
        </w:rPr>
        <w:t>Plenário Vereador Clóvis Fontenelle Guimarães, em 2</w:t>
      </w:r>
      <w:r>
        <w:rPr>
          <w:rFonts w:cs="Arial"/>
          <w:b/>
          <w:bCs/>
          <w:szCs w:val="24"/>
        </w:rPr>
        <w:t>8</w:t>
      </w:r>
      <w:r w:rsidRPr="005C537A">
        <w:rPr>
          <w:rFonts w:cs="Arial"/>
          <w:b/>
          <w:bCs/>
          <w:szCs w:val="24"/>
        </w:rPr>
        <w:t xml:space="preserve"> de outubro de 2025</w:t>
      </w:r>
    </w:p>
    <w:p w14:paraId="281E4A35" w14:textId="77777777" w:rsidR="007766FA" w:rsidRPr="005C537A" w:rsidRDefault="007766FA" w:rsidP="007766FA">
      <w:pPr>
        <w:pStyle w:val="SemEspaamento"/>
        <w:jc w:val="both"/>
        <w:rPr>
          <w:rFonts w:cs="Arial"/>
          <w:b/>
          <w:bCs/>
          <w:szCs w:val="24"/>
        </w:rPr>
      </w:pPr>
    </w:p>
    <w:p w14:paraId="2D119D6F" w14:textId="77777777" w:rsidR="007766FA" w:rsidRPr="005C537A" w:rsidRDefault="007766FA" w:rsidP="007766FA">
      <w:pPr>
        <w:pStyle w:val="SemEspaamento"/>
        <w:jc w:val="center"/>
        <w:rPr>
          <w:rStyle w:val="Forte"/>
          <w:rFonts w:cs="Arial"/>
          <w:szCs w:val="24"/>
        </w:rPr>
      </w:pPr>
      <w:r w:rsidRPr="005C537A">
        <w:rPr>
          <w:rStyle w:val="Forte"/>
          <w:rFonts w:cs="Arial"/>
          <w:szCs w:val="24"/>
        </w:rPr>
        <w:t>Vereador Ibson Gouveia</w:t>
      </w:r>
    </w:p>
    <w:p w14:paraId="17D17E6C" w14:textId="77777777" w:rsidR="007766FA" w:rsidRPr="005C537A" w:rsidRDefault="007766FA" w:rsidP="007766FA">
      <w:pPr>
        <w:pStyle w:val="SemEspaamento"/>
        <w:jc w:val="both"/>
        <w:rPr>
          <w:rStyle w:val="Forte"/>
          <w:rFonts w:cs="Arial"/>
          <w:szCs w:val="24"/>
        </w:rPr>
      </w:pPr>
      <w:r w:rsidRPr="005C537A">
        <w:rPr>
          <w:rStyle w:val="Forte"/>
          <w:rFonts w:cs="Arial"/>
          <w:szCs w:val="24"/>
        </w:rPr>
        <w:t xml:space="preserve">    </w:t>
      </w:r>
    </w:p>
    <w:p w14:paraId="5AEBB991" w14:textId="77777777" w:rsidR="007766FA" w:rsidRPr="00C14250" w:rsidRDefault="007766FA" w:rsidP="007766FA">
      <w:pPr>
        <w:pStyle w:val="SemEspaamento"/>
        <w:jc w:val="both"/>
        <w:rPr>
          <w:rFonts w:cs="Arial"/>
          <w:szCs w:val="24"/>
        </w:rPr>
      </w:pPr>
      <w:r w:rsidRPr="005C537A">
        <w:rPr>
          <w:rFonts w:cs="Arial"/>
          <w:noProof/>
          <w:szCs w:val="24"/>
        </w:rPr>
        <w:t xml:space="preserve">                                                  </w:t>
      </w:r>
      <w:r w:rsidRPr="005C537A">
        <w:rPr>
          <w:rFonts w:cs="Arial"/>
          <w:noProof/>
          <w:szCs w:val="24"/>
        </w:rPr>
        <w:drawing>
          <wp:inline distT="0" distB="0" distL="0" distR="0" wp14:anchorId="203AE2B1" wp14:editId="0E17732D">
            <wp:extent cx="1774190" cy="384175"/>
            <wp:effectExtent l="0" t="0" r="0" b="0"/>
            <wp:docPr id="82441269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4190" cy="384175"/>
                    </a:xfrm>
                    <a:prstGeom prst="rect">
                      <a:avLst/>
                    </a:prstGeom>
                    <a:noFill/>
                  </pic:spPr>
                </pic:pic>
              </a:graphicData>
            </a:graphic>
          </wp:inline>
        </w:drawing>
      </w:r>
    </w:p>
    <w:p w14:paraId="77A36630"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1CF8614A"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7AE8A8BC"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300C3E5F"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7DD76307"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35509BEC"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28611D60"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083C138E"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7DCA6947"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7E0280AD"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062550ED"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3460363D"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243DFF2B"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481C2315"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5312901B"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52A25686"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4069E474"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4B2C071A"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2BD6691B"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008BCF53"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45C36825"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05754F3B"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2A4D303D" w14:textId="77777777" w:rsidR="00645B02" w:rsidRDefault="00645B02"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70B00CE0"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4A336953"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42E12F06"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4A9D748D" w14:textId="77777777" w:rsidR="005C537A" w:rsidRDefault="005C537A" w:rsidP="005C537A">
      <w:pPr>
        <w:widowControl w:val="0"/>
        <w:tabs>
          <w:tab w:val="left" w:pos="433"/>
        </w:tabs>
        <w:autoSpaceDE w:val="0"/>
        <w:autoSpaceDN w:val="0"/>
        <w:spacing w:before="1" w:after="0" w:line="240" w:lineRule="auto"/>
        <w:jc w:val="both"/>
        <w:rPr>
          <w:rFonts w:ascii="Arial" w:eastAsia="Arial MT" w:hAnsi="Arial" w:cs="Arial"/>
          <w:sz w:val="24"/>
          <w:szCs w:val="24"/>
          <w:lang w:val="pt-PT"/>
        </w:rPr>
      </w:pPr>
    </w:p>
    <w:p w14:paraId="72A81D43" w14:textId="2D82B3D5" w:rsidR="005C537A" w:rsidRPr="005C537A" w:rsidRDefault="005C537A" w:rsidP="007766FA">
      <w:pPr>
        <w:widowControl w:val="0"/>
        <w:tabs>
          <w:tab w:val="left" w:pos="433"/>
        </w:tabs>
        <w:autoSpaceDE w:val="0"/>
        <w:autoSpaceDN w:val="0"/>
        <w:spacing w:before="1" w:after="0" w:line="240" w:lineRule="auto"/>
        <w:jc w:val="center"/>
        <w:rPr>
          <w:rFonts w:ascii="Arial" w:hAnsi="Arial" w:cs="Arial"/>
          <w:sz w:val="24"/>
          <w:szCs w:val="24"/>
          <w:lang w:val="pt-PT"/>
        </w:rPr>
      </w:pPr>
      <w:r w:rsidRPr="005C537A">
        <w:rPr>
          <w:rFonts w:ascii="Arial" w:hAnsi="Arial" w:cs="Arial"/>
          <w:sz w:val="24"/>
          <w:szCs w:val="24"/>
          <w:u w:val="single"/>
          <w:lang w:val="pt-PT"/>
        </w:rPr>
        <w:t xml:space="preserve">Justificativa </w:t>
      </w:r>
    </w:p>
    <w:p w14:paraId="36777D11" w14:textId="77777777" w:rsidR="005C537A" w:rsidRPr="005C537A" w:rsidRDefault="005C537A" w:rsidP="005C537A">
      <w:pPr>
        <w:widowControl w:val="0"/>
        <w:tabs>
          <w:tab w:val="left" w:pos="433"/>
        </w:tabs>
        <w:autoSpaceDE w:val="0"/>
        <w:autoSpaceDN w:val="0"/>
        <w:spacing w:before="1" w:after="0" w:line="240" w:lineRule="auto"/>
        <w:jc w:val="both"/>
        <w:rPr>
          <w:rFonts w:ascii="Arial" w:hAnsi="Arial" w:cs="Arial"/>
          <w:sz w:val="24"/>
          <w:szCs w:val="24"/>
          <w:lang w:val="pt-PT"/>
        </w:rPr>
      </w:pPr>
    </w:p>
    <w:p w14:paraId="2105B40B" w14:textId="46E9EE51" w:rsidR="005C537A" w:rsidRPr="005C537A" w:rsidRDefault="007766FA" w:rsidP="005C537A">
      <w:pPr>
        <w:widowControl w:val="0"/>
        <w:tabs>
          <w:tab w:val="left" w:pos="433"/>
        </w:tabs>
        <w:autoSpaceDE w:val="0"/>
        <w:autoSpaceDN w:val="0"/>
        <w:spacing w:before="1" w:after="0" w:line="240" w:lineRule="auto"/>
        <w:jc w:val="both"/>
        <w:rPr>
          <w:rFonts w:ascii="Arial" w:hAnsi="Arial" w:cs="Arial"/>
          <w:sz w:val="24"/>
          <w:szCs w:val="24"/>
          <w:lang w:val="pt-PT"/>
        </w:rPr>
      </w:pPr>
      <w:r>
        <w:rPr>
          <w:rFonts w:ascii="Arial" w:hAnsi="Arial" w:cs="Arial"/>
          <w:sz w:val="24"/>
          <w:szCs w:val="24"/>
          <w:lang w:val="pt-PT"/>
        </w:rPr>
        <w:tab/>
      </w:r>
      <w:r w:rsidR="005C537A" w:rsidRPr="005C537A">
        <w:rPr>
          <w:rFonts w:ascii="Arial" w:hAnsi="Arial" w:cs="Arial"/>
          <w:sz w:val="24"/>
          <w:szCs w:val="24"/>
          <w:lang w:val="pt-PT"/>
        </w:rPr>
        <w:t xml:space="preserve">O presente Projeto de Lei tem como objetivo instituir a Política de Atenção Integral à Saúde do Homem no âmbito do Município de </w:t>
      </w:r>
      <w:r w:rsidR="005C537A">
        <w:rPr>
          <w:rFonts w:ascii="Arial" w:hAnsi="Arial" w:cs="Arial"/>
          <w:sz w:val="24"/>
          <w:szCs w:val="24"/>
          <w:lang w:val="pt-PT"/>
        </w:rPr>
        <w:t>Goiana</w:t>
      </w:r>
      <w:r w:rsidR="005C537A" w:rsidRPr="005C537A">
        <w:rPr>
          <w:rFonts w:ascii="Arial" w:hAnsi="Arial" w:cs="Arial"/>
          <w:sz w:val="24"/>
          <w:szCs w:val="24"/>
          <w:lang w:val="pt-PT"/>
        </w:rPr>
        <w:t>. Em 2009 a Portaria Ministerial nº 1.944, de 27 de agosto de 2009, instituiu no âmbito do Sistema Único de Saúde (SUS) a Política Nacional de Atenção Integral à Saúde do Homem, importante e necessário organizar, também, a rede de atenção no âmbito da rede municipal de saúde.</w:t>
      </w:r>
    </w:p>
    <w:p w14:paraId="72D8CCAE" w14:textId="77777777" w:rsidR="005C537A" w:rsidRPr="005C537A" w:rsidRDefault="005C537A" w:rsidP="005C537A">
      <w:pPr>
        <w:widowControl w:val="0"/>
        <w:tabs>
          <w:tab w:val="left" w:pos="433"/>
        </w:tabs>
        <w:autoSpaceDE w:val="0"/>
        <w:autoSpaceDN w:val="0"/>
        <w:spacing w:before="1" w:after="0" w:line="240" w:lineRule="auto"/>
        <w:jc w:val="both"/>
        <w:rPr>
          <w:rFonts w:ascii="Arial" w:hAnsi="Arial" w:cs="Arial"/>
          <w:sz w:val="24"/>
          <w:szCs w:val="24"/>
          <w:lang w:val="pt-PT"/>
        </w:rPr>
      </w:pPr>
    </w:p>
    <w:p w14:paraId="02312261" w14:textId="66877013" w:rsidR="005C537A" w:rsidRPr="005C537A" w:rsidRDefault="007766FA" w:rsidP="005C537A">
      <w:pPr>
        <w:widowControl w:val="0"/>
        <w:tabs>
          <w:tab w:val="left" w:pos="433"/>
        </w:tabs>
        <w:autoSpaceDE w:val="0"/>
        <w:autoSpaceDN w:val="0"/>
        <w:spacing w:before="1" w:after="0" w:line="240" w:lineRule="auto"/>
        <w:jc w:val="both"/>
        <w:rPr>
          <w:rFonts w:ascii="Arial" w:hAnsi="Arial" w:cs="Arial"/>
          <w:sz w:val="24"/>
          <w:szCs w:val="24"/>
          <w:lang w:val="pt-PT"/>
        </w:rPr>
      </w:pPr>
      <w:r>
        <w:rPr>
          <w:rFonts w:ascii="Arial" w:hAnsi="Arial" w:cs="Arial"/>
          <w:sz w:val="24"/>
          <w:szCs w:val="24"/>
          <w:lang w:val="pt-PT"/>
        </w:rPr>
        <w:tab/>
      </w:r>
      <w:r w:rsidR="005C537A" w:rsidRPr="005C537A">
        <w:rPr>
          <w:rFonts w:ascii="Arial" w:hAnsi="Arial" w:cs="Arial"/>
          <w:sz w:val="24"/>
          <w:szCs w:val="24"/>
          <w:lang w:val="pt-PT"/>
        </w:rPr>
        <w:t>Como notamos os homens, por sua natureza, apresentam altos índices de morbimortalidade, a cada três mortes de pessoas adultas, duas são homens, isto é fruto das negativas deles (homens) de procurar a assistência a sua saúde e desta forma prevenir problemas futuros. Consequência disto, os homens vivem, em média, sete anos a menos que as mulheres e possuem doenças cardíacas, colesterol, diabetes, câncer e pressão arterial mais alta. Evidente que tudo isto gera elevados gastos ao sistema de saúde público.</w:t>
      </w:r>
    </w:p>
    <w:p w14:paraId="32009DC2" w14:textId="77777777" w:rsidR="005C537A" w:rsidRPr="005C537A" w:rsidRDefault="005C537A" w:rsidP="005C537A">
      <w:pPr>
        <w:widowControl w:val="0"/>
        <w:tabs>
          <w:tab w:val="left" w:pos="433"/>
        </w:tabs>
        <w:autoSpaceDE w:val="0"/>
        <w:autoSpaceDN w:val="0"/>
        <w:spacing w:before="1" w:after="0" w:line="240" w:lineRule="auto"/>
        <w:jc w:val="both"/>
        <w:rPr>
          <w:rFonts w:ascii="Arial" w:hAnsi="Arial" w:cs="Arial"/>
          <w:sz w:val="24"/>
          <w:szCs w:val="24"/>
          <w:lang w:val="pt-PT"/>
        </w:rPr>
      </w:pPr>
    </w:p>
    <w:p w14:paraId="5CB0EFFF" w14:textId="74E37133" w:rsidR="005C537A" w:rsidRPr="005C537A" w:rsidRDefault="007766FA" w:rsidP="005C537A">
      <w:pPr>
        <w:widowControl w:val="0"/>
        <w:tabs>
          <w:tab w:val="left" w:pos="433"/>
        </w:tabs>
        <w:autoSpaceDE w:val="0"/>
        <w:autoSpaceDN w:val="0"/>
        <w:spacing w:before="1" w:after="0" w:line="240" w:lineRule="auto"/>
        <w:jc w:val="both"/>
        <w:rPr>
          <w:rFonts w:ascii="Arial" w:hAnsi="Arial" w:cs="Arial"/>
          <w:sz w:val="24"/>
          <w:szCs w:val="24"/>
          <w:lang w:val="pt-PT"/>
        </w:rPr>
      </w:pPr>
      <w:r>
        <w:rPr>
          <w:rFonts w:ascii="Arial" w:hAnsi="Arial" w:cs="Arial"/>
          <w:sz w:val="24"/>
          <w:szCs w:val="24"/>
          <w:lang w:val="pt-PT"/>
        </w:rPr>
        <w:tab/>
      </w:r>
      <w:r w:rsidR="005C537A" w:rsidRPr="005C537A">
        <w:rPr>
          <w:rFonts w:ascii="Arial" w:hAnsi="Arial" w:cs="Arial"/>
          <w:sz w:val="24"/>
          <w:szCs w:val="24"/>
          <w:lang w:val="pt-PT"/>
        </w:rPr>
        <w:t>Para os homens não há esse cuidado, pois notamos também, que mulheres, crianças e idosos, por sua natureza procuram mais os serviços de saúde, fato que leva o sistema a entender que estes são prioritários, mais pela procura do que pela saúde. Assim é necessário incentivar os homens a procurar os serviços públicos de saúde, pois o diagnóstico precoce é mais fácil de tratar e evitar o agravo de doenças.</w:t>
      </w:r>
    </w:p>
    <w:p w14:paraId="0AF3F649" w14:textId="77777777" w:rsidR="005C537A" w:rsidRPr="005C537A" w:rsidRDefault="005C537A" w:rsidP="005C537A">
      <w:pPr>
        <w:widowControl w:val="0"/>
        <w:tabs>
          <w:tab w:val="left" w:pos="433"/>
        </w:tabs>
        <w:autoSpaceDE w:val="0"/>
        <w:autoSpaceDN w:val="0"/>
        <w:spacing w:before="1" w:after="0" w:line="240" w:lineRule="auto"/>
        <w:jc w:val="both"/>
        <w:rPr>
          <w:rFonts w:ascii="Arial" w:hAnsi="Arial" w:cs="Arial"/>
          <w:sz w:val="24"/>
          <w:szCs w:val="24"/>
          <w:lang w:val="pt-PT"/>
        </w:rPr>
      </w:pPr>
    </w:p>
    <w:p w14:paraId="56331ADE" w14:textId="547AABBC" w:rsidR="005C537A" w:rsidRPr="005C537A" w:rsidRDefault="007766FA" w:rsidP="005C537A">
      <w:pPr>
        <w:widowControl w:val="0"/>
        <w:tabs>
          <w:tab w:val="left" w:pos="433"/>
        </w:tabs>
        <w:autoSpaceDE w:val="0"/>
        <w:autoSpaceDN w:val="0"/>
        <w:spacing w:before="1" w:after="0" w:line="240" w:lineRule="auto"/>
        <w:jc w:val="both"/>
        <w:rPr>
          <w:rFonts w:ascii="Arial" w:hAnsi="Arial" w:cs="Arial"/>
          <w:sz w:val="24"/>
          <w:szCs w:val="24"/>
          <w:lang w:val="pt-PT"/>
        </w:rPr>
      </w:pPr>
      <w:r>
        <w:rPr>
          <w:rFonts w:ascii="Arial" w:hAnsi="Arial" w:cs="Arial"/>
          <w:sz w:val="24"/>
          <w:szCs w:val="24"/>
          <w:lang w:val="pt-PT"/>
        </w:rPr>
        <w:tab/>
      </w:r>
      <w:r w:rsidR="005C537A" w:rsidRPr="005C537A">
        <w:rPr>
          <w:rFonts w:ascii="Arial" w:hAnsi="Arial" w:cs="Arial"/>
          <w:sz w:val="24"/>
          <w:szCs w:val="24"/>
          <w:lang w:val="pt-PT"/>
        </w:rPr>
        <w:t>Portanto, este projeto é de grande importância a uma parcela da população de nosso município que, precisa ser conscientizada e incentivada a prevenir problemas futuros de saúde. Desta forma o Poder Público contribuirá na melhoria da qualidade de vida e na redução dos altos</w:t>
      </w:r>
      <w:r w:rsidR="005C537A">
        <w:rPr>
          <w:rFonts w:ascii="Arial" w:hAnsi="Arial" w:cs="Arial"/>
          <w:sz w:val="24"/>
          <w:szCs w:val="24"/>
          <w:lang w:val="pt-PT"/>
        </w:rPr>
        <w:t xml:space="preserve"> </w:t>
      </w:r>
      <w:r w:rsidR="005C537A" w:rsidRPr="005C537A">
        <w:rPr>
          <w:rFonts w:ascii="Arial" w:hAnsi="Arial" w:cs="Arial"/>
          <w:sz w:val="24"/>
          <w:szCs w:val="24"/>
          <w:lang w:val="pt-PT"/>
        </w:rPr>
        <w:t>índices de doenças e mortes na população masculina.</w:t>
      </w:r>
    </w:p>
    <w:p w14:paraId="019A94FD" w14:textId="77777777" w:rsidR="005C537A" w:rsidRPr="005C537A" w:rsidRDefault="005C537A" w:rsidP="005C537A">
      <w:pPr>
        <w:widowControl w:val="0"/>
        <w:tabs>
          <w:tab w:val="left" w:pos="433"/>
        </w:tabs>
        <w:autoSpaceDE w:val="0"/>
        <w:autoSpaceDN w:val="0"/>
        <w:spacing w:before="1" w:after="0" w:line="240" w:lineRule="auto"/>
        <w:jc w:val="both"/>
        <w:rPr>
          <w:rFonts w:ascii="Arial" w:hAnsi="Arial" w:cs="Arial"/>
          <w:sz w:val="24"/>
          <w:szCs w:val="24"/>
          <w:lang w:val="pt-PT"/>
        </w:rPr>
      </w:pPr>
    </w:p>
    <w:p w14:paraId="4BA01975" w14:textId="77777777" w:rsidR="005C537A" w:rsidRPr="005C537A" w:rsidRDefault="005C537A" w:rsidP="005C537A">
      <w:pPr>
        <w:widowControl w:val="0"/>
        <w:tabs>
          <w:tab w:val="left" w:pos="433"/>
        </w:tabs>
        <w:autoSpaceDE w:val="0"/>
        <w:autoSpaceDN w:val="0"/>
        <w:spacing w:before="1" w:after="0" w:line="240" w:lineRule="auto"/>
        <w:jc w:val="both"/>
        <w:rPr>
          <w:rFonts w:ascii="Arial" w:hAnsi="Arial" w:cs="Arial"/>
          <w:sz w:val="24"/>
          <w:szCs w:val="24"/>
          <w:lang w:val="pt-PT"/>
        </w:rPr>
      </w:pPr>
    </w:p>
    <w:p w14:paraId="4B0B85FB" w14:textId="77777777" w:rsidR="005C537A" w:rsidRPr="005C537A" w:rsidRDefault="005C537A" w:rsidP="005C537A">
      <w:pPr>
        <w:widowControl w:val="0"/>
        <w:tabs>
          <w:tab w:val="left" w:pos="433"/>
        </w:tabs>
        <w:autoSpaceDE w:val="0"/>
        <w:autoSpaceDN w:val="0"/>
        <w:spacing w:before="1" w:after="0" w:line="240" w:lineRule="auto"/>
        <w:jc w:val="both"/>
        <w:rPr>
          <w:rFonts w:ascii="Arial" w:hAnsi="Arial" w:cs="Arial"/>
          <w:sz w:val="24"/>
          <w:szCs w:val="24"/>
        </w:rPr>
      </w:pPr>
    </w:p>
    <w:p w14:paraId="666555D4" w14:textId="77777777" w:rsidR="0067048E" w:rsidRPr="005C537A" w:rsidRDefault="0067048E" w:rsidP="0042707B">
      <w:pPr>
        <w:pStyle w:val="SemEspaamento"/>
        <w:jc w:val="both"/>
        <w:rPr>
          <w:rFonts w:cs="Arial"/>
          <w:szCs w:val="24"/>
        </w:rPr>
      </w:pPr>
    </w:p>
    <w:p w14:paraId="5BDA077D" w14:textId="77777777" w:rsidR="007E0674" w:rsidRPr="005C537A" w:rsidRDefault="007E0674" w:rsidP="0042707B">
      <w:pPr>
        <w:pStyle w:val="SemEspaamento"/>
        <w:jc w:val="both"/>
        <w:rPr>
          <w:rFonts w:cs="Arial"/>
          <w:szCs w:val="24"/>
        </w:rPr>
      </w:pPr>
    </w:p>
    <w:p w14:paraId="082DF3AB" w14:textId="5CE8DB49" w:rsidR="0042707B" w:rsidRPr="005C537A" w:rsidRDefault="00A3200C" w:rsidP="0042707B">
      <w:pPr>
        <w:pStyle w:val="SemEspaamento"/>
        <w:jc w:val="both"/>
        <w:rPr>
          <w:rFonts w:cs="Arial"/>
          <w:b/>
          <w:bCs/>
          <w:szCs w:val="24"/>
        </w:rPr>
      </w:pPr>
      <w:r w:rsidRPr="005C537A">
        <w:rPr>
          <w:rFonts w:cs="Arial"/>
          <w:b/>
          <w:bCs/>
          <w:szCs w:val="24"/>
        </w:rPr>
        <w:t xml:space="preserve">Plenário </w:t>
      </w:r>
      <w:r w:rsidR="00391DB9" w:rsidRPr="005C537A">
        <w:rPr>
          <w:rFonts w:cs="Arial"/>
          <w:b/>
          <w:bCs/>
          <w:szCs w:val="24"/>
        </w:rPr>
        <w:t>V</w:t>
      </w:r>
      <w:r w:rsidRPr="005C537A">
        <w:rPr>
          <w:rFonts w:cs="Arial"/>
          <w:b/>
          <w:bCs/>
          <w:szCs w:val="24"/>
        </w:rPr>
        <w:t xml:space="preserve">ereador Clóvis </w:t>
      </w:r>
      <w:r w:rsidR="0034412E" w:rsidRPr="005C537A">
        <w:rPr>
          <w:rFonts w:cs="Arial"/>
          <w:b/>
          <w:bCs/>
          <w:szCs w:val="24"/>
        </w:rPr>
        <w:t>Fontenelle</w:t>
      </w:r>
      <w:r w:rsidRPr="005C537A">
        <w:rPr>
          <w:rFonts w:cs="Arial"/>
          <w:b/>
          <w:bCs/>
          <w:szCs w:val="24"/>
        </w:rPr>
        <w:t xml:space="preserve"> Guimarães, em </w:t>
      </w:r>
      <w:r w:rsidR="002B040D" w:rsidRPr="005C537A">
        <w:rPr>
          <w:rFonts w:cs="Arial"/>
          <w:b/>
          <w:bCs/>
          <w:szCs w:val="24"/>
        </w:rPr>
        <w:t>2</w:t>
      </w:r>
      <w:r w:rsidR="00C14250">
        <w:rPr>
          <w:rFonts w:cs="Arial"/>
          <w:b/>
          <w:bCs/>
          <w:szCs w:val="24"/>
        </w:rPr>
        <w:t>8</w:t>
      </w:r>
      <w:r w:rsidR="00CC637E" w:rsidRPr="005C537A">
        <w:rPr>
          <w:rFonts w:cs="Arial"/>
          <w:b/>
          <w:bCs/>
          <w:szCs w:val="24"/>
        </w:rPr>
        <w:t xml:space="preserve"> de </w:t>
      </w:r>
      <w:r w:rsidR="000F6CA4" w:rsidRPr="005C537A">
        <w:rPr>
          <w:rFonts w:cs="Arial"/>
          <w:b/>
          <w:bCs/>
          <w:szCs w:val="24"/>
        </w:rPr>
        <w:t>outubro</w:t>
      </w:r>
      <w:r w:rsidR="00391DB9" w:rsidRPr="005C537A">
        <w:rPr>
          <w:rFonts w:cs="Arial"/>
          <w:b/>
          <w:bCs/>
          <w:szCs w:val="24"/>
        </w:rPr>
        <w:t xml:space="preserve"> de 2025</w:t>
      </w:r>
    </w:p>
    <w:p w14:paraId="76F3674B" w14:textId="77777777" w:rsidR="007E0674" w:rsidRPr="005C537A" w:rsidRDefault="007E0674" w:rsidP="0042707B">
      <w:pPr>
        <w:pStyle w:val="SemEspaamento"/>
        <w:jc w:val="both"/>
        <w:rPr>
          <w:rFonts w:cs="Arial"/>
          <w:b/>
          <w:bCs/>
          <w:szCs w:val="24"/>
        </w:rPr>
      </w:pPr>
    </w:p>
    <w:p w14:paraId="65E99EA5" w14:textId="4355B1CB" w:rsidR="0042707B" w:rsidRPr="005C537A" w:rsidRDefault="0042707B" w:rsidP="0042707B">
      <w:pPr>
        <w:pStyle w:val="SemEspaamento"/>
        <w:jc w:val="center"/>
        <w:rPr>
          <w:rStyle w:val="Forte"/>
          <w:rFonts w:cs="Arial"/>
          <w:szCs w:val="24"/>
        </w:rPr>
      </w:pPr>
      <w:r w:rsidRPr="005C537A">
        <w:rPr>
          <w:rStyle w:val="Forte"/>
          <w:rFonts w:cs="Arial"/>
          <w:szCs w:val="24"/>
        </w:rPr>
        <w:t>Ver</w:t>
      </w:r>
      <w:r w:rsidR="008C0AE2" w:rsidRPr="005C537A">
        <w:rPr>
          <w:rStyle w:val="Forte"/>
          <w:rFonts w:cs="Arial"/>
          <w:szCs w:val="24"/>
        </w:rPr>
        <w:t>eador</w:t>
      </w:r>
      <w:r w:rsidRPr="005C537A">
        <w:rPr>
          <w:rStyle w:val="Forte"/>
          <w:rFonts w:cs="Arial"/>
          <w:szCs w:val="24"/>
        </w:rPr>
        <w:t xml:space="preserve"> Ibson Gouveia</w:t>
      </w:r>
    </w:p>
    <w:p w14:paraId="4E780143" w14:textId="1F6BCA3F" w:rsidR="0042707B" w:rsidRPr="005C537A" w:rsidRDefault="00DC53CF" w:rsidP="0042707B">
      <w:pPr>
        <w:pStyle w:val="SemEspaamento"/>
        <w:jc w:val="both"/>
        <w:rPr>
          <w:rStyle w:val="Forte"/>
          <w:rFonts w:cs="Arial"/>
          <w:szCs w:val="24"/>
        </w:rPr>
      </w:pPr>
      <w:r w:rsidRPr="005C537A">
        <w:rPr>
          <w:rStyle w:val="Forte"/>
          <w:rFonts w:cs="Arial"/>
          <w:szCs w:val="24"/>
        </w:rPr>
        <w:t xml:space="preserve">    </w:t>
      </w:r>
    </w:p>
    <w:p w14:paraId="1DFC2DCC" w14:textId="62768072" w:rsidR="003A02B6" w:rsidRPr="00C14250" w:rsidRDefault="00DC53CF" w:rsidP="00CA172E">
      <w:pPr>
        <w:pStyle w:val="SemEspaamento"/>
        <w:jc w:val="both"/>
        <w:rPr>
          <w:rFonts w:cs="Arial"/>
          <w:szCs w:val="24"/>
        </w:rPr>
      </w:pPr>
      <w:r w:rsidRPr="005C537A">
        <w:rPr>
          <w:rFonts w:cs="Arial"/>
          <w:noProof/>
          <w:szCs w:val="24"/>
        </w:rPr>
        <w:t xml:space="preserve">                                                  </w:t>
      </w:r>
      <w:r w:rsidR="009B3907" w:rsidRPr="005C537A">
        <w:rPr>
          <w:rFonts w:cs="Arial"/>
          <w:noProof/>
          <w:szCs w:val="24"/>
        </w:rPr>
        <w:drawing>
          <wp:inline distT="0" distB="0" distL="0" distR="0" wp14:anchorId="7C939ECE" wp14:editId="15559977">
            <wp:extent cx="1774190" cy="384175"/>
            <wp:effectExtent l="0" t="0" r="0" b="0"/>
            <wp:docPr id="63026227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4190" cy="384175"/>
                    </a:xfrm>
                    <a:prstGeom prst="rect">
                      <a:avLst/>
                    </a:prstGeom>
                    <a:noFill/>
                  </pic:spPr>
                </pic:pic>
              </a:graphicData>
            </a:graphic>
          </wp:inline>
        </w:drawing>
      </w:r>
    </w:p>
    <w:p w14:paraId="35510420" w14:textId="77777777" w:rsidR="003A02B6" w:rsidRDefault="003A02B6" w:rsidP="00CA172E">
      <w:pPr>
        <w:pStyle w:val="SemEspaamento"/>
        <w:jc w:val="both"/>
        <w:rPr>
          <w:rFonts w:ascii="Times New Roman" w:hAnsi="Times New Roman"/>
          <w:bCs/>
          <w:sz w:val="28"/>
          <w:szCs w:val="22"/>
        </w:rPr>
      </w:pPr>
    </w:p>
    <w:p w14:paraId="3625CC75" w14:textId="77777777" w:rsidR="003A02B6" w:rsidRDefault="003A02B6" w:rsidP="00CA172E">
      <w:pPr>
        <w:pStyle w:val="SemEspaamento"/>
        <w:jc w:val="both"/>
        <w:rPr>
          <w:rFonts w:ascii="Times New Roman" w:hAnsi="Times New Roman"/>
          <w:bCs/>
          <w:sz w:val="28"/>
          <w:szCs w:val="22"/>
        </w:rPr>
      </w:pPr>
    </w:p>
    <w:p w14:paraId="1577A69C" w14:textId="77777777" w:rsidR="003A02B6" w:rsidRPr="00DD68C3" w:rsidRDefault="003A02B6" w:rsidP="00CA172E">
      <w:pPr>
        <w:pStyle w:val="SemEspaamento"/>
        <w:jc w:val="both"/>
        <w:rPr>
          <w:rFonts w:ascii="Times New Roman" w:hAnsi="Times New Roman"/>
          <w:bCs/>
          <w:sz w:val="28"/>
          <w:szCs w:val="22"/>
        </w:rPr>
      </w:pPr>
    </w:p>
    <w:sectPr w:rsidR="003A02B6" w:rsidRPr="00DD68C3" w:rsidSect="00BC6C57">
      <w:headerReference w:type="default" r:id="rId9"/>
      <w:footerReference w:type="default" r:id="rId10"/>
      <w:pgSz w:w="11906" w:h="16838"/>
      <w:pgMar w:top="1330" w:right="1241" w:bottom="765" w:left="1080" w:header="1273"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E2D96" w14:textId="77777777" w:rsidR="00F07291" w:rsidRDefault="00F07291">
      <w:pPr>
        <w:spacing w:after="0" w:line="240" w:lineRule="auto"/>
      </w:pPr>
      <w:r>
        <w:separator/>
      </w:r>
    </w:p>
  </w:endnote>
  <w:endnote w:type="continuationSeparator" w:id="0">
    <w:p w14:paraId="3CE8C1CA" w14:textId="77777777" w:rsidR="00F07291" w:rsidRDefault="00F07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E479D" w14:textId="77777777" w:rsidR="000F6917" w:rsidRDefault="00B25D6D" w:rsidP="00CC4A98">
    <w:pPr>
      <w:pStyle w:val="Rodap"/>
      <w:jc w:val="center"/>
    </w:pPr>
    <w:r>
      <w:rPr>
        <w:noProof/>
        <w:lang w:eastAsia="pt-BR"/>
      </w:rPr>
      <w:drawing>
        <wp:inline distT="0" distB="0" distL="0" distR="3175" wp14:anchorId="76699606" wp14:editId="4BAD497B">
          <wp:extent cx="6645275" cy="478155"/>
          <wp:effectExtent l="0" t="0" r="0" b="0"/>
          <wp:docPr id="2" name="Image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1"/>
                  <pic:cNvPicPr>
                    <a:picLocks noChangeAspect="1" noChangeArrowheads="1"/>
                  </pic:cNvPicPr>
                </pic:nvPicPr>
                <pic:blipFill>
                  <a:blip r:embed="rId1"/>
                  <a:stretch>
                    <a:fillRect/>
                  </a:stretch>
                </pic:blipFill>
                <pic:spPr bwMode="auto">
                  <a:xfrm>
                    <a:off x="0" y="0"/>
                    <a:ext cx="6645275" cy="47815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591E0" w14:textId="77777777" w:rsidR="00F07291" w:rsidRDefault="00F07291">
      <w:pPr>
        <w:spacing w:after="0" w:line="240" w:lineRule="auto"/>
      </w:pPr>
      <w:r>
        <w:separator/>
      </w:r>
    </w:p>
  </w:footnote>
  <w:footnote w:type="continuationSeparator" w:id="0">
    <w:p w14:paraId="5FCDA48D" w14:textId="77777777" w:rsidR="00F07291" w:rsidRDefault="00F072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A049A" w14:textId="77777777" w:rsidR="000F6917" w:rsidRDefault="003D1354" w:rsidP="000576EB">
    <w:pPr>
      <w:pStyle w:val="Cabealho"/>
    </w:pPr>
    <w:r>
      <w:rPr>
        <w:noProof/>
        <w:lang w:eastAsia="pt-BR"/>
      </w:rPr>
      <w:drawing>
        <wp:anchor distT="0" distB="0" distL="114300" distR="114300" simplePos="0" relativeHeight="251658240" behindDoc="0" locked="0" layoutInCell="1" allowOverlap="1" wp14:anchorId="1A828D37" wp14:editId="1D704090">
          <wp:simplePos x="0" y="0"/>
          <wp:positionH relativeFrom="column">
            <wp:posOffset>-171450</wp:posOffset>
          </wp:positionH>
          <wp:positionV relativeFrom="paragraph">
            <wp:posOffset>-360680</wp:posOffset>
          </wp:positionV>
          <wp:extent cx="3325301" cy="1285240"/>
          <wp:effectExtent l="0" t="0" r="889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3325301" cy="12852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41D6A"/>
    <w:multiLevelType w:val="hybridMultilevel"/>
    <w:tmpl w:val="E22A21C4"/>
    <w:lvl w:ilvl="0" w:tplc="08B8CC8C">
      <w:start w:val="1"/>
      <w:numFmt w:val="upperRoman"/>
      <w:lvlText w:val="%1."/>
      <w:lvlJc w:val="left"/>
      <w:pPr>
        <w:ind w:left="317" w:hanging="176"/>
      </w:pPr>
      <w:rPr>
        <w:rFonts w:ascii="Arial MT" w:eastAsia="Arial MT" w:hAnsi="Arial MT" w:cs="Arial MT" w:hint="default"/>
        <w:b/>
        <w:bCs/>
        <w:i w:val="0"/>
        <w:iCs w:val="0"/>
        <w:spacing w:val="0"/>
        <w:w w:val="100"/>
        <w:sz w:val="21"/>
        <w:szCs w:val="21"/>
        <w:lang w:val="pt-PT" w:eastAsia="en-US" w:bidi="ar-SA"/>
      </w:rPr>
    </w:lvl>
    <w:lvl w:ilvl="1" w:tplc="D454122A">
      <w:start w:val="1"/>
      <w:numFmt w:val="lowerLetter"/>
      <w:lvlText w:val="%2."/>
      <w:lvlJc w:val="left"/>
      <w:pPr>
        <w:ind w:left="142" w:hanging="235"/>
      </w:pPr>
      <w:rPr>
        <w:rFonts w:ascii="Arial MT" w:eastAsia="Arial MT" w:hAnsi="Arial MT" w:cs="Arial MT" w:hint="default"/>
        <w:b/>
        <w:bCs/>
        <w:i w:val="0"/>
        <w:iCs w:val="0"/>
        <w:spacing w:val="0"/>
        <w:w w:val="100"/>
        <w:sz w:val="21"/>
        <w:szCs w:val="21"/>
        <w:lang w:val="pt-PT" w:eastAsia="en-US" w:bidi="ar-SA"/>
      </w:rPr>
    </w:lvl>
    <w:lvl w:ilvl="2" w:tplc="0DDE73CE">
      <w:numFmt w:val="bullet"/>
      <w:lvlText w:val="•"/>
      <w:lvlJc w:val="left"/>
      <w:pPr>
        <w:ind w:left="1323" w:hanging="235"/>
      </w:pPr>
      <w:rPr>
        <w:rFonts w:hint="default"/>
        <w:lang w:val="pt-PT" w:eastAsia="en-US" w:bidi="ar-SA"/>
      </w:rPr>
    </w:lvl>
    <w:lvl w:ilvl="3" w:tplc="378C3E7C">
      <w:numFmt w:val="bullet"/>
      <w:lvlText w:val="•"/>
      <w:lvlJc w:val="left"/>
      <w:pPr>
        <w:ind w:left="2327" w:hanging="235"/>
      </w:pPr>
      <w:rPr>
        <w:rFonts w:hint="default"/>
        <w:lang w:val="pt-PT" w:eastAsia="en-US" w:bidi="ar-SA"/>
      </w:rPr>
    </w:lvl>
    <w:lvl w:ilvl="4" w:tplc="71C075C0">
      <w:numFmt w:val="bullet"/>
      <w:lvlText w:val="•"/>
      <w:lvlJc w:val="left"/>
      <w:pPr>
        <w:ind w:left="3331" w:hanging="235"/>
      </w:pPr>
      <w:rPr>
        <w:rFonts w:hint="default"/>
        <w:lang w:val="pt-PT" w:eastAsia="en-US" w:bidi="ar-SA"/>
      </w:rPr>
    </w:lvl>
    <w:lvl w:ilvl="5" w:tplc="A9B2C0FE">
      <w:numFmt w:val="bullet"/>
      <w:lvlText w:val="•"/>
      <w:lvlJc w:val="left"/>
      <w:pPr>
        <w:ind w:left="4335" w:hanging="235"/>
      </w:pPr>
      <w:rPr>
        <w:rFonts w:hint="default"/>
        <w:lang w:val="pt-PT" w:eastAsia="en-US" w:bidi="ar-SA"/>
      </w:rPr>
    </w:lvl>
    <w:lvl w:ilvl="6" w:tplc="7382D940">
      <w:numFmt w:val="bullet"/>
      <w:lvlText w:val="•"/>
      <w:lvlJc w:val="left"/>
      <w:pPr>
        <w:ind w:left="5339" w:hanging="235"/>
      </w:pPr>
      <w:rPr>
        <w:rFonts w:hint="default"/>
        <w:lang w:val="pt-PT" w:eastAsia="en-US" w:bidi="ar-SA"/>
      </w:rPr>
    </w:lvl>
    <w:lvl w:ilvl="7" w:tplc="15BAD8C4">
      <w:numFmt w:val="bullet"/>
      <w:lvlText w:val="•"/>
      <w:lvlJc w:val="left"/>
      <w:pPr>
        <w:ind w:left="6343" w:hanging="235"/>
      </w:pPr>
      <w:rPr>
        <w:rFonts w:hint="default"/>
        <w:lang w:val="pt-PT" w:eastAsia="en-US" w:bidi="ar-SA"/>
      </w:rPr>
    </w:lvl>
    <w:lvl w:ilvl="8" w:tplc="87D6BB64">
      <w:numFmt w:val="bullet"/>
      <w:lvlText w:val="•"/>
      <w:lvlJc w:val="left"/>
      <w:pPr>
        <w:ind w:left="7347" w:hanging="235"/>
      </w:pPr>
      <w:rPr>
        <w:rFonts w:hint="default"/>
        <w:lang w:val="pt-PT" w:eastAsia="en-US" w:bidi="ar-SA"/>
      </w:rPr>
    </w:lvl>
  </w:abstractNum>
  <w:abstractNum w:abstractNumId="1" w15:restartNumberingAfterBreak="0">
    <w:nsid w:val="127C5AE2"/>
    <w:multiLevelType w:val="hybridMultilevel"/>
    <w:tmpl w:val="8910C024"/>
    <w:lvl w:ilvl="0" w:tplc="D4904CC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DD6B7C"/>
    <w:multiLevelType w:val="hybridMultilevel"/>
    <w:tmpl w:val="38EAF8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7045F0"/>
    <w:multiLevelType w:val="hybridMultilevel"/>
    <w:tmpl w:val="CA48EAB4"/>
    <w:lvl w:ilvl="0" w:tplc="584A77C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DB2A6A"/>
    <w:multiLevelType w:val="hybridMultilevel"/>
    <w:tmpl w:val="0E5E7684"/>
    <w:lvl w:ilvl="0" w:tplc="03B21F4C">
      <w:start w:val="1"/>
      <w:numFmt w:val="upperRoman"/>
      <w:lvlText w:val="%1."/>
      <w:lvlJc w:val="left"/>
      <w:pPr>
        <w:ind w:left="142" w:hanging="187"/>
      </w:pPr>
      <w:rPr>
        <w:rFonts w:ascii="Arial MT" w:eastAsia="Arial MT" w:hAnsi="Arial MT" w:cs="Arial MT" w:hint="default"/>
        <w:b/>
        <w:bCs/>
        <w:i w:val="0"/>
        <w:iCs w:val="0"/>
        <w:spacing w:val="0"/>
        <w:w w:val="100"/>
        <w:sz w:val="21"/>
        <w:szCs w:val="21"/>
        <w:lang w:val="pt-PT" w:eastAsia="en-US" w:bidi="ar-SA"/>
      </w:rPr>
    </w:lvl>
    <w:lvl w:ilvl="1" w:tplc="690C6524">
      <w:numFmt w:val="bullet"/>
      <w:lvlText w:val="•"/>
      <w:lvlJc w:val="left"/>
      <w:pPr>
        <w:ind w:left="1061" w:hanging="187"/>
      </w:pPr>
      <w:rPr>
        <w:rFonts w:hint="default"/>
        <w:lang w:val="pt-PT" w:eastAsia="en-US" w:bidi="ar-SA"/>
      </w:rPr>
    </w:lvl>
    <w:lvl w:ilvl="2" w:tplc="9A2AB684">
      <w:numFmt w:val="bullet"/>
      <w:lvlText w:val="•"/>
      <w:lvlJc w:val="left"/>
      <w:pPr>
        <w:ind w:left="1983" w:hanging="187"/>
      </w:pPr>
      <w:rPr>
        <w:rFonts w:hint="default"/>
        <w:lang w:val="pt-PT" w:eastAsia="en-US" w:bidi="ar-SA"/>
      </w:rPr>
    </w:lvl>
    <w:lvl w:ilvl="3" w:tplc="962C828C">
      <w:numFmt w:val="bullet"/>
      <w:lvlText w:val="•"/>
      <w:lvlJc w:val="left"/>
      <w:pPr>
        <w:ind w:left="2904" w:hanging="187"/>
      </w:pPr>
      <w:rPr>
        <w:rFonts w:hint="default"/>
        <w:lang w:val="pt-PT" w:eastAsia="en-US" w:bidi="ar-SA"/>
      </w:rPr>
    </w:lvl>
    <w:lvl w:ilvl="4" w:tplc="DC7C2238">
      <w:numFmt w:val="bullet"/>
      <w:lvlText w:val="•"/>
      <w:lvlJc w:val="left"/>
      <w:pPr>
        <w:ind w:left="3826" w:hanging="187"/>
      </w:pPr>
      <w:rPr>
        <w:rFonts w:hint="default"/>
        <w:lang w:val="pt-PT" w:eastAsia="en-US" w:bidi="ar-SA"/>
      </w:rPr>
    </w:lvl>
    <w:lvl w:ilvl="5" w:tplc="25A4737E">
      <w:numFmt w:val="bullet"/>
      <w:lvlText w:val="•"/>
      <w:lvlJc w:val="left"/>
      <w:pPr>
        <w:ind w:left="4747" w:hanging="187"/>
      </w:pPr>
      <w:rPr>
        <w:rFonts w:hint="default"/>
        <w:lang w:val="pt-PT" w:eastAsia="en-US" w:bidi="ar-SA"/>
      </w:rPr>
    </w:lvl>
    <w:lvl w:ilvl="6" w:tplc="3E2CACC6">
      <w:numFmt w:val="bullet"/>
      <w:lvlText w:val="•"/>
      <w:lvlJc w:val="left"/>
      <w:pPr>
        <w:ind w:left="5669" w:hanging="187"/>
      </w:pPr>
      <w:rPr>
        <w:rFonts w:hint="default"/>
        <w:lang w:val="pt-PT" w:eastAsia="en-US" w:bidi="ar-SA"/>
      </w:rPr>
    </w:lvl>
    <w:lvl w:ilvl="7" w:tplc="B85054AA">
      <w:numFmt w:val="bullet"/>
      <w:lvlText w:val="•"/>
      <w:lvlJc w:val="left"/>
      <w:pPr>
        <w:ind w:left="6590" w:hanging="187"/>
      </w:pPr>
      <w:rPr>
        <w:rFonts w:hint="default"/>
        <w:lang w:val="pt-PT" w:eastAsia="en-US" w:bidi="ar-SA"/>
      </w:rPr>
    </w:lvl>
    <w:lvl w:ilvl="8" w:tplc="4F4A2308">
      <w:numFmt w:val="bullet"/>
      <w:lvlText w:val="•"/>
      <w:lvlJc w:val="left"/>
      <w:pPr>
        <w:ind w:left="7512" w:hanging="187"/>
      </w:pPr>
      <w:rPr>
        <w:rFonts w:hint="default"/>
        <w:lang w:val="pt-PT" w:eastAsia="en-US" w:bidi="ar-SA"/>
      </w:rPr>
    </w:lvl>
  </w:abstractNum>
  <w:abstractNum w:abstractNumId="5" w15:restartNumberingAfterBreak="0">
    <w:nsid w:val="19BE4924"/>
    <w:multiLevelType w:val="hybridMultilevel"/>
    <w:tmpl w:val="CA84C98A"/>
    <w:lvl w:ilvl="0" w:tplc="E00815C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6E3C7B"/>
    <w:multiLevelType w:val="hybridMultilevel"/>
    <w:tmpl w:val="5470E79C"/>
    <w:lvl w:ilvl="0" w:tplc="FFFFFFFF">
      <w:start w:val="1"/>
      <w:numFmt w:val="upperRoman"/>
      <w:lvlText w:val="%1."/>
      <w:lvlJc w:val="left"/>
      <w:pPr>
        <w:ind w:left="317" w:hanging="176"/>
      </w:pPr>
      <w:rPr>
        <w:rFonts w:ascii="Arial MT" w:eastAsia="Arial MT" w:hAnsi="Arial MT" w:cs="Arial MT" w:hint="default"/>
        <w:b w:val="0"/>
        <w:bCs w:val="0"/>
        <w:i w:val="0"/>
        <w:iCs w:val="0"/>
        <w:spacing w:val="0"/>
        <w:w w:val="100"/>
        <w:sz w:val="21"/>
        <w:szCs w:val="21"/>
        <w:lang w:val="pt-PT" w:eastAsia="en-US" w:bidi="ar-SA"/>
      </w:rPr>
    </w:lvl>
    <w:lvl w:ilvl="1" w:tplc="FFFFFFFF">
      <w:start w:val="1"/>
      <w:numFmt w:val="lowerLetter"/>
      <w:lvlText w:val="%2."/>
      <w:lvlJc w:val="left"/>
      <w:pPr>
        <w:ind w:left="142" w:hanging="235"/>
      </w:pPr>
      <w:rPr>
        <w:rFonts w:ascii="Arial MT" w:eastAsia="Arial MT" w:hAnsi="Arial MT" w:cs="Arial MT" w:hint="default"/>
        <w:b w:val="0"/>
        <w:bCs w:val="0"/>
        <w:i w:val="0"/>
        <w:iCs w:val="0"/>
        <w:spacing w:val="0"/>
        <w:w w:val="100"/>
        <w:sz w:val="21"/>
        <w:szCs w:val="21"/>
        <w:lang w:val="pt-PT" w:eastAsia="en-US" w:bidi="ar-SA"/>
      </w:rPr>
    </w:lvl>
    <w:lvl w:ilvl="2" w:tplc="FFFFFFFF">
      <w:numFmt w:val="bullet"/>
      <w:lvlText w:val="•"/>
      <w:lvlJc w:val="left"/>
      <w:pPr>
        <w:ind w:left="1323" w:hanging="235"/>
      </w:pPr>
      <w:rPr>
        <w:rFonts w:hint="default"/>
        <w:lang w:val="pt-PT" w:eastAsia="en-US" w:bidi="ar-SA"/>
      </w:rPr>
    </w:lvl>
    <w:lvl w:ilvl="3" w:tplc="FFFFFFFF">
      <w:numFmt w:val="bullet"/>
      <w:lvlText w:val="•"/>
      <w:lvlJc w:val="left"/>
      <w:pPr>
        <w:ind w:left="2327" w:hanging="235"/>
      </w:pPr>
      <w:rPr>
        <w:rFonts w:hint="default"/>
        <w:lang w:val="pt-PT" w:eastAsia="en-US" w:bidi="ar-SA"/>
      </w:rPr>
    </w:lvl>
    <w:lvl w:ilvl="4" w:tplc="FFFFFFFF">
      <w:numFmt w:val="bullet"/>
      <w:lvlText w:val="•"/>
      <w:lvlJc w:val="left"/>
      <w:pPr>
        <w:ind w:left="3331" w:hanging="235"/>
      </w:pPr>
      <w:rPr>
        <w:rFonts w:hint="default"/>
        <w:lang w:val="pt-PT" w:eastAsia="en-US" w:bidi="ar-SA"/>
      </w:rPr>
    </w:lvl>
    <w:lvl w:ilvl="5" w:tplc="FFFFFFFF">
      <w:numFmt w:val="bullet"/>
      <w:lvlText w:val="•"/>
      <w:lvlJc w:val="left"/>
      <w:pPr>
        <w:ind w:left="4335" w:hanging="235"/>
      </w:pPr>
      <w:rPr>
        <w:rFonts w:hint="default"/>
        <w:lang w:val="pt-PT" w:eastAsia="en-US" w:bidi="ar-SA"/>
      </w:rPr>
    </w:lvl>
    <w:lvl w:ilvl="6" w:tplc="FFFFFFFF">
      <w:numFmt w:val="bullet"/>
      <w:lvlText w:val="•"/>
      <w:lvlJc w:val="left"/>
      <w:pPr>
        <w:ind w:left="5339" w:hanging="235"/>
      </w:pPr>
      <w:rPr>
        <w:rFonts w:hint="default"/>
        <w:lang w:val="pt-PT" w:eastAsia="en-US" w:bidi="ar-SA"/>
      </w:rPr>
    </w:lvl>
    <w:lvl w:ilvl="7" w:tplc="FFFFFFFF">
      <w:numFmt w:val="bullet"/>
      <w:lvlText w:val="•"/>
      <w:lvlJc w:val="left"/>
      <w:pPr>
        <w:ind w:left="6343" w:hanging="235"/>
      </w:pPr>
      <w:rPr>
        <w:rFonts w:hint="default"/>
        <w:lang w:val="pt-PT" w:eastAsia="en-US" w:bidi="ar-SA"/>
      </w:rPr>
    </w:lvl>
    <w:lvl w:ilvl="8" w:tplc="FFFFFFFF">
      <w:numFmt w:val="bullet"/>
      <w:lvlText w:val="•"/>
      <w:lvlJc w:val="left"/>
      <w:pPr>
        <w:ind w:left="7347" w:hanging="235"/>
      </w:pPr>
      <w:rPr>
        <w:rFonts w:hint="default"/>
        <w:lang w:val="pt-PT" w:eastAsia="en-US" w:bidi="ar-SA"/>
      </w:rPr>
    </w:lvl>
  </w:abstractNum>
  <w:abstractNum w:abstractNumId="7" w15:restartNumberingAfterBreak="0">
    <w:nsid w:val="1D964734"/>
    <w:multiLevelType w:val="hybridMultilevel"/>
    <w:tmpl w:val="63C4C8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9A5E95"/>
    <w:multiLevelType w:val="hybridMultilevel"/>
    <w:tmpl w:val="9BFEE05E"/>
    <w:lvl w:ilvl="0" w:tplc="010A55F8">
      <w:start w:val="1"/>
      <w:numFmt w:val="upperRoman"/>
      <w:lvlText w:val="%1."/>
      <w:lvlJc w:val="left"/>
      <w:pPr>
        <w:ind w:left="142" w:hanging="225"/>
      </w:pPr>
      <w:rPr>
        <w:rFonts w:ascii="Arial MT" w:eastAsia="Arial MT" w:hAnsi="Arial MT" w:cs="Arial MT" w:hint="default"/>
        <w:b/>
        <w:bCs/>
        <w:i w:val="0"/>
        <w:iCs w:val="0"/>
        <w:spacing w:val="0"/>
        <w:w w:val="100"/>
        <w:sz w:val="21"/>
        <w:szCs w:val="21"/>
        <w:lang w:val="pt-PT" w:eastAsia="en-US" w:bidi="ar-SA"/>
      </w:rPr>
    </w:lvl>
    <w:lvl w:ilvl="1" w:tplc="8FDEB842">
      <w:numFmt w:val="bullet"/>
      <w:lvlText w:val="•"/>
      <w:lvlJc w:val="left"/>
      <w:pPr>
        <w:ind w:left="1061" w:hanging="225"/>
      </w:pPr>
      <w:rPr>
        <w:rFonts w:hint="default"/>
        <w:lang w:val="pt-PT" w:eastAsia="en-US" w:bidi="ar-SA"/>
      </w:rPr>
    </w:lvl>
    <w:lvl w:ilvl="2" w:tplc="41F4B05A">
      <w:numFmt w:val="bullet"/>
      <w:lvlText w:val="•"/>
      <w:lvlJc w:val="left"/>
      <w:pPr>
        <w:ind w:left="1983" w:hanging="225"/>
      </w:pPr>
      <w:rPr>
        <w:rFonts w:hint="default"/>
        <w:lang w:val="pt-PT" w:eastAsia="en-US" w:bidi="ar-SA"/>
      </w:rPr>
    </w:lvl>
    <w:lvl w:ilvl="3" w:tplc="EAC6615A">
      <w:numFmt w:val="bullet"/>
      <w:lvlText w:val="•"/>
      <w:lvlJc w:val="left"/>
      <w:pPr>
        <w:ind w:left="2904" w:hanging="225"/>
      </w:pPr>
      <w:rPr>
        <w:rFonts w:hint="default"/>
        <w:lang w:val="pt-PT" w:eastAsia="en-US" w:bidi="ar-SA"/>
      </w:rPr>
    </w:lvl>
    <w:lvl w:ilvl="4" w:tplc="1BD29E86">
      <w:numFmt w:val="bullet"/>
      <w:lvlText w:val="•"/>
      <w:lvlJc w:val="left"/>
      <w:pPr>
        <w:ind w:left="3826" w:hanging="225"/>
      </w:pPr>
      <w:rPr>
        <w:rFonts w:hint="default"/>
        <w:lang w:val="pt-PT" w:eastAsia="en-US" w:bidi="ar-SA"/>
      </w:rPr>
    </w:lvl>
    <w:lvl w:ilvl="5" w:tplc="F4948F62">
      <w:numFmt w:val="bullet"/>
      <w:lvlText w:val="•"/>
      <w:lvlJc w:val="left"/>
      <w:pPr>
        <w:ind w:left="4747" w:hanging="225"/>
      </w:pPr>
      <w:rPr>
        <w:rFonts w:hint="default"/>
        <w:lang w:val="pt-PT" w:eastAsia="en-US" w:bidi="ar-SA"/>
      </w:rPr>
    </w:lvl>
    <w:lvl w:ilvl="6" w:tplc="2F288ED8">
      <w:numFmt w:val="bullet"/>
      <w:lvlText w:val="•"/>
      <w:lvlJc w:val="left"/>
      <w:pPr>
        <w:ind w:left="5669" w:hanging="225"/>
      </w:pPr>
      <w:rPr>
        <w:rFonts w:hint="default"/>
        <w:lang w:val="pt-PT" w:eastAsia="en-US" w:bidi="ar-SA"/>
      </w:rPr>
    </w:lvl>
    <w:lvl w:ilvl="7" w:tplc="5C2EE0E8">
      <w:numFmt w:val="bullet"/>
      <w:lvlText w:val="•"/>
      <w:lvlJc w:val="left"/>
      <w:pPr>
        <w:ind w:left="6590" w:hanging="225"/>
      </w:pPr>
      <w:rPr>
        <w:rFonts w:hint="default"/>
        <w:lang w:val="pt-PT" w:eastAsia="en-US" w:bidi="ar-SA"/>
      </w:rPr>
    </w:lvl>
    <w:lvl w:ilvl="8" w:tplc="E1D8B26C">
      <w:numFmt w:val="bullet"/>
      <w:lvlText w:val="•"/>
      <w:lvlJc w:val="left"/>
      <w:pPr>
        <w:ind w:left="7512" w:hanging="225"/>
      </w:pPr>
      <w:rPr>
        <w:rFonts w:hint="default"/>
        <w:lang w:val="pt-PT" w:eastAsia="en-US" w:bidi="ar-SA"/>
      </w:rPr>
    </w:lvl>
  </w:abstractNum>
  <w:abstractNum w:abstractNumId="9" w15:restartNumberingAfterBreak="0">
    <w:nsid w:val="38F020AC"/>
    <w:multiLevelType w:val="hybridMultilevel"/>
    <w:tmpl w:val="558E834E"/>
    <w:lvl w:ilvl="0" w:tplc="C8E81E2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D6572F7"/>
    <w:multiLevelType w:val="hybridMultilevel"/>
    <w:tmpl w:val="838E774C"/>
    <w:lvl w:ilvl="0" w:tplc="1B5264FC">
      <w:start w:val="4"/>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4EB236A3"/>
    <w:multiLevelType w:val="hybridMultilevel"/>
    <w:tmpl w:val="4EEE6B6A"/>
    <w:lvl w:ilvl="0" w:tplc="80A6C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78D0929"/>
    <w:multiLevelType w:val="hybridMultilevel"/>
    <w:tmpl w:val="5470E79C"/>
    <w:lvl w:ilvl="0" w:tplc="FFFFFFFF">
      <w:start w:val="1"/>
      <w:numFmt w:val="upperRoman"/>
      <w:lvlText w:val="%1."/>
      <w:lvlJc w:val="left"/>
      <w:pPr>
        <w:ind w:left="317" w:hanging="176"/>
      </w:pPr>
      <w:rPr>
        <w:rFonts w:ascii="Arial MT" w:eastAsia="Arial MT" w:hAnsi="Arial MT" w:cs="Arial MT" w:hint="default"/>
        <w:b w:val="0"/>
        <w:bCs w:val="0"/>
        <w:i w:val="0"/>
        <w:iCs w:val="0"/>
        <w:spacing w:val="0"/>
        <w:w w:val="100"/>
        <w:sz w:val="21"/>
        <w:szCs w:val="21"/>
        <w:lang w:val="pt-PT" w:eastAsia="en-US" w:bidi="ar-SA"/>
      </w:rPr>
    </w:lvl>
    <w:lvl w:ilvl="1" w:tplc="FFFFFFFF">
      <w:start w:val="1"/>
      <w:numFmt w:val="lowerLetter"/>
      <w:lvlText w:val="%2."/>
      <w:lvlJc w:val="left"/>
      <w:pPr>
        <w:ind w:left="142" w:hanging="235"/>
      </w:pPr>
      <w:rPr>
        <w:rFonts w:ascii="Arial MT" w:eastAsia="Arial MT" w:hAnsi="Arial MT" w:cs="Arial MT" w:hint="default"/>
        <w:b w:val="0"/>
        <w:bCs w:val="0"/>
        <w:i w:val="0"/>
        <w:iCs w:val="0"/>
        <w:spacing w:val="0"/>
        <w:w w:val="100"/>
        <w:sz w:val="21"/>
        <w:szCs w:val="21"/>
        <w:lang w:val="pt-PT" w:eastAsia="en-US" w:bidi="ar-SA"/>
      </w:rPr>
    </w:lvl>
    <w:lvl w:ilvl="2" w:tplc="FFFFFFFF">
      <w:numFmt w:val="bullet"/>
      <w:lvlText w:val="•"/>
      <w:lvlJc w:val="left"/>
      <w:pPr>
        <w:ind w:left="1323" w:hanging="235"/>
      </w:pPr>
      <w:rPr>
        <w:rFonts w:hint="default"/>
        <w:lang w:val="pt-PT" w:eastAsia="en-US" w:bidi="ar-SA"/>
      </w:rPr>
    </w:lvl>
    <w:lvl w:ilvl="3" w:tplc="FFFFFFFF">
      <w:numFmt w:val="bullet"/>
      <w:lvlText w:val="•"/>
      <w:lvlJc w:val="left"/>
      <w:pPr>
        <w:ind w:left="2327" w:hanging="235"/>
      </w:pPr>
      <w:rPr>
        <w:rFonts w:hint="default"/>
        <w:lang w:val="pt-PT" w:eastAsia="en-US" w:bidi="ar-SA"/>
      </w:rPr>
    </w:lvl>
    <w:lvl w:ilvl="4" w:tplc="FFFFFFFF">
      <w:numFmt w:val="bullet"/>
      <w:lvlText w:val="•"/>
      <w:lvlJc w:val="left"/>
      <w:pPr>
        <w:ind w:left="3331" w:hanging="235"/>
      </w:pPr>
      <w:rPr>
        <w:rFonts w:hint="default"/>
        <w:lang w:val="pt-PT" w:eastAsia="en-US" w:bidi="ar-SA"/>
      </w:rPr>
    </w:lvl>
    <w:lvl w:ilvl="5" w:tplc="FFFFFFFF">
      <w:numFmt w:val="bullet"/>
      <w:lvlText w:val="•"/>
      <w:lvlJc w:val="left"/>
      <w:pPr>
        <w:ind w:left="4335" w:hanging="235"/>
      </w:pPr>
      <w:rPr>
        <w:rFonts w:hint="default"/>
        <w:lang w:val="pt-PT" w:eastAsia="en-US" w:bidi="ar-SA"/>
      </w:rPr>
    </w:lvl>
    <w:lvl w:ilvl="6" w:tplc="FFFFFFFF">
      <w:numFmt w:val="bullet"/>
      <w:lvlText w:val="•"/>
      <w:lvlJc w:val="left"/>
      <w:pPr>
        <w:ind w:left="5339" w:hanging="235"/>
      </w:pPr>
      <w:rPr>
        <w:rFonts w:hint="default"/>
        <w:lang w:val="pt-PT" w:eastAsia="en-US" w:bidi="ar-SA"/>
      </w:rPr>
    </w:lvl>
    <w:lvl w:ilvl="7" w:tplc="FFFFFFFF">
      <w:numFmt w:val="bullet"/>
      <w:lvlText w:val="•"/>
      <w:lvlJc w:val="left"/>
      <w:pPr>
        <w:ind w:left="6343" w:hanging="235"/>
      </w:pPr>
      <w:rPr>
        <w:rFonts w:hint="default"/>
        <w:lang w:val="pt-PT" w:eastAsia="en-US" w:bidi="ar-SA"/>
      </w:rPr>
    </w:lvl>
    <w:lvl w:ilvl="8" w:tplc="FFFFFFFF">
      <w:numFmt w:val="bullet"/>
      <w:lvlText w:val="•"/>
      <w:lvlJc w:val="left"/>
      <w:pPr>
        <w:ind w:left="7347" w:hanging="235"/>
      </w:pPr>
      <w:rPr>
        <w:rFonts w:hint="default"/>
        <w:lang w:val="pt-PT" w:eastAsia="en-US" w:bidi="ar-SA"/>
      </w:rPr>
    </w:lvl>
  </w:abstractNum>
  <w:abstractNum w:abstractNumId="13" w15:restartNumberingAfterBreak="0">
    <w:nsid w:val="68572707"/>
    <w:multiLevelType w:val="multilevel"/>
    <w:tmpl w:val="D45A2092"/>
    <w:lvl w:ilvl="0">
      <w:start w:val="1"/>
      <w:numFmt w:val="upperRoman"/>
      <w:lvlText w:val="%1"/>
      <w:lvlJc w:val="left"/>
      <w:pPr>
        <w:tabs>
          <w:tab w:val="num" w:pos="0"/>
        </w:tabs>
        <w:ind w:left="755" w:hanging="123"/>
      </w:pPr>
      <w:rPr>
        <w:rFonts w:ascii="Times New Roman" w:eastAsia="Times New Roman" w:hAnsi="Times New Roman" w:cs="Times New Roman"/>
        <w:color w:val="333333"/>
        <w:w w:val="99"/>
        <w:sz w:val="21"/>
        <w:szCs w:val="21"/>
        <w:lang w:val="pt-PT" w:eastAsia="en-US" w:bidi="ar-SA"/>
      </w:rPr>
    </w:lvl>
    <w:lvl w:ilvl="1">
      <w:numFmt w:val="bullet"/>
      <w:lvlText w:val=""/>
      <w:lvlJc w:val="left"/>
      <w:pPr>
        <w:tabs>
          <w:tab w:val="num" w:pos="0"/>
        </w:tabs>
        <w:ind w:left="1618" w:hanging="123"/>
      </w:pPr>
      <w:rPr>
        <w:rFonts w:ascii="Symbol" w:hAnsi="Symbol" w:cs="Symbol" w:hint="default"/>
        <w:lang w:val="pt-PT" w:eastAsia="en-US" w:bidi="ar-SA"/>
      </w:rPr>
    </w:lvl>
    <w:lvl w:ilvl="2">
      <w:numFmt w:val="bullet"/>
      <w:lvlText w:val=""/>
      <w:lvlJc w:val="left"/>
      <w:pPr>
        <w:tabs>
          <w:tab w:val="num" w:pos="0"/>
        </w:tabs>
        <w:ind w:left="2477" w:hanging="123"/>
      </w:pPr>
      <w:rPr>
        <w:rFonts w:ascii="Symbol" w:hAnsi="Symbol" w:cs="Symbol" w:hint="default"/>
        <w:lang w:val="pt-PT" w:eastAsia="en-US" w:bidi="ar-SA"/>
      </w:rPr>
    </w:lvl>
    <w:lvl w:ilvl="3">
      <w:numFmt w:val="bullet"/>
      <w:lvlText w:val=""/>
      <w:lvlJc w:val="left"/>
      <w:pPr>
        <w:tabs>
          <w:tab w:val="num" w:pos="0"/>
        </w:tabs>
        <w:ind w:left="3335" w:hanging="123"/>
      </w:pPr>
      <w:rPr>
        <w:rFonts w:ascii="Symbol" w:hAnsi="Symbol" w:cs="Symbol" w:hint="default"/>
        <w:lang w:val="pt-PT" w:eastAsia="en-US" w:bidi="ar-SA"/>
      </w:rPr>
    </w:lvl>
    <w:lvl w:ilvl="4">
      <w:numFmt w:val="bullet"/>
      <w:lvlText w:val=""/>
      <w:lvlJc w:val="left"/>
      <w:pPr>
        <w:tabs>
          <w:tab w:val="num" w:pos="0"/>
        </w:tabs>
        <w:ind w:left="4194" w:hanging="123"/>
      </w:pPr>
      <w:rPr>
        <w:rFonts w:ascii="Symbol" w:hAnsi="Symbol" w:cs="Symbol" w:hint="default"/>
        <w:lang w:val="pt-PT" w:eastAsia="en-US" w:bidi="ar-SA"/>
      </w:rPr>
    </w:lvl>
    <w:lvl w:ilvl="5">
      <w:numFmt w:val="bullet"/>
      <w:lvlText w:val=""/>
      <w:lvlJc w:val="left"/>
      <w:pPr>
        <w:tabs>
          <w:tab w:val="num" w:pos="0"/>
        </w:tabs>
        <w:ind w:left="5053" w:hanging="123"/>
      </w:pPr>
      <w:rPr>
        <w:rFonts w:ascii="Symbol" w:hAnsi="Symbol" w:cs="Symbol" w:hint="default"/>
        <w:lang w:val="pt-PT" w:eastAsia="en-US" w:bidi="ar-SA"/>
      </w:rPr>
    </w:lvl>
    <w:lvl w:ilvl="6">
      <w:numFmt w:val="bullet"/>
      <w:lvlText w:val=""/>
      <w:lvlJc w:val="left"/>
      <w:pPr>
        <w:tabs>
          <w:tab w:val="num" w:pos="0"/>
        </w:tabs>
        <w:ind w:left="5911" w:hanging="123"/>
      </w:pPr>
      <w:rPr>
        <w:rFonts w:ascii="Symbol" w:hAnsi="Symbol" w:cs="Symbol" w:hint="default"/>
        <w:lang w:val="pt-PT" w:eastAsia="en-US" w:bidi="ar-SA"/>
      </w:rPr>
    </w:lvl>
    <w:lvl w:ilvl="7">
      <w:numFmt w:val="bullet"/>
      <w:lvlText w:val=""/>
      <w:lvlJc w:val="left"/>
      <w:pPr>
        <w:tabs>
          <w:tab w:val="num" w:pos="0"/>
        </w:tabs>
        <w:ind w:left="6770" w:hanging="123"/>
      </w:pPr>
      <w:rPr>
        <w:rFonts w:ascii="Symbol" w:hAnsi="Symbol" w:cs="Symbol" w:hint="default"/>
        <w:lang w:val="pt-PT" w:eastAsia="en-US" w:bidi="ar-SA"/>
      </w:rPr>
    </w:lvl>
    <w:lvl w:ilvl="8">
      <w:numFmt w:val="bullet"/>
      <w:lvlText w:val=""/>
      <w:lvlJc w:val="left"/>
      <w:pPr>
        <w:tabs>
          <w:tab w:val="num" w:pos="0"/>
        </w:tabs>
        <w:ind w:left="7628" w:hanging="123"/>
      </w:pPr>
      <w:rPr>
        <w:rFonts w:ascii="Symbol" w:hAnsi="Symbol" w:cs="Symbol" w:hint="default"/>
        <w:lang w:val="pt-PT" w:eastAsia="en-US" w:bidi="ar-SA"/>
      </w:rPr>
    </w:lvl>
  </w:abstractNum>
  <w:abstractNum w:abstractNumId="14" w15:restartNumberingAfterBreak="0">
    <w:nsid w:val="6C5F56C8"/>
    <w:multiLevelType w:val="hybridMultilevel"/>
    <w:tmpl w:val="20CC7A22"/>
    <w:lvl w:ilvl="0" w:tplc="51D49E3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CB412FD"/>
    <w:multiLevelType w:val="hybridMultilevel"/>
    <w:tmpl w:val="FE1E63D4"/>
    <w:lvl w:ilvl="0" w:tplc="40D4922A">
      <w:start w:val="1"/>
      <w:numFmt w:val="upperRoman"/>
      <w:lvlText w:val="%1-"/>
      <w:lvlJc w:val="left"/>
      <w:pPr>
        <w:ind w:left="1713" w:hanging="72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7F717547"/>
    <w:multiLevelType w:val="hybridMultilevel"/>
    <w:tmpl w:val="9B5A620E"/>
    <w:lvl w:ilvl="0" w:tplc="9AEE391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03566190">
    <w:abstractNumId w:val="13"/>
  </w:num>
  <w:num w:numId="2" w16cid:durableId="1092974470">
    <w:abstractNumId w:val="7"/>
  </w:num>
  <w:num w:numId="3" w16cid:durableId="2066173457">
    <w:abstractNumId w:val="2"/>
  </w:num>
  <w:num w:numId="4" w16cid:durableId="550574323">
    <w:abstractNumId w:val="16"/>
  </w:num>
  <w:num w:numId="5" w16cid:durableId="1164199454">
    <w:abstractNumId w:val="15"/>
  </w:num>
  <w:num w:numId="6" w16cid:durableId="916012521">
    <w:abstractNumId w:val="9"/>
  </w:num>
  <w:num w:numId="7" w16cid:durableId="511067391">
    <w:abstractNumId w:val="3"/>
  </w:num>
  <w:num w:numId="8" w16cid:durableId="1807550339">
    <w:abstractNumId w:val="1"/>
  </w:num>
  <w:num w:numId="9" w16cid:durableId="1272055184">
    <w:abstractNumId w:val="10"/>
  </w:num>
  <w:num w:numId="10" w16cid:durableId="1680812288">
    <w:abstractNumId w:val="14"/>
  </w:num>
  <w:num w:numId="11" w16cid:durableId="1951430896">
    <w:abstractNumId w:val="5"/>
  </w:num>
  <w:num w:numId="12" w16cid:durableId="458913454">
    <w:abstractNumId w:val="11"/>
  </w:num>
  <w:num w:numId="13" w16cid:durableId="1477380437">
    <w:abstractNumId w:val="0"/>
  </w:num>
  <w:num w:numId="14" w16cid:durableId="576941948">
    <w:abstractNumId w:val="8"/>
  </w:num>
  <w:num w:numId="15" w16cid:durableId="583957871">
    <w:abstractNumId w:val="12"/>
  </w:num>
  <w:num w:numId="16" w16cid:durableId="1857694832">
    <w:abstractNumId w:val="6"/>
  </w:num>
  <w:num w:numId="17" w16cid:durableId="16394087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917"/>
    <w:rsid w:val="000168C3"/>
    <w:rsid w:val="0002437B"/>
    <w:rsid w:val="00026C36"/>
    <w:rsid w:val="0003095A"/>
    <w:rsid w:val="00031B71"/>
    <w:rsid w:val="0004161C"/>
    <w:rsid w:val="00042344"/>
    <w:rsid w:val="00043616"/>
    <w:rsid w:val="00056DE8"/>
    <w:rsid w:val="000576EB"/>
    <w:rsid w:val="00070F7D"/>
    <w:rsid w:val="000725FD"/>
    <w:rsid w:val="0007330F"/>
    <w:rsid w:val="0009544E"/>
    <w:rsid w:val="000A070F"/>
    <w:rsid w:val="000A2A71"/>
    <w:rsid w:val="000A5DDD"/>
    <w:rsid w:val="000A6E7A"/>
    <w:rsid w:val="000B1246"/>
    <w:rsid w:val="000B1A84"/>
    <w:rsid w:val="000C5145"/>
    <w:rsid w:val="000C6FC7"/>
    <w:rsid w:val="000F16F5"/>
    <w:rsid w:val="000F6917"/>
    <w:rsid w:val="000F6CA4"/>
    <w:rsid w:val="000F6D7E"/>
    <w:rsid w:val="000F7C39"/>
    <w:rsid w:val="00101038"/>
    <w:rsid w:val="001015E1"/>
    <w:rsid w:val="00101E60"/>
    <w:rsid w:val="00106E21"/>
    <w:rsid w:val="00107175"/>
    <w:rsid w:val="00107F66"/>
    <w:rsid w:val="00112A05"/>
    <w:rsid w:val="0013068C"/>
    <w:rsid w:val="00130D25"/>
    <w:rsid w:val="00131DFC"/>
    <w:rsid w:val="00136294"/>
    <w:rsid w:val="00142DA5"/>
    <w:rsid w:val="001461D9"/>
    <w:rsid w:val="00146D8A"/>
    <w:rsid w:val="00150B88"/>
    <w:rsid w:val="001604BB"/>
    <w:rsid w:val="00161206"/>
    <w:rsid w:val="001619AE"/>
    <w:rsid w:val="00164BCB"/>
    <w:rsid w:val="00170932"/>
    <w:rsid w:val="0017512E"/>
    <w:rsid w:val="00175601"/>
    <w:rsid w:val="00177C18"/>
    <w:rsid w:val="001807F0"/>
    <w:rsid w:val="00184CC6"/>
    <w:rsid w:val="0018681F"/>
    <w:rsid w:val="0018756A"/>
    <w:rsid w:val="001A55DE"/>
    <w:rsid w:val="001A5754"/>
    <w:rsid w:val="001B00F5"/>
    <w:rsid w:val="001B01FA"/>
    <w:rsid w:val="001B4D7C"/>
    <w:rsid w:val="001C01C1"/>
    <w:rsid w:val="001C4DBC"/>
    <w:rsid w:val="001D2D25"/>
    <w:rsid w:val="001E32AF"/>
    <w:rsid w:val="001E4A38"/>
    <w:rsid w:val="001F0095"/>
    <w:rsid w:val="001F10CB"/>
    <w:rsid w:val="002010CC"/>
    <w:rsid w:val="00205BF1"/>
    <w:rsid w:val="002163C5"/>
    <w:rsid w:val="00217E8F"/>
    <w:rsid w:val="002379CD"/>
    <w:rsid w:val="002434F5"/>
    <w:rsid w:val="002575D8"/>
    <w:rsid w:val="002611F2"/>
    <w:rsid w:val="002716EB"/>
    <w:rsid w:val="00274DF3"/>
    <w:rsid w:val="0027749E"/>
    <w:rsid w:val="00282D8B"/>
    <w:rsid w:val="002906CB"/>
    <w:rsid w:val="00291930"/>
    <w:rsid w:val="0029378E"/>
    <w:rsid w:val="002A00FE"/>
    <w:rsid w:val="002B040D"/>
    <w:rsid w:val="002B5421"/>
    <w:rsid w:val="002B5C93"/>
    <w:rsid w:val="002C1631"/>
    <w:rsid w:val="002C23F4"/>
    <w:rsid w:val="002C6CBD"/>
    <w:rsid w:val="002E39A2"/>
    <w:rsid w:val="002E6CDD"/>
    <w:rsid w:val="00305540"/>
    <w:rsid w:val="00313514"/>
    <w:rsid w:val="00320E36"/>
    <w:rsid w:val="00323D84"/>
    <w:rsid w:val="003243C3"/>
    <w:rsid w:val="00325E8C"/>
    <w:rsid w:val="00332981"/>
    <w:rsid w:val="0034263E"/>
    <w:rsid w:val="0034412E"/>
    <w:rsid w:val="00344D20"/>
    <w:rsid w:val="00352E5A"/>
    <w:rsid w:val="003546DF"/>
    <w:rsid w:val="00364F46"/>
    <w:rsid w:val="003701BD"/>
    <w:rsid w:val="00370912"/>
    <w:rsid w:val="00373FF7"/>
    <w:rsid w:val="003740EB"/>
    <w:rsid w:val="00374E68"/>
    <w:rsid w:val="003754AA"/>
    <w:rsid w:val="00385CEE"/>
    <w:rsid w:val="00385FEA"/>
    <w:rsid w:val="00391DB9"/>
    <w:rsid w:val="00392678"/>
    <w:rsid w:val="00394C9D"/>
    <w:rsid w:val="00395027"/>
    <w:rsid w:val="0039574C"/>
    <w:rsid w:val="00397945"/>
    <w:rsid w:val="003A02B6"/>
    <w:rsid w:val="003A18B1"/>
    <w:rsid w:val="003A1C39"/>
    <w:rsid w:val="003A362C"/>
    <w:rsid w:val="003A3692"/>
    <w:rsid w:val="003B4020"/>
    <w:rsid w:val="003C7B37"/>
    <w:rsid w:val="003D1354"/>
    <w:rsid w:val="003D3DFF"/>
    <w:rsid w:val="003D63DC"/>
    <w:rsid w:val="003E27F5"/>
    <w:rsid w:val="003E6EB0"/>
    <w:rsid w:val="003F0FA7"/>
    <w:rsid w:val="003F1788"/>
    <w:rsid w:val="003F3839"/>
    <w:rsid w:val="003F3BCD"/>
    <w:rsid w:val="003F6027"/>
    <w:rsid w:val="00401C1D"/>
    <w:rsid w:val="0040597E"/>
    <w:rsid w:val="0041481A"/>
    <w:rsid w:val="00417275"/>
    <w:rsid w:val="0042529F"/>
    <w:rsid w:val="00426EED"/>
    <w:rsid w:val="0042707B"/>
    <w:rsid w:val="0042779E"/>
    <w:rsid w:val="00436ABC"/>
    <w:rsid w:val="00436C8B"/>
    <w:rsid w:val="00440367"/>
    <w:rsid w:val="004467B4"/>
    <w:rsid w:val="0044770C"/>
    <w:rsid w:val="0044796F"/>
    <w:rsid w:val="00450302"/>
    <w:rsid w:val="004539C9"/>
    <w:rsid w:val="00454B61"/>
    <w:rsid w:val="00456459"/>
    <w:rsid w:val="004573AA"/>
    <w:rsid w:val="0047200A"/>
    <w:rsid w:val="00477640"/>
    <w:rsid w:val="00493285"/>
    <w:rsid w:val="0049793C"/>
    <w:rsid w:val="004A6B17"/>
    <w:rsid w:val="004B4E2C"/>
    <w:rsid w:val="004B7A8F"/>
    <w:rsid w:val="004C0ACA"/>
    <w:rsid w:val="004C1231"/>
    <w:rsid w:val="004C40CA"/>
    <w:rsid w:val="004C720D"/>
    <w:rsid w:val="004C7E01"/>
    <w:rsid w:val="004D55C6"/>
    <w:rsid w:val="004D784E"/>
    <w:rsid w:val="004E05D5"/>
    <w:rsid w:val="004E3087"/>
    <w:rsid w:val="004E30A3"/>
    <w:rsid w:val="004E6B6E"/>
    <w:rsid w:val="004E7736"/>
    <w:rsid w:val="004F5A80"/>
    <w:rsid w:val="004F63D1"/>
    <w:rsid w:val="00506468"/>
    <w:rsid w:val="005067A8"/>
    <w:rsid w:val="00507499"/>
    <w:rsid w:val="00515971"/>
    <w:rsid w:val="00517541"/>
    <w:rsid w:val="005218DE"/>
    <w:rsid w:val="00522A6F"/>
    <w:rsid w:val="005406EB"/>
    <w:rsid w:val="0056008F"/>
    <w:rsid w:val="00564E2F"/>
    <w:rsid w:val="00567901"/>
    <w:rsid w:val="00573F2F"/>
    <w:rsid w:val="00581434"/>
    <w:rsid w:val="00581B4C"/>
    <w:rsid w:val="0058238A"/>
    <w:rsid w:val="00583FA4"/>
    <w:rsid w:val="00586AEE"/>
    <w:rsid w:val="005913D3"/>
    <w:rsid w:val="00593D8D"/>
    <w:rsid w:val="005A0CC5"/>
    <w:rsid w:val="005A17AE"/>
    <w:rsid w:val="005A31FA"/>
    <w:rsid w:val="005A39EB"/>
    <w:rsid w:val="005A4FEF"/>
    <w:rsid w:val="005A5800"/>
    <w:rsid w:val="005A5ABE"/>
    <w:rsid w:val="005A6621"/>
    <w:rsid w:val="005B225A"/>
    <w:rsid w:val="005C214C"/>
    <w:rsid w:val="005C2633"/>
    <w:rsid w:val="005C31AF"/>
    <w:rsid w:val="005C537A"/>
    <w:rsid w:val="005D1D1F"/>
    <w:rsid w:val="005D1F0A"/>
    <w:rsid w:val="005D62F4"/>
    <w:rsid w:val="005E7740"/>
    <w:rsid w:val="00615C12"/>
    <w:rsid w:val="0061628E"/>
    <w:rsid w:val="006163D0"/>
    <w:rsid w:val="00616AE7"/>
    <w:rsid w:val="00625457"/>
    <w:rsid w:val="0062601B"/>
    <w:rsid w:val="006440AA"/>
    <w:rsid w:val="00645B02"/>
    <w:rsid w:val="0064784A"/>
    <w:rsid w:val="00651045"/>
    <w:rsid w:val="00660208"/>
    <w:rsid w:val="0067048E"/>
    <w:rsid w:val="00671828"/>
    <w:rsid w:val="00674FBD"/>
    <w:rsid w:val="00683E20"/>
    <w:rsid w:val="00685C93"/>
    <w:rsid w:val="006916E3"/>
    <w:rsid w:val="006A1892"/>
    <w:rsid w:val="006A3A86"/>
    <w:rsid w:val="006B0F9A"/>
    <w:rsid w:val="006B215E"/>
    <w:rsid w:val="006B51BB"/>
    <w:rsid w:val="006C35BD"/>
    <w:rsid w:val="006C3C15"/>
    <w:rsid w:val="006C40EB"/>
    <w:rsid w:val="006D01B7"/>
    <w:rsid w:val="006D6179"/>
    <w:rsid w:val="006E7217"/>
    <w:rsid w:val="006F169B"/>
    <w:rsid w:val="00703911"/>
    <w:rsid w:val="00704638"/>
    <w:rsid w:val="007101EE"/>
    <w:rsid w:val="00716E20"/>
    <w:rsid w:val="0072112C"/>
    <w:rsid w:val="0072536F"/>
    <w:rsid w:val="00731FC1"/>
    <w:rsid w:val="00736E7B"/>
    <w:rsid w:val="00742107"/>
    <w:rsid w:val="00747A60"/>
    <w:rsid w:val="0076275F"/>
    <w:rsid w:val="00775112"/>
    <w:rsid w:val="007766FA"/>
    <w:rsid w:val="007818F2"/>
    <w:rsid w:val="00782CA7"/>
    <w:rsid w:val="00790DB6"/>
    <w:rsid w:val="00791295"/>
    <w:rsid w:val="00793043"/>
    <w:rsid w:val="0079362A"/>
    <w:rsid w:val="007A20D6"/>
    <w:rsid w:val="007A315A"/>
    <w:rsid w:val="007A3690"/>
    <w:rsid w:val="007A514C"/>
    <w:rsid w:val="007B052B"/>
    <w:rsid w:val="007B67BB"/>
    <w:rsid w:val="007B747E"/>
    <w:rsid w:val="007C05C2"/>
    <w:rsid w:val="007C3C35"/>
    <w:rsid w:val="007D2412"/>
    <w:rsid w:val="007D2E74"/>
    <w:rsid w:val="007E0674"/>
    <w:rsid w:val="007E0934"/>
    <w:rsid w:val="007E165E"/>
    <w:rsid w:val="007E16E2"/>
    <w:rsid w:val="007F779F"/>
    <w:rsid w:val="00802384"/>
    <w:rsid w:val="0081023F"/>
    <w:rsid w:val="0081206B"/>
    <w:rsid w:val="00812BF9"/>
    <w:rsid w:val="00815215"/>
    <w:rsid w:val="0081684F"/>
    <w:rsid w:val="00823CA7"/>
    <w:rsid w:val="008306B7"/>
    <w:rsid w:val="00832C57"/>
    <w:rsid w:val="008361DB"/>
    <w:rsid w:val="00836C40"/>
    <w:rsid w:val="008426A4"/>
    <w:rsid w:val="00845A60"/>
    <w:rsid w:val="00861B78"/>
    <w:rsid w:val="00866F7E"/>
    <w:rsid w:val="00874700"/>
    <w:rsid w:val="008749D8"/>
    <w:rsid w:val="00876CFF"/>
    <w:rsid w:val="0089043D"/>
    <w:rsid w:val="00890750"/>
    <w:rsid w:val="0089425F"/>
    <w:rsid w:val="00896390"/>
    <w:rsid w:val="008A0F80"/>
    <w:rsid w:val="008A23C9"/>
    <w:rsid w:val="008A3496"/>
    <w:rsid w:val="008A3648"/>
    <w:rsid w:val="008A3F11"/>
    <w:rsid w:val="008C0AE2"/>
    <w:rsid w:val="008C1D80"/>
    <w:rsid w:val="008C4F13"/>
    <w:rsid w:val="008D151C"/>
    <w:rsid w:val="008E4C3C"/>
    <w:rsid w:val="008E5A88"/>
    <w:rsid w:val="008E6FDE"/>
    <w:rsid w:val="008F19EF"/>
    <w:rsid w:val="008F7588"/>
    <w:rsid w:val="008F7A66"/>
    <w:rsid w:val="009049C5"/>
    <w:rsid w:val="00906B3C"/>
    <w:rsid w:val="00907059"/>
    <w:rsid w:val="009138EB"/>
    <w:rsid w:val="00914FB7"/>
    <w:rsid w:val="009169A4"/>
    <w:rsid w:val="00916B2C"/>
    <w:rsid w:val="009215C8"/>
    <w:rsid w:val="0092193F"/>
    <w:rsid w:val="00934DD3"/>
    <w:rsid w:val="009416D0"/>
    <w:rsid w:val="009467F6"/>
    <w:rsid w:val="00950FCE"/>
    <w:rsid w:val="009544C0"/>
    <w:rsid w:val="00955407"/>
    <w:rsid w:val="00956776"/>
    <w:rsid w:val="00956C4C"/>
    <w:rsid w:val="009717B0"/>
    <w:rsid w:val="00976CE3"/>
    <w:rsid w:val="00985295"/>
    <w:rsid w:val="00995BE4"/>
    <w:rsid w:val="00997C70"/>
    <w:rsid w:val="00997EC3"/>
    <w:rsid w:val="009A4C76"/>
    <w:rsid w:val="009B0185"/>
    <w:rsid w:val="009B3907"/>
    <w:rsid w:val="009C427F"/>
    <w:rsid w:val="009C5130"/>
    <w:rsid w:val="009C6495"/>
    <w:rsid w:val="009D51E9"/>
    <w:rsid w:val="009D757C"/>
    <w:rsid w:val="009E1C54"/>
    <w:rsid w:val="009E6A75"/>
    <w:rsid w:val="009F07DD"/>
    <w:rsid w:val="00A079F4"/>
    <w:rsid w:val="00A3200C"/>
    <w:rsid w:val="00A34540"/>
    <w:rsid w:val="00A4202C"/>
    <w:rsid w:val="00A438B0"/>
    <w:rsid w:val="00A451DC"/>
    <w:rsid w:val="00A52A99"/>
    <w:rsid w:val="00A60B81"/>
    <w:rsid w:val="00A643A5"/>
    <w:rsid w:val="00A64BAB"/>
    <w:rsid w:val="00A67292"/>
    <w:rsid w:val="00A7011D"/>
    <w:rsid w:val="00A7623E"/>
    <w:rsid w:val="00A81721"/>
    <w:rsid w:val="00A91A3A"/>
    <w:rsid w:val="00A93DAA"/>
    <w:rsid w:val="00A95FB2"/>
    <w:rsid w:val="00A968D7"/>
    <w:rsid w:val="00AA3BAC"/>
    <w:rsid w:val="00AA6A0E"/>
    <w:rsid w:val="00AB02F2"/>
    <w:rsid w:val="00AB3A8A"/>
    <w:rsid w:val="00AB7FE6"/>
    <w:rsid w:val="00AC3939"/>
    <w:rsid w:val="00AC65B5"/>
    <w:rsid w:val="00AD288E"/>
    <w:rsid w:val="00AE201D"/>
    <w:rsid w:val="00AE3975"/>
    <w:rsid w:val="00AE43F1"/>
    <w:rsid w:val="00AF3636"/>
    <w:rsid w:val="00B0119C"/>
    <w:rsid w:val="00B014AF"/>
    <w:rsid w:val="00B01DAE"/>
    <w:rsid w:val="00B11FD1"/>
    <w:rsid w:val="00B14FB7"/>
    <w:rsid w:val="00B17541"/>
    <w:rsid w:val="00B24295"/>
    <w:rsid w:val="00B25D6D"/>
    <w:rsid w:val="00B265D5"/>
    <w:rsid w:val="00B33F9B"/>
    <w:rsid w:val="00B404C0"/>
    <w:rsid w:val="00B422E5"/>
    <w:rsid w:val="00B4268A"/>
    <w:rsid w:val="00B5295D"/>
    <w:rsid w:val="00B54164"/>
    <w:rsid w:val="00B60EE8"/>
    <w:rsid w:val="00B6622A"/>
    <w:rsid w:val="00B67384"/>
    <w:rsid w:val="00B733DE"/>
    <w:rsid w:val="00B76D3B"/>
    <w:rsid w:val="00B76FCA"/>
    <w:rsid w:val="00B814F4"/>
    <w:rsid w:val="00B84B24"/>
    <w:rsid w:val="00B959EE"/>
    <w:rsid w:val="00BA23AD"/>
    <w:rsid w:val="00BA27FD"/>
    <w:rsid w:val="00BA373B"/>
    <w:rsid w:val="00BA5940"/>
    <w:rsid w:val="00BA5EFE"/>
    <w:rsid w:val="00BB3D66"/>
    <w:rsid w:val="00BB77C2"/>
    <w:rsid w:val="00BC6C57"/>
    <w:rsid w:val="00BD5EFC"/>
    <w:rsid w:val="00BE6696"/>
    <w:rsid w:val="00BE76E9"/>
    <w:rsid w:val="00BF10FC"/>
    <w:rsid w:val="00BF6789"/>
    <w:rsid w:val="00C02B46"/>
    <w:rsid w:val="00C13293"/>
    <w:rsid w:val="00C14250"/>
    <w:rsid w:val="00C1604A"/>
    <w:rsid w:val="00C2101B"/>
    <w:rsid w:val="00C34A15"/>
    <w:rsid w:val="00C3504D"/>
    <w:rsid w:val="00C35A09"/>
    <w:rsid w:val="00C37107"/>
    <w:rsid w:val="00C5696B"/>
    <w:rsid w:val="00C56D7D"/>
    <w:rsid w:val="00C60F6E"/>
    <w:rsid w:val="00C61D84"/>
    <w:rsid w:val="00C6285B"/>
    <w:rsid w:val="00C84A60"/>
    <w:rsid w:val="00C90569"/>
    <w:rsid w:val="00C9161D"/>
    <w:rsid w:val="00C9485F"/>
    <w:rsid w:val="00CA172E"/>
    <w:rsid w:val="00CA3409"/>
    <w:rsid w:val="00CA51C7"/>
    <w:rsid w:val="00CA5C7D"/>
    <w:rsid w:val="00CC2FE3"/>
    <w:rsid w:val="00CC392A"/>
    <w:rsid w:val="00CC4A98"/>
    <w:rsid w:val="00CC637E"/>
    <w:rsid w:val="00CD59C4"/>
    <w:rsid w:val="00CE0B7F"/>
    <w:rsid w:val="00CE0EAC"/>
    <w:rsid w:val="00CE3EF2"/>
    <w:rsid w:val="00CE5F7E"/>
    <w:rsid w:val="00CE6017"/>
    <w:rsid w:val="00CE7F73"/>
    <w:rsid w:val="00CF169B"/>
    <w:rsid w:val="00CF5ABB"/>
    <w:rsid w:val="00D07F2B"/>
    <w:rsid w:val="00D118C7"/>
    <w:rsid w:val="00D11ACE"/>
    <w:rsid w:val="00D16343"/>
    <w:rsid w:val="00D16D5D"/>
    <w:rsid w:val="00D2085A"/>
    <w:rsid w:val="00D301FD"/>
    <w:rsid w:val="00D463FA"/>
    <w:rsid w:val="00D514CA"/>
    <w:rsid w:val="00D6668A"/>
    <w:rsid w:val="00D80439"/>
    <w:rsid w:val="00D85460"/>
    <w:rsid w:val="00D95BBC"/>
    <w:rsid w:val="00D97A1B"/>
    <w:rsid w:val="00D97DEA"/>
    <w:rsid w:val="00DA7C2F"/>
    <w:rsid w:val="00DB37BC"/>
    <w:rsid w:val="00DB7783"/>
    <w:rsid w:val="00DC0391"/>
    <w:rsid w:val="00DC53CF"/>
    <w:rsid w:val="00DC7D09"/>
    <w:rsid w:val="00DD0946"/>
    <w:rsid w:val="00DD68C3"/>
    <w:rsid w:val="00DE1B78"/>
    <w:rsid w:val="00DF410B"/>
    <w:rsid w:val="00DF4DFF"/>
    <w:rsid w:val="00E043A3"/>
    <w:rsid w:val="00E04C25"/>
    <w:rsid w:val="00E11005"/>
    <w:rsid w:val="00E14972"/>
    <w:rsid w:val="00E16BAC"/>
    <w:rsid w:val="00E21B19"/>
    <w:rsid w:val="00E36F31"/>
    <w:rsid w:val="00E4519A"/>
    <w:rsid w:val="00E45B7E"/>
    <w:rsid w:val="00E51330"/>
    <w:rsid w:val="00E5310F"/>
    <w:rsid w:val="00E54CBF"/>
    <w:rsid w:val="00E602EE"/>
    <w:rsid w:val="00E62AD0"/>
    <w:rsid w:val="00E655E9"/>
    <w:rsid w:val="00E76406"/>
    <w:rsid w:val="00E8227F"/>
    <w:rsid w:val="00E83519"/>
    <w:rsid w:val="00E92D61"/>
    <w:rsid w:val="00EB3213"/>
    <w:rsid w:val="00EB6871"/>
    <w:rsid w:val="00EB6F61"/>
    <w:rsid w:val="00EB7EFC"/>
    <w:rsid w:val="00EC205C"/>
    <w:rsid w:val="00EC2AF1"/>
    <w:rsid w:val="00EC3D1B"/>
    <w:rsid w:val="00EC4863"/>
    <w:rsid w:val="00EC6E49"/>
    <w:rsid w:val="00ED0943"/>
    <w:rsid w:val="00ED24DA"/>
    <w:rsid w:val="00ED3A77"/>
    <w:rsid w:val="00EE4593"/>
    <w:rsid w:val="00EF207A"/>
    <w:rsid w:val="00F048F9"/>
    <w:rsid w:val="00F07291"/>
    <w:rsid w:val="00F102F3"/>
    <w:rsid w:val="00F12C8F"/>
    <w:rsid w:val="00F25715"/>
    <w:rsid w:val="00F26C31"/>
    <w:rsid w:val="00F30684"/>
    <w:rsid w:val="00F30717"/>
    <w:rsid w:val="00F31F0C"/>
    <w:rsid w:val="00F331E7"/>
    <w:rsid w:val="00F351C0"/>
    <w:rsid w:val="00F361EA"/>
    <w:rsid w:val="00F4243C"/>
    <w:rsid w:val="00F44724"/>
    <w:rsid w:val="00F44963"/>
    <w:rsid w:val="00F46ACF"/>
    <w:rsid w:val="00F54FDD"/>
    <w:rsid w:val="00F63A7C"/>
    <w:rsid w:val="00F66595"/>
    <w:rsid w:val="00F7396A"/>
    <w:rsid w:val="00F7528F"/>
    <w:rsid w:val="00F829AD"/>
    <w:rsid w:val="00F848CF"/>
    <w:rsid w:val="00F9204D"/>
    <w:rsid w:val="00F9508B"/>
    <w:rsid w:val="00FA16FC"/>
    <w:rsid w:val="00FA2CD6"/>
    <w:rsid w:val="00FB5BE6"/>
    <w:rsid w:val="00FB7CEA"/>
    <w:rsid w:val="00FE00F3"/>
    <w:rsid w:val="00FE0934"/>
    <w:rsid w:val="00FF345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43912"/>
  <w15:docId w15:val="{FA38B974-9BAE-4F9D-958A-906151B36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Ubuntu"/>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F7D"/>
    <w:pPr>
      <w:spacing w:after="200" w:line="276" w:lineRule="auto"/>
    </w:pPr>
  </w:style>
  <w:style w:type="paragraph" w:styleId="Ttulo3">
    <w:name w:val="heading 3"/>
    <w:basedOn w:val="Normal"/>
    <w:link w:val="Ttulo3Char"/>
    <w:uiPriority w:val="9"/>
    <w:qFormat/>
    <w:rsid w:val="004573AA"/>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qFormat/>
    <w:rsid w:val="00070F7D"/>
  </w:style>
  <w:style w:type="character" w:customStyle="1" w:styleId="RodapChar">
    <w:name w:val="Rodapé Char"/>
    <w:basedOn w:val="Fontepargpadro"/>
    <w:qFormat/>
    <w:rsid w:val="00070F7D"/>
  </w:style>
  <w:style w:type="character" w:customStyle="1" w:styleId="TextodebaloChar">
    <w:name w:val="Texto de balão Char"/>
    <w:basedOn w:val="Fontepargpadro"/>
    <w:qFormat/>
    <w:rsid w:val="00070F7D"/>
    <w:rPr>
      <w:rFonts w:ascii="Tahoma" w:hAnsi="Tahoma" w:cs="Tahoma"/>
      <w:sz w:val="16"/>
      <w:szCs w:val="16"/>
    </w:rPr>
  </w:style>
  <w:style w:type="paragraph" w:styleId="Ttulo">
    <w:name w:val="Title"/>
    <w:basedOn w:val="Normal"/>
    <w:next w:val="Corpodetexto"/>
    <w:uiPriority w:val="10"/>
    <w:qFormat/>
    <w:rsid w:val="00070F7D"/>
    <w:pPr>
      <w:keepNext/>
      <w:spacing w:before="240" w:after="120"/>
    </w:pPr>
    <w:rPr>
      <w:rFonts w:ascii="Liberation Sans" w:eastAsia="Ubuntu" w:hAnsi="Liberation Sans"/>
      <w:sz w:val="28"/>
      <w:szCs w:val="28"/>
    </w:rPr>
  </w:style>
  <w:style w:type="paragraph" w:styleId="Corpodetexto">
    <w:name w:val="Body Text"/>
    <w:basedOn w:val="Normal"/>
    <w:rsid w:val="00070F7D"/>
    <w:pPr>
      <w:spacing w:after="140" w:line="288" w:lineRule="auto"/>
    </w:pPr>
  </w:style>
  <w:style w:type="paragraph" w:styleId="Lista">
    <w:name w:val="List"/>
    <w:basedOn w:val="Corpodetexto"/>
    <w:rsid w:val="00070F7D"/>
  </w:style>
  <w:style w:type="paragraph" w:styleId="Legenda">
    <w:name w:val="caption"/>
    <w:basedOn w:val="Normal"/>
    <w:qFormat/>
    <w:rsid w:val="00070F7D"/>
    <w:pPr>
      <w:suppressLineNumbers/>
      <w:spacing w:before="120" w:after="120"/>
    </w:pPr>
    <w:rPr>
      <w:i/>
      <w:iCs/>
      <w:sz w:val="24"/>
      <w:szCs w:val="24"/>
    </w:rPr>
  </w:style>
  <w:style w:type="paragraph" w:customStyle="1" w:styleId="ndice">
    <w:name w:val="Índice"/>
    <w:basedOn w:val="Normal"/>
    <w:qFormat/>
    <w:rsid w:val="00070F7D"/>
    <w:pPr>
      <w:suppressLineNumbers/>
    </w:pPr>
  </w:style>
  <w:style w:type="paragraph" w:styleId="Cabealho">
    <w:name w:val="header"/>
    <w:basedOn w:val="Normal"/>
    <w:rsid w:val="00070F7D"/>
    <w:pPr>
      <w:tabs>
        <w:tab w:val="center" w:pos="4252"/>
        <w:tab w:val="right" w:pos="8504"/>
      </w:tabs>
      <w:spacing w:after="0" w:line="240" w:lineRule="auto"/>
    </w:pPr>
  </w:style>
  <w:style w:type="paragraph" w:styleId="Rodap">
    <w:name w:val="footer"/>
    <w:basedOn w:val="Normal"/>
    <w:rsid w:val="00070F7D"/>
    <w:pPr>
      <w:tabs>
        <w:tab w:val="center" w:pos="4252"/>
        <w:tab w:val="right" w:pos="8504"/>
      </w:tabs>
      <w:spacing w:after="0" w:line="240" w:lineRule="auto"/>
    </w:pPr>
  </w:style>
  <w:style w:type="paragraph" w:styleId="Textodebalo">
    <w:name w:val="Balloon Text"/>
    <w:basedOn w:val="Normal"/>
    <w:qFormat/>
    <w:rsid w:val="00070F7D"/>
    <w:pPr>
      <w:spacing w:after="0" w:line="240" w:lineRule="auto"/>
    </w:pPr>
    <w:rPr>
      <w:rFonts w:ascii="Tahoma" w:hAnsi="Tahoma" w:cs="Tahoma"/>
      <w:sz w:val="16"/>
      <w:szCs w:val="16"/>
    </w:rPr>
  </w:style>
  <w:style w:type="paragraph" w:styleId="NormalWeb">
    <w:name w:val="Normal (Web)"/>
    <w:basedOn w:val="Normal"/>
    <w:uiPriority w:val="99"/>
    <w:unhideWhenUsed/>
    <w:rsid w:val="00F26C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FB5BE6"/>
    <w:pPr>
      <w:suppressAutoHyphens/>
      <w:autoSpaceDN w:val="0"/>
      <w:textAlignment w:val="baseline"/>
    </w:pPr>
    <w:rPr>
      <w:rFonts w:ascii="Liberation Serif" w:eastAsia="Ubuntu" w:hAnsi="Liberation Serif"/>
      <w:kern w:val="3"/>
      <w:sz w:val="24"/>
      <w:szCs w:val="24"/>
      <w:lang w:eastAsia="zh-CN" w:bidi="hi-IN"/>
    </w:rPr>
  </w:style>
  <w:style w:type="paragraph" w:customStyle="1" w:styleId="Ttulo11">
    <w:name w:val="Título 11"/>
    <w:basedOn w:val="Normal"/>
    <w:rsid w:val="00FB5BE6"/>
    <w:pPr>
      <w:keepNext/>
      <w:suppressAutoHyphens/>
      <w:autoSpaceDN w:val="0"/>
      <w:spacing w:before="240" w:after="120" w:line="240" w:lineRule="auto"/>
      <w:textAlignment w:val="baseline"/>
      <w:outlineLvl w:val="0"/>
    </w:pPr>
    <w:rPr>
      <w:rFonts w:ascii="Liberation Serif" w:eastAsia="Ubuntu" w:hAnsi="Liberation Serif"/>
      <w:b/>
      <w:bCs/>
      <w:kern w:val="3"/>
      <w:sz w:val="48"/>
      <w:szCs w:val="48"/>
      <w:lang w:eastAsia="zh-CN" w:bidi="hi-IN"/>
    </w:rPr>
  </w:style>
  <w:style w:type="paragraph" w:styleId="Recuodecorpodetexto">
    <w:name w:val="Body Text Indent"/>
    <w:basedOn w:val="Normal"/>
    <w:link w:val="RecuodecorpodetextoChar"/>
    <w:uiPriority w:val="99"/>
    <w:semiHidden/>
    <w:unhideWhenUsed/>
    <w:rsid w:val="00802384"/>
    <w:pPr>
      <w:spacing w:after="120"/>
      <w:ind w:left="283"/>
    </w:pPr>
  </w:style>
  <w:style w:type="character" w:customStyle="1" w:styleId="RecuodecorpodetextoChar">
    <w:name w:val="Recuo de corpo de texto Char"/>
    <w:basedOn w:val="Fontepargpadro"/>
    <w:link w:val="Recuodecorpodetexto"/>
    <w:uiPriority w:val="99"/>
    <w:semiHidden/>
    <w:rsid w:val="00802384"/>
  </w:style>
  <w:style w:type="character" w:customStyle="1" w:styleId="hgkelc">
    <w:name w:val="hgkelc"/>
    <w:basedOn w:val="Fontepargpadro"/>
    <w:rsid w:val="00305540"/>
  </w:style>
  <w:style w:type="character" w:styleId="Forte">
    <w:name w:val="Strong"/>
    <w:uiPriority w:val="22"/>
    <w:qFormat/>
    <w:rsid w:val="0042707B"/>
    <w:rPr>
      <w:b/>
      <w:bCs/>
    </w:rPr>
  </w:style>
  <w:style w:type="paragraph" w:styleId="SemEspaamento">
    <w:name w:val="No Spacing"/>
    <w:uiPriority w:val="1"/>
    <w:qFormat/>
    <w:rsid w:val="0042707B"/>
    <w:rPr>
      <w:rFonts w:ascii="Arial" w:eastAsia="Times New Roman" w:hAnsi="Arial" w:cs="Times New Roman"/>
      <w:sz w:val="24"/>
      <w:szCs w:val="20"/>
      <w:lang w:eastAsia="pt-BR"/>
    </w:rPr>
  </w:style>
  <w:style w:type="character" w:customStyle="1" w:styleId="Ttulo3Char">
    <w:name w:val="Título 3 Char"/>
    <w:basedOn w:val="Fontepargpadro"/>
    <w:link w:val="Ttulo3"/>
    <w:uiPriority w:val="9"/>
    <w:rsid w:val="004573AA"/>
    <w:rPr>
      <w:rFonts w:ascii="Times New Roman" w:eastAsia="Times New Roman" w:hAnsi="Times New Roman" w:cs="Times New Roman"/>
      <w:b/>
      <w:bCs/>
      <w:sz w:val="27"/>
      <w:szCs w:val="27"/>
      <w:lang w:eastAsia="pt-BR"/>
    </w:rPr>
  </w:style>
  <w:style w:type="paragraph" w:styleId="PargrafodaLista">
    <w:name w:val="List Paragraph"/>
    <w:basedOn w:val="Normal"/>
    <w:uiPriority w:val="1"/>
    <w:qFormat/>
    <w:rsid w:val="000F6C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275173">
      <w:bodyDiv w:val="1"/>
      <w:marLeft w:val="0"/>
      <w:marRight w:val="0"/>
      <w:marTop w:val="0"/>
      <w:marBottom w:val="0"/>
      <w:divBdr>
        <w:top w:val="none" w:sz="0" w:space="0" w:color="auto"/>
        <w:left w:val="none" w:sz="0" w:space="0" w:color="auto"/>
        <w:bottom w:val="none" w:sz="0" w:space="0" w:color="auto"/>
        <w:right w:val="none" w:sz="0" w:space="0" w:color="auto"/>
      </w:divBdr>
      <w:divsChild>
        <w:div w:id="2032338326">
          <w:marLeft w:val="0"/>
          <w:marRight w:val="0"/>
          <w:marTop w:val="0"/>
          <w:marBottom w:val="0"/>
          <w:divBdr>
            <w:top w:val="none" w:sz="0" w:space="0" w:color="auto"/>
            <w:left w:val="none" w:sz="0" w:space="0" w:color="auto"/>
            <w:bottom w:val="none" w:sz="0" w:space="0" w:color="auto"/>
            <w:right w:val="none" w:sz="0" w:space="0" w:color="auto"/>
          </w:divBdr>
        </w:div>
      </w:divsChild>
    </w:div>
    <w:div w:id="660044854">
      <w:bodyDiv w:val="1"/>
      <w:marLeft w:val="0"/>
      <w:marRight w:val="0"/>
      <w:marTop w:val="0"/>
      <w:marBottom w:val="0"/>
      <w:divBdr>
        <w:top w:val="none" w:sz="0" w:space="0" w:color="auto"/>
        <w:left w:val="none" w:sz="0" w:space="0" w:color="auto"/>
        <w:bottom w:val="none" w:sz="0" w:space="0" w:color="auto"/>
        <w:right w:val="none" w:sz="0" w:space="0" w:color="auto"/>
      </w:divBdr>
    </w:div>
    <w:div w:id="711421161">
      <w:bodyDiv w:val="1"/>
      <w:marLeft w:val="0"/>
      <w:marRight w:val="0"/>
      <w:marTop w:val="0"/>
      <w:marBottom w:val="0"/>
      <w:divBdr>
        <w:top w:val="none" w:sz="0" w:space="0" w:color="auto"/>
        <w:left w:val="none" w:sz="0" w:space="0" w:color="auto"/>
        <w:bottom w:val="none" w:sz="0" w:space="0" w:color="auto"/>
        <w:right w:val="none" w:sz="0" w:space="0" w:color="auto"/>
      </w:divBdr>
    </w:div>
    <w:div w:id="992753178">
      <w:bodyDiv w:val="1"/>
      <w:marLeft w:val="0"/>
      <w:marRight w:val="0"/>
      <w:marTop w:val="0"/>
      <w:marBottom w:val="0"/>
      <w:divBdr>
        <w:top w:val="none" w:sz="0" w:space="0" w:color="auto"/>
        <w:left w:val="none" w:sz="0" w:space="0" w:color="auto"/>
        <w:bottom w:val="none" w:sz="0" w:space="0" w:color="auto"/>
        <w:right w:val="none" w:sz="0" w:space="0" w:color="auto"/>
      </w:divBdr>
    </w:div>
    <w:div w:id="1511213621">
      <w:bodyDiv w:val="1"/>
      <w:marLeft w:val="0"/>
      <w:marRight w:val="0"/>
      <w:marTop w:val="0"/>
      <w:marBottom w:val="0"/>
      <w:divBdr>
        <w:top w:val="none" w:sz="0" w:space="0" w:color="auto"/>
        <w:left w:val="none" w:sz="0" w:space="0" w:color="auto"/>
        <w:bottom w:val="none" w:sz="0" w:space="0" w:color="auto"/>
        <w:right w:val="none" w:sz="0" w:space="0" w:color="auto"/>
      </w:divBdr>
    </w:div>
    <w:div w:id="1770618539">
      <w:bodyDiv w:val="1"/>
      <w:marLeft w:val="0"/>
      <w:marRight w:val="0"/>
      <w:marTop w:val="0"/>
      <w:marBottom w:val="0"/>
      <w:divBdr>
        <w:top w:val="none" w:sz="0" w:space="0" w:color="auto"/>
        <w:left w:val="none" w:sz="0" w:space="0" w:color="auto"/>
        <w:bottom w:val="none" w:sz="0" w:space="0" w:color="auto"/>
        <w:right w:val="none" w:sz="0" w:space="0" w:color="auto"/>
      </w:divBdr>
    </w:div>
    <w:div w:id="1942032552">
      <w:bodyDiv w:val="1"/>
      <w:marLeft w:val="0"/>
      <w:marRight w:val="0"/>
      <w:marTop w:val="0"/>
      <w:marBottom w:val="0"/>
      <w:divBdr>
        <w:top w:val="none" w:sz="0" w:space="0" w:color="auto"/>
        <w:left w:val="none" w:sz="0" w:space="0" w:color="auto"/>
        <w:bottom w:val="none" w:sz="0" w:space="0" w:color="auto"/>
        <w:right w:val="none" w:sz="0" w:space="0" w:color="auto"/>
      </w:divBdr>
    </w:div>
    <w:div w:id="21071867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DF20F-C530-4651-A7B4-10E8AD624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Pages>
  <Words>954</Words>
  <Characters>5156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dc:creator>
  <cp:keywords/>
  <dc:description/>
  <cp:lastModifiedBy>GAB. IBSON GOUVEIA</cp:lastModifiedBy>
  <cp:revision>6</cp:revision>
  <cp:lastPrinted>2025-10-28T11:55:00Z</cp:lastPrinted>
  <dcterms:created xsi:type="dcterms:W3CDTF">2025-10-28T11:55:00Z</dcterms:created>
  <dcterms:modified xsi:type="dcterms:W3CDTF">2025-10-28T14:43:00Z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