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CFC50" w14:textId="6E786503" w:rsidR="00825E91" w:rsidRPr="00180685" w:rsidRDefault="00446CB9" w:rsidP="00180685">
      <w:pPr>
        <w:ind w:left="4956"/>
        <w:jc w:val="both"/>
        <w:rPr>
          <w:rFonts w:ascii="Arial" w:hAnsi="Arial" w:cs="Arial"/>
          <w:b/>
          <w:bCs/>
          <w:sz w:val="24"/>
          <w:szCs w:val="24"/>
        </w:rPr>
      </w:pPr>
      <w:r w:rsidRPr="00180685">
        <w:rPr>
          <w:rFonts w:ascii="Arial" w:hAnsi="Arial" w:cs="Arial"/>
          <w:b/>
          <w:bCs/>
          <w:sz w:val="24"/>
          <w:szCs w:val="24"/>
        </w:rPr>
        <w:t>PROJETO DE LEI ORDINÁRIA Nº ______/202</w:t>
      </w:r>
      <w:r w:rsidR="00DC77E2" w:rsidRPr="00180685">
        <w:rPr>
          <w:rFonts w:ascii="Arial" w:hAnsi="Arial" w:cs="Arial"/>
          <w:b/>
          <w:bCs/>
          <w:sz w:val="24"/>
          <w:szCs w:val="24"/>
        </w:rPr>
        <w:t>5</w:t>
      </w:r>
      <w:r w:rsidR="00BC6DC7" w:rsidRPr="00180685">
        <w:rPr>
          <w:rFonts w:ascii="Arial" w:hAnsi="Arial" w:cs="Arial"/>
          <w:b/>
          <w:bCs/>
          <w:sz w:val="24"/>
          <w:szCs w:val="24"/>
        </w:rPr>
        <w:t>.</w:t>
      </w:r>
    </w:p>
    <w:p w14:paraId="2E28606E" w14:textId="77777777" w:rsidR="00825E91" w:rsidRPr="00180685" w:rsidRDefault="00825E91" w:rsidP="00825E91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81BAA44" w14:textId="6178B303" w:rsidR="00825E91" w:rsidRPr="00180685" w:rsidRDefault="00180685" w:rsidP="00180685">
      <w:pPr>
        <w:spacing w:after="0" w:line="240" w:lineRule="auto"/>
        <w:ind w:left="3144"/>
        <w:jc w:val="both"/>
        <w:rPr>
          <w:rFonts w:ascii="Arial" w:hAnsi="Arial" w:cs="Arial"/>
          <w:b/>
          <w:bCs/>
          <w:sz w:val="24"/>
          <w:szCs w:val="24"/>
        </w:rPr>
      </w:pPr>
      <w:r w:rsidRPr="00180685">
        <w:rPr>
          <w:rFonts w:ascii="Arial" w:hAnsi="Arial" w:cs="Arial"/>
          <w:b/>
          <w:bCs/>
          <w:sz w:val="24"/>
          <w:szCs w:val="24"/>
          <w:lang w:val="x-none"/>
        </w:rPr>
        <w:t xml:space="preserve">DISPÕE SOBRE A INSERÇÃO OBRIGATÓRIA </w:t>
      </w:r>
      <w:r w:rsidRPr="00180685">
        <w:rPr>
          <w:rFonts w:ascii="Arial" w:hAnsi="Arial" w:cs="Arial"/>
          <w:b/>
          <w:bCs/>
          <w:sz w:val="24"/>
          <w:szCs w:val="24"/>
        </w:rPr>
        <w:t xml:space="preserve"> </w:t>
      </w:r>
      <w:r w:rsidRPr="00180685">
        <w:rPr>
          <w:rFonts w:ascii="Arial" w:hAnsi="Arial" w:cs="Arial"/>
          <w:b/>
          <w:bCs/>
          <w:sz w:val="24"/>
          <w:szCs w:val="24"/>
          <w:lang w:val="x-none"/>
        </w:rPr>
        <w:t>DE</w:t>
      </w:r>
      <w:r w:rsidRPr="00180685">
        <w:rPr>
          <w:rFonts w:ascii="Arial" w:hAnsi="Arial" w:cs="Arial"/>
          <w:b/>
          <w:bCs/>
          <w:sz w:val="24"/>
          <w:szCs w:val="24"/>
        </w:rPr>
        <w:t xml:space="preserve"> </w:t>
      </w:r>
      <w:r w:rsidRPr="00180685">
        <w:rPr>
          <w:rFonts w:ascii="Arial" w:hAnsi="Arial" w:cs="Arial"/>
          <w:b/>
          <w:bCs/>
          <w:sz w:val="24"/>
          <w:szCs w:val="24"/>
          <w:lang w:val="x-none"/>
        </w:rPr>
        <w:t xml:space="preserve"> PREVISÃO </w:t>
      </w:r>
      <w:r w:rsidRPr="00180685">
        <w:rPr>
          <w:rFonts w:ascii="Arial" w:hAnsi="Arial" w:cs="Arial"/>
          <w:b/>
          <w:bCs/>
          <w:sz w:val="24"/>
          <w:szCs w:val="24"/>
        </w:rPr>
        <w:t xml:space="preserve"> DE TUBULAÇÃO </w:t>
      </w:r>
      <w:r w:rsidRPr="00180685">
        <w:rPr>
          <w:rFonts w:ascii="Arial" w:hAnsi="Arial" w:cs="Arial"/>
          <w:b/>
          <w:bCs/>
          <w:sz w:val="24"/>
          <w:szCs w:val="24"/>
          <w:lang w:val="x-none"/>
        </w:rPr>
        <w:t>PARA INSTALAÇÃO DE AR-CONDICIONADO EM PROJETOS DE</w:t>
      </w:r>
      <w:r w:rsidRPr="00180685">
        <w:rPr>
          <w:rFonts w:ascii="Arial" w:hAnsi="Arial" w:cs="Arial"/>
          <w:b/>
          <w:bCs/>
          <w:sz w:val="24"/>
          <w:szCs w:val="24"/>
        </w:rPr>
        <w:t xml:space="preserve"> CONSTRUÇÃO, </w:t>
      </w:r>
      <w:r w:rsidRPr="00180685">
        <w:rPr>
          <w:rFonts w:ascii="Arial" w:hAnsi="Arial" w:cs="Arial"/>
          <w:b/>
          <w:bCs/>
          <w:sz w:val="24"/>
          <w:szCs w:val="24"/>
          <w:lang w:val="x-none"/>
        </w:rPr>
        <w:t xml:space="preserve">REFORMA OU AMPLIAÇÃO DE CRECHES E ESCOLAS PÚBLICAS </w:t>
      </w:r>
      <w:r w:rsidRPr="00180685">
        <w:rPr>
          <w:rFonts w:ascii="Arial" w:hAnsi="Arial" w:cs="Arial"/>
          <w:b/>
          <w:bCs/>
          <w:sz w:val="24"/>
          <w:szCs w:val="24"/>
        </w:rPr>
        <w:t>MUNICIPAIS</w:t>
      </w:r>
    </w:p>
    <w:p w14:paraId="21C39947" w14:textId="77777777" w:rsidR="00FA49ED" w:rsidRPr="00180685" w:rsidRDefault="00825E91" w:rsidP="00FA49ED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180685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E82739F" w14:textId="49B74572" w:rsidR="00FA49ED" w:rsidRPr="00180685" w:rsidRDefault="00FA49ED" w:rsidP="00FA49ED">
      <w:pPr>
        <w:jc w:val="both"/>
        <w:rPr>
          <w:rFonts w:ascii="Arial" w:hAnsi="Arial" w:cs="Arial"/>
          <w:sz w:val="24"/>
          <w:szCs w:val="24"/>
          <w:lang w:val="x-none"/>
        </w:rPr>
      </w:pPr>
      <w:r w:rsidRPr="00180685">
        <w:rPr>
          <w:rFonts w:ascii="Arial" w:hAnsi="Arial" w:cs="Arial"/>
          <w:b/>
          <w:bCs/>
          <w:sz w:val="24"/>
          <w:szCs w:val="24"/>
          <w:lang w:val="x-none"/>
        </w:rPr>
        <w:t>Art. 1º</w:t>
      </w:r>
      <w:r w:rsidRPr="00180685">
        <w:rPr>
          <w:rFonts w:ascii="Arial" w:hAnsi="Arial" w:cs="Arial"/>
          <w:sz w:val="24"/>
          <w:szCs w:val="24"/>
          <w:lang w:val="x-none"/>
        </w:rPr>
        <w:t xml:space="preserve"> Todos os projetos de construção, reforma ou ampliação de creches e de escolas públicas municipais deverão incluir, no memorial descritivo e no projeto executivo, a previsão de execução da infraestrutura e instalação de tubulação adequada para futura instalação de sistemas de ar-condicionado, observadas as normas técnicas vigentes.</w:t>
      </w:r>
    </w:p>
    <w:p w14:paraId="1A3B80D3" w14:textId="1265D6D8" w:rsidR="00FA49ED" w:rsidRPr="00180685" w:rsidRDefault="00FA49ED" w:rsidP="00FA49ED">
      <w:pPr>
        <w:jc w:val="both"/>
        <w:rPr>
          <w:rFonts w:ascii="Arial" w:hAnsi="Arial" w:cs="Arial"/>
          <w:sz w:val="24"/>
          <w:szCs w:val="24"/>
          <w:lang w:val="x-none"/>
        </w:rPr>
      </w:pPr>
      <w:r w:rsidRPr="00180685">
        <w:rPr>
          <w:rFonts w:ascii="Arial" w:hAnsi="Arial" w:cs="Arial"/>
          <w:b/>
          <w:bCs/>
          <w:sz w:val="24"/>
          <w:szCs w:val="24"/>
          <w:lang w:val="x-none"/>
        </w:rPr>
        <w:t xml:space="preserve">Parágrafo único. </w:t>
      </w:r>
      <w:r w:rsidRPr="00180685">
        <w:rPr>
          <w:rFonts w:ascii="Arial" w:hAnsi="Arial" w:cs="Arial"/>
          <w:sz w:val="24"/>
          <w:szCs w:val="24"/>
          <w:lang w:val="x-none"/>
        </w:rPr>
        <w:t xml:space="preserve">A impossibilidade de atendimento do disposto no </w:t>
      </w:r>
      <w:r w:rsidRPr="00180685">
        <w:rPr>
          <w:rFonts w:ascii="Arial" w:hAnsi="Arial" w:cs="Arial"/>
          <w:i/>
          <w:iCs/>
          <w:sz w:val="24"/>
          <w:szCs w:val="24"/>
          <w:lang w:val="x-none"/>
        </w:rPr>
        <w:t xml:space="preserve">caput </w:t>
      </w:r>
      <w:r w:rsidRPr="00180685">
        <w:rPr>
          <w:rFonts w:ascii="Arial" w:hAnsi="Arial" w:cs="Arial"/>
          <w:sz w:val="24"/>
          <w:szCs w:val="24"/>
          <w:lang w:val="x-none"/>
        </w:rPr>
        <w:t>deste artigo, em caso de reforma ou ampliação, deverá ser acompanhada de justificativa técnica, que será acostada ao respectivo procedimento de contratação.</w:t>
      </w:r>
    </w:p>
    <w:p w14:paraId="77C9EC5A" w14:textId="77777777" w:rsidR="00FA49ED" w:rsidRPr="00180685" w:rsidRDefault="00FA49ED" w:rsidP="00FA49ED">
      <w:pPr>
        <w:jc w:val="both"/>
        <w:rPr>
          <w:rFonts w:ascii="Arial" w:hAnsi="Arial" w:cs="Arial"/>
          <w:sz w:val="24"/>
          <w:szCs w:val="24"/>
          <w:lang w:val="x-none"/>
        </w:rPr>
      </w:pPr>
      <w:r w:rsidRPr="00180685">
        <w:rPr>
          <w:rFonts w:ascii="Arial" w:hAnsi="Arial" w:cs="Arial"/>
          <w:b/>
          <w:bCs/>
          <w:sz w:val="24"/>
          <w:szCs w:val="24"/>
          <w:lang w:val="x-none"/>
        </w:rPr>
        <w:t>Art. 2º</w:t>
      </w:r>
      <w:r w:rsidRPr="00180685">
        <w:rPr>
          <w:rFonts w:ascii="Arial" w:hAnsi="Arial" w:cs="Arial"/>
          <w:sz w:val="24"/>
          <w:szCs w:val="24"/>
          <w:lang w:val="x-none"/>
        </w:rPr>
        <w:t xml:space="preserve"> A tubulação prevista no art. 1º deverá atender aos seguintes requisitos, além de outros previstos nas normas técnicas aplicáveis:</w:t>
      </w:r>
    </w:p>
    <w:p w14:paraId="187D2066" w14:textId="77777777" w:rsidR="00FA49ED" w:rsidRPr="00180685" w:rsidRDefault="00FA49ED" w:rsidP="00FA49ED">
      <w:pPr>
        <w:jc w:val="both"/>
        <w:rPr>
          <w:rFonts w:ascii="Arial" w:hAnsi="Arial" w:cs="Arial"/>
          <w:sz w:val="24"/>
          <w:szCs w:val="24"/>
          <w:lang w:val="x-none"/>
        </w:rPr>
      </w:pPr>
      <w:r w:rsidRPr="00180685">
        <w:rPr>
          <w:rFonts w:ascii="Arial" w:hAnsi="Arial" w:cs="Arial"/>
          <w:b/>
          <w:bCs/>
          <w:sz w:val="24"/>
          <w:szCs w:val="24"/>
          <w:lang w:val="x-none"/>
        </w:rPr>
        <w:t>I –</w:t>
      </w:r>
      <w:r w:rsidRPr="00180685">
        <w:rPr>
          <w:rFonts w:ascii="Arial" w:hAnsi="Arial" w:cs="Arial"/>
          <w:sz w:val="24"/>
          <w:szCs w:val="24"/>
          <w:lang w:val="x-none"/>
        </w:rPr>
        <w:t xml:space="preserve"> ser dimensionada de acordo com a capacidade térmica estimada para os ambientes;</w:t>
      </w:r>
    </w:p>
    <w:p w14:paraId="1350AB85" w14:textId="77777777" w:rsidR="00FA49ED" w:rsidRPr="00180685" w:rsidRDefault="00FA49ED" w:rsidP="00FA49ED">
      <w:pPr>
        <w:jc w:val="both"/>
        <w:rPr>
          <w:rFonts w:ascii="Arial" w:hAnsi="Arial" w:cs="Arial"/>
          <w:sz w:val="24"/>
          <w:szCs w:val="24"/>
          <w:lang w:val="x-none"/>
        </w:rPr>
      </w:pPr>
      <w:r w:rsidRPr="00180685">
        <w:rPr>
          <w:rFonts w:ascii="Arial" w:hAnsi="Arial" w:cs="Arial"/>
          <w:b/>
          <w:bCs/>
          <w:sz w:val="24"/>
          <w:szCs w:val="24"/>
          <w:lang w:val="x-none"/>
        </w:rPr>
        <w:t>II –</w:t>
      </w:r>
      <w:r w:rsidRPr="00180685">
        <w:rPr>
          <w:rFonts w:ascii="Arial" w:hAnsi="Arial" w:cs="Arial"/>
          <w:sz w:val="24"/>
          <w:szCs w:val="24"/>
          <w:lang w:val="x-none"/>
        </w:rPr>
        <w:t xml:space="preserve"> prever pontos de conexão estratégicos para facilitar a instalação futura dos equipamentos;</w:t>
      </w:r>
    </w:p>
    <w:p w14:paraId="18D0C537" w14:textId="77777777" w:rsidR="00FA49ED" w:rsidRPr="00180685" w:rsidRDefault="00FA49ED" w:rsidP="00FA49ED">
      <w:pPr>
        <w:jc w:val="both"/>
        <w:rPr>
          <w:rFonts w:ascii="Arial" w:hAnsi="Arial" w:cs="Arial"/>
          <w:sz w:val="24"/>
          <w:szCs w:val="24"/>
          <w:lang w:val="x-none"/>
        </w:rPr>
      </w:pPr>
      <w:r w:rsidRPr="00180685">
        <w:rPr>
          <w:rFonts w:ascii="Arial" w:hAnsi="Arial" w:cs="Arial"/>
          <w:b/>
          <w:bCs/>
          <w:sz w:val="24"/>
          <w:szCs w:val="24"/>
          <w:lang w:val="x-none"/>
        </w:rPr>
        <w:t>III –</w:t>
      </w:r>
      <w:r w:rsidRPr="00180685">
        <w:rPr>
          <w:rFonts w:ascii="Arial" w:hAnsi="Arial" w:cs="Arial"/>
          <w:sz w:val="24"/>
          <w:szCs w:val="24"/>
          <w:lang w:val="x-none"/>
        </w:rPr>
        <w:t xml:space="preserve"> garantir a distribuição adequada de energia elétrica e sistemas de drenagem, quando aplicáveis;</w:t>
      </w:r>
    </w:p>
    <w:p w14:paraId="28C132D0" w14:textId="79FA3B30" w:rsidR="00FA49ED" w:rsidRPr="00180685" w:rsidRDefault="00FA49ED" w:rsidP="00FA49ED">
      <w:pPr>
        <w:jc w:val="both"/>
        <w:rPr>
          <w:rFonts w:ascii="Arial" w:hAnsi="Arial" w:cs="Arial"/>
          <w:sz w:val="24"/>
          <w:szCs w:val="24"/>
          <w:lang w:val="x-none"/>
        </w:rPr>
      </w:pPr>
      <w:r w:rsidRPr="00180685">
        <w:rPr>
          <w:rFonts w:ascii="Arial" w:hAnsi="Arial" w:cs="Arial"/>
          <w:b/>
          <w:bCs/>
          <w:sz w:val="24"/>
          <w:szCs w:val="24"/>
          <w:lang w:val="x-none"/>
        </w:rPr>
        <w:t>IV –</w:t>
      </w:r>
      <w:r w:rsidRPr="00180685">
        <w:rPr>
          <w:rFonts w:ascii="Arial" w:hAnsi="Arial" w:cs="Arial"/>
          <w:sz w:val="24"/>
          <w:szCs w:val="24"/>
          <w:lang w:val="x-none"/>
        </w:rPr>
        <w:t xml:space="preserve"> seguir as normas da Associação Brasileira de Normas Técnicas (ABNT) e demais regulamentações pertinentes.</w:t>
      </w:r>
    </w:p>
    <w:p w14:paraId="6E450432" w14:textId="4D662CD5" w:rsidR="00FA49ED" w:rsidRPr="00180685" w:rsidRDefault="00FA49ED" w:rsidP="00FA49ED">
      <w:pPr>
        <w:jc w:val="both"/>
        <w:rPr>
          <w:rFonts w:ascii="Arial" w:hAnsi="Arial" w:cs="Arial"/>
          <w:sz w:val="24"/>
          <w:szCs w:val="24"/>
          <w:lang w:val="x-none"/>
        </w:rPr>
      </w:pPr>
      <w:r w:rsidRPr="00180685">
        <w:rPr>
          <w:rFonts w:ascii="Arial" w:hAnsi="Arial" w:cs="Arial"/>
          <w:b/>
          <w:bCs/>
          <w:sz w:val="24"/>
          <w:szCs w:val="24"/>
          <w:lang w:val="x-none"/>
        </w:rPr>
        <w:t>Art. 3º</w:t>
      </w:r>
      <w:r w:rsidRPr="00180685">
        <w:rPr>
          <w:rFonts w:ascii="Arial" w:hAnsi="Arial" w:cs="Arial"/>
          <w:sz w:val="24"/>
          <w:szCs w:val="24"/>
          <w:lang w:val="x-none"/>
        </w:rPr>
        <w:t xml:space="preserve"> As despesas decorrentes desta Lei correrão por conta das dotações orçamentárias próprias, suplementadas, se necessário.</w:t>
      </w:r>
    </w:p>
    <w:p w14:paraId="1200A3B6" w14:textId="76FD36B9" w:rsidR="00E84D06" w:rsidRPr="00180685" w:rsidRDefault="00FA49ED" w:rsidP="00FA49ED">
      <w:pPr>
        <w:jc w:val="both"/>
        <w:rPr>
          <w:rFonts w:ascii="Arial" w:hAnsi="Arial" w:cs="Arial"/>
          <w:sz w:val="24"/>
          <w:szCs w:val="24"/>
          <w:lang w:val="x-none"/>
        </w:rPr>
      </w:pPr>
      <w:r w:rsidRPr="00180685">
        <w:rPr>
          <w:rFonts w:ascii="Arial" w:hAnsi="Arial" w:cs="Arial"/>
          <w:b/>
          <w:bCs/>
          <w:sz w:val="24"/>
          <w:szCs w:val="24"/>
          <w:lang w:val="x-none"/>
        </w:rPr>
        <w:t>Art. 4º</w:t>
      </w:r>
      <w:r w:rsidRPr="00180685">
        <w:rPr>
          <w:rFonts w:ascii="Arial" w:hAnsi="Arial" w:cs="Arial"/>
          <w:sz w:val="24"/>
          <w:szCs w:val="24"/>
          <w:lang w:val="x-none"/>
        </w:rPr>
        <w:t xml:space="preserve"> Esta Lei entra em vigor na data de sua publicação, não se aplicando a processos de contratação que já se encontrem em andamento.</w:t>
      </w:r>
      <w:r w:rsidR="00825E91" w:rsidRPr="00180685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</w:t>
      </w:r>
    </w:p>
    <w:p w14:paraId="6F0E436A" w14:textId="0FAD07C8" w:rsidR="00BC6DC7" w:rsidRPr="00180685" w:rsidRDefault="00446CB9" w:rsidP="00BC6DC7">
      <w:pPr>
        <w:jc w:val="center"/>
        <w:rPr>
          <w:rFonts w:ascii="Arial" w:hAnsi="Arial" w:cs="Arial"/>
          <w:sz w:val="24"/>
          <w:szCs w:val="24"/>
        </w:rPr>
      </w:pPr>
      <w:r w:rsidRPr="00180685">
        <w:rPr>
          <w:rFonts w:ascii="Arial" w:hAnsi="Arial" w:cs="Arial"/>
          <w:sz w:val="24"/>
          <w:szCs w:val="24"/>
        </w:rPr>
        <w:t>Sete Lagoas</w:t>
      </w:r>
      <w:r w:rsidR="007F4837" w:rsidRPr="00180685">
        <w:rPr>
          <w:rFonts w:ascii="Arial" w:hAnsi="Arial" w:cs="Arial"/>
          <w:sz w:val="24"/>
          <w:szCs w:val="24"/>
        </w:rPr>
        <w:t xml:space="preserve">, </w:t>
      </w:r>
      <w:r w:rsidR="0033516F" w:rsidRPr="00180685">
        <w:rPr>
          <w:rFonts w:ascii="Arial" w:hAnsi="Arial" w:cs="Arial"/>
          <w:sz w:val="24"/>
          <w:szCs w:val="24"/>
        </w:rPr>
        <w:t>1</w:t>
      </w:r>
      <w:r w:rsidR="00EA6194" w:rsidRPr="00180685">
        <w:rPr>
          <w:rFonts w:ascii="Arial" w:hAnsi="Arial" w:cs="Arial"/>
          <w:sz w:val="24"/>
          <w:szCs w:val="24"/>
        </w:rPr>
        <w:t>5</w:t>
      </w:r>
      <w:r w:rsidR="0033516F" w:rsidRPr="00180685">
        <w:rPr>
          <w:rFonts w:ascii="Arial" w:hAnsi="Arial" w:cs="Arial"/>
          <w:sz w:val="24"/>
          <w:szCs w:val="24"/>
        </w:rPr>
        <w:t xml:space="preserve"> de julho </w:t>
      </w:r>
      <w:r w:rsidRPr="00180685">
        <w:rPr>
          <w:rFonts w:ascii="Arial" w:hAnsi="Arial" w:cs="Arial"/>
          <w:sz w:val="24"/>
          <w:szCs w:val="24"/>
        </w:rPr>
        <w:t>de 2025.</w:t>
      </w:r>
    </w:p>
    <w:p w14:paraId="6DBF5D38" w14:textId="2A3A512D" w:rsidR="007F4837" w:rsidRPr="00180685" w:rsidRDefault="00446CB9" w:rsidP="00EE432D">
      <w:pPr>
        <w:jc w:val="center"/>
        <w:rPr>
          <w:rFonts w:ascii="Arial" w:hAnsi="Arial" w:cs="Arial"/>
          <w:sz w:val="24"/>
          <w:szCs w:val="24"/>
        </w:rPr>
      </w:pPr>
      <w:r w:rsidRPr="00180685">
        <w:rPr>
          <w:rFonts w:ascii="Arial" w:hAnsi="Arial" w:cs="Arial"/>
          <w:noProof/>
        </w:rPr>
        <w:drawing>
          <wp:inline distT="0" distB="0" distL="0" distR="0" wp14:anchorId="23BBA73E" wp14:editId="710BBFB3">
            <wp:extent cx="1354056" cy="679933"/>
            <wp:effectExtent l="0" t="0" r="0" b="6350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402" cy="688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6C9145" w14:textId="696A2817" w:rsidR="00446CB9" w:rsidRPr="00180685" w:rsidRDefault="00446CB9" w:rsidP="00446CB9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180685">
        <w:rPr>
          <w:rFonts w:ascii="Arial" w:hAnsi="Arial" w:cs="Arial"/>
          <w:b/>
          <w:bCs/>
          <w:sz w:val="24"/>
          <w:szCs w:val="24"/>
        </w:rPr>
        <w:lastRenderedPageBreak/>
        <w:t>JUSTIFICATIVA</w:t>
      </w:r>
      <w:r w:rsidR="00E84D06" w:rsidRPr="00180685">
        <w:rPr>
          <w:rFonts w:ascii="Arial" w:hAnsi="Arial" w:cs="Arial"/>
          <w:b/>
          <w:bCs/>
          <w:sz w:val="24"/>
          <w:szCs w:val="24"/>
        </w:rPr>
        <w:t>:</w:t>
      </w:r>
    </w:p>
    <w:p w14:paraId="2AC097B1" w14:textId="77777777" w:rsidR="00FA49ED" w:rsidRPr="00180685" w:rsidRDefault="00FA49ED" w:rsidP="00FA49ED">
      <w:pPr>
        <w:jc w:val="both"/>
        <w:rPr>
          <w:rFonts w:ascii="Arial" w:hAnsi="Arial" w:cs="Arial"/>
          <w:sz w:val="24"/>
          <w:szCs w:val="24"/>
          <w:lang w:val="x-none"/>
        </w:rPr>
      </w:pPr>
      <w:r w:rsidRPr="00180685">
        <w:rPr>
          <w:rFonts w:ascii="Arial" w:hAnsi="Arial" w:cs="Arial"/>
          <w:sz w:val="24"/>
          <w:szCs w:val="24"/>
          <w:lang w:val="x-none"/>
        </w:rPr>
        <w:t>A falta de planejamento para a instalação de ar condicionado em escolas públicas gera custos elevados e dificuldades técnicas em adaptações posteriores. Incluir a tubulação no projeto inicial reduz significativamente esses obstáculos, garantindo conforto térmico adequado para alunos e profissionais da educação, o que reflete diretamente na melhoria do aprendizado e das condições de trabalho. Além disso, evita obras complementares dispendiosas e desgastes na estrutura predial.</w:t>
      </w:r>
    </w:p>
    <w:p w14:paraId="6855A34B" w14:textId="77777777" w:rsidR="00EE432D" w:rsidRPr="00180685" w:rsidRDefault="00EE432D" w:rsidP="00EE432D">
      <w:pPr>
        <w:pStyle w:val="Default"/>
        <w:rPr>
          <w:rFonts w:ascii="Arial" w:hAnsi="Arial" w:cs="Arial"/>
        </w:rPr>
      </w:pPr>
    </w:p>
    <w:p w14:paraId="15910FC2" w14:textId="0231F880" w:rsidR="00446CB9" w:rsidRPr="00180685" w:rsidRDefault="00446CB9" w:rsidP="00446CB9">
      <w:pPr>
        <w:jc w:val="center"/>
        <w:rPr>
          <w:rFonts w:ascii="Arial" w:hAnsi="Arial" w:cs="Arial"/>
          <w:sz w:val="24"/>
          <w:szCs w:val="24"/>
        </w:rPr>
      </w:pPr>
      <w:r w:rsidRPr="00180685">
        <w:rPr>
          <w:rFonts w:ascii="Arial" w:hAnsi="Arial" w:cs="Arial"/>
          <w:sz w:val="24"/>
          <w:szCs w:val="24"/>
        </w:rPr>
        <w:t>Sete Lagoas,</w:t>
      </w:r>
      <w:r w:rsidR="0033516F" w:rsidRPr="00180685">
        <w:rPr>
          <w:rFonts w:ascii="Arial" w:hAnsi="Arial" w:cs="Arial"/>
          <w:sz w:val="24"/>
          <w:szCs w:val="24"/>
        </w:rPr>
        <w:t xml:space="preserve"> 1</w:t>
      </w:r>
      <w:r w:rsidR="00EA6194" w:rsidRPr="00180685">
        <w:rPr>
          <w:rFonts w:ascii="Arial" w:hAnsi="Arial" w:cs="Arial"/>
          <w:sz w:val="24"/>
          <w:szCs w:val="24"/>
        </w:rPr>
        <w:t>5</w:t>
      </w:r>
      <w:r w:rsidR="0033516F" w:rsidRPr="00180685">
        <w:rPr>
          <w:rFonts w:ascii="Arial" w:hAnsi="Arial" w:cs="Arial"/>
          <w:sz w:val="24"/>
          <w:szCs w:val="24"/>
        </w:rPr>
        <w:t xml:space="preserve"> de julho</w:t>
      </w:r>
      <w:r w:rsidRPr="00180685">
        <w:rPr>
          <w:rFonts w:ascii="Arial" w:hAnsi="Arial" w:cs="Arial"/>
          <w:sz w:val="24"/>
          <w:szCs w:val="24"/>
        </w:rPr>
        <w:t xml:space="preserve"> de 2025.</w:t>
      </w:r>
    </w:p>
    <w:p w14:paraId="7916477C" w14:textId="77777777" w:rsidR="00446CB9" w:rsidRPr="00180685" w:rsidRDefault="00446CB9" w:rsidP="00446CB9">
      <w:pPr>
        <w:jc w:val="both"/>
        <w:rPr>
          <w:rFonts w:ascii="Arial" w:hAnsi="Arial" w:cs="Arial"/>
          <w:sz w:val="24"/>
          <w:szCs w:val="24"/>
        </w:rPr>
      </w:pPr>
    </w:p>
    <w:p w14:paraId="1A0115B1" w14:textId="0C148C75" w:rsidR="00C14218" w:rsidRPr="00180685" w:rsidRDefault="00446CB9" w:rsidP="00E84D06">
      <w:pPr>
        <w:spacing w:line="360" w:lineRule="auto"/>
        <w:jc w:val="center"/>
        <w:rPr>
          <w:rFonts w:ascii="Arial" w:hAnsi="Arial" w:cs="Arial"/>
        </w:rPr>
      </w:pPr>
      <w:r w:rsidRPr="00180685">
        <w:rPr>
          <w:rFonts w:ascii="Arial" w:hAnsi="Arial" w:cs="Arial"/>
          <w:noProof/>
        </w:rPr>
        <w:drawing>
          <wp:inline distT="0" distB="0" distL="0" distR="0" wp14:anchorId="6AC62F7C" wp14:editId="501892D2">
            <wp:extent cx="1354056" cy="679933"/>
            <wp:effectExtent l="0" t="0" r="0" b="6350"/>
            <wp:docPr id="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402" cy="688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14218" w:rsidRPr="00180685" w:rsidSect="00E84D06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849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903B4" w14:textId="77777777" w:rsidR="000432CA" w:rsidRDefault="000432CA">
      <w:pPr>
        <w:spacing w:after="0" w:line="240" w:lineRule="auto"/>
      </w:pPr>
      <w:r>
        <w:separator/>
      </w:r>
    </w:p>
  </w:endnote>
  <w:endnote w:type="continuationSeparator" w:id="0">
    <w:p w14:paraId="2AEA12AE" w14:textId="77777777" w:rsidR="000432CA" w:rsidRDefault="000432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F380A" w14:textId="77777777" w:rsidR="004C0310" w:rsidRPr="0052311D" w:rsidRDefault="00446CB9" w:rsidP="0052311D">
    <w:pPr>
      <w:pStyle w:val="Rodap"/>
      <w:jc w:val="center"/>
    </w:pPr>
    <w:r>
      <w:rPr>
        <w:noProof/>
      </w:rPr>
      <w:drawing>
        <wp:inline distT="0" distB="0" distL="0" distR="0" wp14:anchorId="7C6504B9" wp14:editId="4A732431">
          <wp:extent cx="6645910" cy="1003935"/>
          <wp:effectExtent l="0" t="0" r="2540" b="5715"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1AD81" w14:textId="77777777" w:rsidR="000432CA" w:rsidRDefault="000432CA">
      <w:pPr>
        <w:spacing w:after="0" w:line="240" w:lineRule="auto"/>
      </w:pPr>
      <w:r>
        <w:separator/>
      </w:r>
    </w:p>
  </w:footnote>
  <w:footnote w:type="continuationSeparator" w:id="0">
    <w:p w14:paraId="15572977" w14:textId="77777777" w:rsidR="000432CA" w:rsidRDefault="000432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31F9F" w14:textId="77777777" w:rsidR="004C0310" w:rsidRDefault="00264931">
    <w:pPr>
      <w:pStyle w:val="Cabealho"/>
    </w:pPr>
    <w:r>
      <w:rPr>
        <w:noProof/>
        <w:lang w:eastAsia="pt-BR"/>
      </w:rPr>
      <w:pict w14:anchorId="59C555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98586" w14:textId="77777777" w:rsidR="004C0310" w:rsidRDefault="00446CB9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4315BE2" wp14:editId="249ED52E">
          <wp:extent cx="4944745" cy="982345"/>
          <wp:effectExtent l="0" t="0" r="8255" b="8255"/>
          <wp:docPr id="15" name="Imagem 15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E4473C" w14:textId="77777777" w:rsidR="00ED5692" w:rsidRPr="00ED5692" w:rsidRDefault="00264931">
    <w:pPr>
      <w:rPr>
        <w:b/>
        <w:sz w:val="24"/>
      </w:rPr>
    </w:pPr>
    <w:r>
      <w:rPr>
        <w:b/>
        <w:noProof/>
        <w:sz w:val="24"/>
        <w:lang w:eastAsia="pt-BR"/>
      </w:rPr>
      <w:pict w14:anchorId="02807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0" type="#_x0000_t75" style="position:absolute;margin-left:159.75pt;margin-top:24pt;width:432.4pt;height:553.85pt;z-index:-251656192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15449" w14:textId="77777777" w:rsidR="004C0310" w:rsidRDefault="00264931">
    <w:pPr>
      <w:pStyle w:val="Cabealho"/>
    </w:pPr>
    <w:r>
      <w:rPr>
        <w:noProof/>
        <w:lang w:eastAsia="pt-BR"/>
      </w:rPr>
      <w:pict w14:anchorId="15DF54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51" type="#_x0000_t75" style="position:absolute;margin-left:0;margin-top:0;width:522.95pt;height:726.3pt;z-index:-251655168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CB9"/>
    <w:rsid w:val="0000797F"/>
    <w:rsid w:val="000218C6"/>
    <w:rsid w:val="00037097"/>
    <w:rsid w:val="000432CA"/>
    <w:rsid w:val="000A70D3"/>
    <w:rsid w:val="00180685"/>
    <w:rsid w:val="001C2F1E"/>
    <w:rsid w:val="001D4F8B"/>
    <w:rsid w:val="001F79D5"/>
    <w:rsid w:val="00264931"/>
    <w:rsid w:val="002F0532"/>
    <w:rsid w:val="0033516F"/>
    <w:rsid w:val="00446CB9"/>
    <w:rsid w:val="00472A13"/>
    <w:rsid w:val="00544F72"/>
    <w:rsid w:val="005572AF"/>
    <w:rsid w:val="005664D3"/>
    <w:rsid w:val="005C10D4"/>
    <w:rsid w:val="006C3AAD"/>
    <w:rsid w:val="00714E46"/>
    <w:rsid w:val="007B64D0"/>
    <w:rsid w:val="007F4837"/>
    <w:rsid w:val="00805FA9"/>
    <w:rsid w:val="00825E91"/>
    <w:rsid w:val="0086475B"/>
    <w:rsid w:val="0090643A"/>
    <w:rsid w:val="009F4F3B"/>
    <w:rsid w:val="00A37226"/>
    <w:rsid w:val="00A734D3"/>
    <w:rsid w:val="00BC6DC7"/>
    <w:rsid w:val="00BD38DA"/>
    <w:rsid w:val="00BE1B7A"/>
    <w:rsid w:val="00C14218"/>
    <w:rsid w:val="00C26C52"/>
    <w:rsid w:val="00C82986"/>
    <w:rsid w:val="00D37256"/>
    <w:rsid w:val="00DB013B"/>
    <w:rsid w:val="00DC77E2"/>
    <w:rsid w:val="00E71CDE"/>
    <w:rsid w:val="00E84D06"/>
    <w:rsid w:val="00EA6194"/>
    <w:rsid w:val="00EE432D"/>
    <w:rsid w:val="00EF54CA"/>
    <w:rsid w:val="00FA4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F9C3A8D"/>
  <w15:chartTrackingRefBased/>
  <w15:docId w15:val="{80148355-6772-4F62-AB69-FE7DDF6A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6CB9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46C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46CB9"/>
  </w:style>
  <w:style w:type="paragraph" w:styleId="Rodap">
    <w:name w:val="footer"/>
    <w:basedOn w:val="Normal"/>
    <w:link w:val="RodapChar"/>
    <w:uiPriority w:val="99"/>
    <w:unhideWhenUsed/>
    <w:rsid w:val="00446C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46CB9"/>
  </w:style>
  <w:style w:type="paragraph" w:styleId="Textodebalo">
    <w:name w:val="Balloon Text"/>
    <w:basedOn w:val="Normal"/>
    <w:link w:val="TextodebaloChar"/>
    <w:uiPriority w:val="99"/>
    <w:semiHidden/>
    <w:unhideWhenUsed/>
    <w:rsid w:val="007B64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64D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E432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A734D3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734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472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61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Andreia de Fatima Reis</dc:creator>
  <cp:keywords/>
  <dc:description/>
  <cp:lastModifiedBy>Iara Drumond Abreu Dos Santos</cp:lastModifiedBy>
  <cp:revision>2</cp:revision>
  <cp:lastPrinted>2025-03-31T16:24:00Z</cp:lastPrinted>
  <dcterms:created xsi:type="dcterms:W3CDTF">2025-07-15T18:52:00Z</dcterms:created>
  <dcterms:modified xsi:type="dcterms:W3CDTF">2025-07-15T18:52:00Z</dcterms:modified>
</cp:coreProperties>
</file>