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43FF" w14:textId="5FA5987E" w:rsidR="004714AC" w:rsidRDefault="004714AC" w:rsidP="004714AC">
      <w:pPr>
        <w:pStyle w:val="SemEspaamento"/>
        <w:jc w:val="both"/>
        <w:rPr>
          <w:b/>
          <w:sz w:val="28"/>
          <w:szCs w:val="28"/>
        </w:rPr>
      </w:pPr>
      <w:bookmarkStart w:id="0" w:name="OLE_LINK1"/>
      <w:bookmarkStart w:id="1" w:name="OLE_LINK6"/>
      <w:bookmarkStart w:id="2" w:name="OLE_LINK4"/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ª SESSÃO ORDINÁRIA DA CÂMARA MUNICIPAL DE VEREADORES DE NOVA PRATA, EM 1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DE MAIO DE 2026.</w:t>
      </w:r>
    </w:p>
    <w:p w14:paraId="565B7303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6C43D035" w14:textId="77777777" w:rsidR="004714AC" w:rsidRDefault="004714AC" w:rsidP="004714AC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14:paraId="00976E21" w14:textId="77777777" w:rsidR="004714AC" w:rsidRDefault="004714AC" w:rsidP="004714AC">
      <w:pPr>
        <w:pStyle w:val="SemEspaamento"/>
        <w:ind w:firstLine="851"/>
        <w:jc w:val="both"/>
        <w:rPr>
          <w:sz w:val="28"/>
          <w:szCs w:val="28"/>
        </w:rPr>
      </w:pPr>
    </w:p>
    <w:p w14:paraId="4C68989E" w14:textId="70362259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Ata da 1</w:t>
      </w:r>
      <w:r>
        <w:rPr>
          <w:sz w:val="28"/>
          <w:szCs w:val="28"/>
        </w:rPr>
        <w:t>4</w:t>
      </w:r>
      <w:r>
        <w:rPr>
          <w:sz w:val="28"/>
          <w:szCs w:val="28"/>
        </w:rPr>
        <w:t>ª Sessão Ordinária realizada em 04 de maio de 2026.</w:t>
      </w:r>
    </w:p>
    <w:p w14:paraId="63B3BAD1" w14:textId="77777777" w:rsidR="004714AC" w:rsidRDefault="004714AC" w:rsidP="004714AC">
      <w:pPr>
        <w:pStyle w:val="SemEspaamento"/>
        <w:ind w:firstLine="709"/>
        <w:jc w:val="both"/>
        <w:rPr>
          <w:b/>
          <w:bCs/>
          <w:sz w:val="28"/>
          <w:szCs w:val="28"/>
        </w:rPr>
      </w:pPr>
    </w:p>
    <w:bookmarkEnd w:id="0"/>
    <w:p w14:paraId="0112CBEE" w14:textId="77777777" w:rsidR="004714AC" w:rsidRDefault="004714AC" w:rsidP="004714AC">
      <w:pPr>
        <w:pStyle w:val="SemEspaamen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EXPEDIENTES DO PODER EXECUTIVO – COMISSÕES:</w:t>
      </w:r>
      <w:bookmarkStart w:id="3" w:name="OLE_LINK3"/>
      <w:bookmarkStart w:id="4" w:name="OLE_LINK2"/>
    </w:p>
    <w:p w14:paraId="5D222C19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77CDBE50" w14:textId="2B0AEC90" w:rsidR="004714AC" w:rsidRPr="000F5D74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 w:rsidRPr="000F5D74">
        <w:rPr>
          <w:sz w:val="28"/>
          <w:szCs w:val="28"/>
        </w:rPr>
        <w:t>1 – Projeto de Lei nº 31/2026, reorganiza o Conselho Municipal de Turismo – COMTUR, institui o Fundo Municipal de Turismo – FUMTUR e dá outras providências.</w:t>
      </w:r>
    </w:p>
    <w:p w14:paraId="4926216F" w14:textId="77777777" w:rsidR="004714AC" w:rsidRDefault="004714AC" w:rsidP="004714AC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4AAE9F66" w14:textId="180631A8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– Projeto de Lei nº 38/2026, denomina Rua “A”, do Loteamento </w:t>
      </w:r>
      <w:proofErr w:type="spellStart"/>
      <w:r>
        <w:rPr>
          <w:sz w:val="28"/>
          <w:szCs w:val="28"/>
        </w:rPr>
        <w:t>Chiomento</w:t>
      </w:r>
      <w:proofErr w:type="spellEnd"/>
      <w:r>
        <w:rPr>
          <w:sz w:val="28"/>
          <w:szCs w:val="28"/>
        </w:rPr>
        <w:t xml:space="preserve"> II, que passará a denominar-se Rua Jair Antônio </w:t>
      </w:r>
      <w:proofErr w:type="spellStart"/>
      <w:r>
        <w:rPr>
          <w:sz w:val="28"/>
          <w:szCs w:val="28"/>
        </w:rPr>
        <w:t>Lorencet</w:t>
      </w:r>
      <w:proofErr w:type="spellEnd"/>
      <w:r>
        <w:rPr>
          <w:sz w:val="28"/>
          <w:szCs w:val="28"/>
        </w:rPr>
        <w:t>, no Município de Nova Prata, e dá outras providências.</w:t>
      </w:r>
    </w:p>
    <w:p w14:paraId="28E7180A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bookmarkStart w:id="5" w:name="OLE_LINK5"/>
    </w:p>
    <w:p w14:paraId="37523A6B" w14:textId="14E46023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– Projeto de Lei nº 43/2026, autoriza o Poder Executivo Municipal a receber em forma de cessão de uso de imóvel de propriedade Stella, Stella e Cia LTDA, e dá outras providências. (Utilização do espaço para a realização de eventos culturais promovidos pelo Município).</w:t>
      </w:r>
    </w:p>
    <w:bookmarkEnd w:id="5"/>
    <w:p w14:paraId="2825D736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07AF5238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6BF1E4AA" w14:textId="77777777" w:rsidR="004714AC" w:rsidRDefault="004714AC" w:rsidP="004714AC">
      <w:pPr>
        <w:pStyle w:val="SemEspaamen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EXPEDIENTES DO PODER EXECUTIVO – NOVOS:</w:t>
      </w:r>
    </w:p>
    <w:p w14:paraId="39DE420C" w14:textId="77777777" w:rsidR="004714AC" w:rsidRDefault="004714AC" w:rsidP="004714AC">
      <w:pPr>
        <w:pStyle w:val="SemEspaamento"/>
        <w:ind w:firstLine="709"/>
        <w:jc w:val="both"/>
        <w:rPr>
          <w:b/>
          <w:bCs/>
          <w:sz w:val="28"/>
          <w:szCs w:val="28"/>
        </w:rPr>
      </w:pPr>
    </w:p>
    <w:p w14:paraId="61C9212A" w14:textId="35EA8F03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– Projeto de Lei nº </w:t>
      </w:r>
      <w:r>
        <w:rPr>
          <w:sz w:val="28"/>
          <w:szCs w:val="28"/>
        </w:rPr>
        <w:t>44</w:t>
      </w:r>
      <w:r>
        <w:rPr>
          <w:sz w:val="28"/>
          <w:szCs w:val="28"/>
        </w:rPr>
        <w:t xml:space="preserve">/2026, </w:t>
      </w:r>
      <w:r>
        <w:rPr>
          <w:sz w:val="28"/>
          <w:szCs w:val="28"/>
        </w:rPr>
        <w:t>a</w:t>
      </w:r>
      <w:r w:rsidRPr="004714AC">
        <w:rPr>
          <w:sz w:val="28"/>
          <w:szCs w:val="28"/>
        </w:rPr>
        <w:t>utoriza o Poder Executivo Municipal a abrir crédito especial no orçamento vigente, por Auxílio/Convênio recebido do Estado, e dá outras providências.</w:t>
      </w:r>
      <w:r>
        <w:rPr>
          <w:sz w:val="28"/>
          <w:szCs w:val="28"/>
        </w:rPr>
        <w:t xml:space="preserve"> (Secretaria Municipal de Saúde, no valor de R$116.645,60 (cento e dezesseis mil reais com seiscentos e quarenta e cinco reais com sessenta centavos), através do Programa de Incentivos Hospitalares- repasse ao Hospital).</w:t>
      </w:r>
    </w:p>
    <w:p w14:paraId="7C0A2ADC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2D1B3BA0" w14:textId="6EAD74D6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– Projeto de Lei nº 4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/2026, </w:t>
      </w:r>
      <w:r>
        <w:rPr>
          <w:sz w:val="28"/>
          <w:szCs w:val="28"/>
        </w:rPr>
        <w:t>a</w:t>
      </w:r>
      <w:r w:rsidRPr="004714AC">
        <w:rPr>
          <w:sz w:val="28"/>
          <w:szCs w:val="28"/>
        </w:rPr>
        <w:t>utoriza o Poder Executivo Municipal a abrir crédito suplementar no orçamento vigente, por Auxílio/Convênio recebido do Estado, e dá outras providências.</w:t>
      </w:r>
      <w:r>
        <w:rPr>
          <w:sz w:val="28"/>
          <w:szCs w:val="28"/>
        </w:rPr>
        <w:t xml:space="preserve"> (Secretaria Municipal de Saúde, no valor de R$56.700,00 (cinquenta e seis mil com setecentos reais), através do Programa Inverno Gaúcho com Saúde- repasse ao Hospital)</w:t>
      </w:r>
    </w:p>
    <w:p w14:paraId="08CB2CCA" w14:textId="3F8E553B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52687F04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7581F5AE" w14:textId="4031D151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 xml:space="preserve"> – Projeto de Lei nº 4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/2026, </w:t>
      </w:r>
      <w:r>
        <w:rPr>
          <w:sz w:val="28"/>
          <w:szCs w:val="28"/>
        </w:rPr>
        <w:t>a</w:t>
      </w:r>
      <w:r w:rsidRPr="004714AC">
        <w:rPr>
          <w:sz w:val="28"/>
          <w:szCs w:val="28"/>
        </w:rPr>
        <w:t>utoriza o Poder Executivo Municipal a abrir crédito suplementar no orçamento vigente, por superávit financeiro do ano de 2025, e dá outras providências.</w:t>
      </w:r>
      <w:r>
        <w:rPr>
          <w:sz w:val="28"/>
          <w:szCs w:val="28"/>
        </w:rPr>
        <w:t xml:space="preserve"> (no valor total de R$590.000,00 (quinhentos e noventa mil reais)</w:t>
      </w:r>
      <w:r>
        <w:t xml:space="preserve">, </w:t>
      </w:r>
      <w:r w:rsidRPr="004714AC">
        <w:rPr>
          <w:sz w:val="28"/>
          <w:szCs w:val="28"/>
        </w:rPr>
        <w:t>sendo</w:t>
      </w:r>
      <w:r>
        <w:t xml:space="preserve"> </w:t>
      </w:r>
      <w:r w:rsidRPr="004714AC">
        <w:rPr>
          <w:sz w:val="28"/>
          <w:szCs w:val="28"/>
        </w:rPr>
        <w:t xml:space="preserve">R$ 240.000,00 </w:t>
      </w:r>
      <w:r>
        <w:rPr>
          <w:sz w:val="28"/>
          <w:szCs w:val="28"/>
        </w:rPr>
        <w:t xml:space="preserve">para </w:t>
      </w:r>
      <w:r w:rsidRPr="004714AC">
        <w:rPr>
          <w:sz w:val="28"/>
          <w:szCs w:val="28"/>
        </w:rPr>
        <w:t>Obras da Entidade AAMA; R$ 150.000,00 Contratação de terceirizados para Projetos e R$ 200.000,00 para distribuição de britas para os produtores rurais</w:t>
      </w:r>
      <w:r>
        <w:rPr>
          <w:sz w:val="28"/>
          <w:szCs w:val="28"/>
        </w:rPr>
        <w:t>).</w:t>
      </w:r>
    </w:p>
    <w:p w14:paraId="15BB0C2D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43CEC67B" w14:textId="18D5062B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– Projeto de Lei nº 4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/2026, </w:t>
      </w:r>
      <w:r>
        <w:rPr>
          <w:sz w:val="28"/>
          <w:szCs w:val="28"/>
        </w:rPr>
        <w:t>a</w:t>
      </w:r>
      <w:r w:rsidRPr="004714AC">
        <w:rPr>
          <w:sz w:val="28"/>
          <w:szCs w:val="28"/>
        </w:rPr>
        <w:t>utoriza o Poder Executivo Municipal a abrir crédito suplementar no orçamento vigente, por Auxílio/Convênio recebido da União, e dá outras providências.</w:t>
      </w:r>
      <w:r>
        <w:rPr>
          <w:sz w:val="28"/>
          <w:szCs w:val="28"/>
        </w:rPr>
        <w:t xml:space="preserve"> (Secretaria Municipal de Saúde, no valor de R$227.869,09 (duzentos e vinte e sete mil com oitocentos e sessenta e nove reais com nove centavos), repasse ao Hospital. </w:t>
      </w:r>
    </w:p>
    <w:p w14:paraId="6EA135FF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bookmarkEnd w:id="3"/>
    <w:bookmarkEnd w:id="4"/>
    <w:p w14:paraId="7FB664EC" w14:textId="77777777" w:rsidR="004714AC" w:rsidRDefault="004714AC" w:rsidP="004714AC">
      <w:pPr>
        <w:pStyle w:val="SemEspaamento"/>
        <w:ind w:firstLine="709"/>
        <w:jc w:val="both"/>
        <w:rPr>
          <w:b/>
          <w:sz w:val="28"/>
          <w:szCs w:val="28"/>
        </w:rPr>
      </w:pPr>
    </w:p>
    <w:p w14:paraId="134AAAAC" w14:textId="77777777" w:rsidR="004714AC" w:rsidRDefault="004714AC" w:rsidP="004714AC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EXPEDIENTES DO PODER LEGISLATIVO - NOVOS:</w:t>
      </w:r>
    </w:p>
    <w:p w14:paraId="3282428E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5D8373D1" w14:textId="43CFFF25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bookmarkEnd w:id="1"/>
      <w:bookmarkEnd w:id="2"/>
      <w:r>
        <w:rPr>
          <w:sz w:val="28"/>
          <w:szCs w:val="28"/>
        </w:rPr>
        <w:t xml:space="preserve">Requerimento nº04/2026, do Ver. Vinício, dispõe sobre </w:t>
      </w:r>
      <w:proofErr w:type="spellStart"/>
      <w:r>
        <w:rPr>
          <w:sz w:val="28"/>
          <w:szCs w:val="28"/>
        </w:rPr>
        <w:t>oficiamento</w:t>
      </w:r>
      <w:proofErr w:type="spellEnd"/>
      <w:r>
        <w:rPr>
          <w:sz w:val="28"/>
          <w:szCs w:val="28"/>
        </w:rPr>
        <w:t xml:space="preserve"> à </w:t>
      </w:r>
      <w:proofErr w:type="spellStart"/>
      <w:r>
        <w:rPr>
          <w:sz w:val="28"/>
          <w:szCs w:val="28"/>
        </w:rPr>
        <w:t>Cooperfar</w:t>
      </w:r>
      <w:proofErr w:type="spellEnd"/>
      <w:r>
        <w:rPr>
          <w:sz w:val="28"/>
          <w:szCs w:val="28"/>
        </w:rPr>
        <w:t>.</w:t>
      </w:r>
    </w:p>
    <w:p w14:paraId="1D7C10E6" w14:textId="3BA114F5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2DADC6D5" w14:textId="47572BCE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Pedido de Indicação nº86/2026, do Ver. Paraíba, solicita que seja realizado o passeio público e poda das árvores, na esquina da Av. Cônego Peres com a Rua Clemente </w:t>
      </w:r>
      <w:proofErr w:type="spellStart"/>
      <w:r>
        <w:rPr>
          <w:sz w:val="28"/>
          <w:szCs w:val="28"/>
        </w:rPr>
        <w:t>Tarasconi</w:t>
      </w:r>
      <w:proofErr w:type="spellEnd"/>
      <w:r>
        <w:rPr>
          <w:sz w:val="28"/>
          <w:szCs w:val="28"/>
        </w:rPr>
        <w:t>.</w:t>
      </w:r>
    </w:p>
    <w:p w14:paraId="76385AF8" w14:textId="6B06D3D4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7FF9500B" w14:textId="4D2BE81C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Pedido de Indicação nº87/2026, da Ver. Adriana, dispõe sobre adesão ao Programa Estadual de fortalecimento da rede de atendimento às mulheres vítimas de violência.</w:t>
      </w:r>
    </w:p>
    <w:p w14:paraId="28744A32" w14:textId="104F39B5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4A658A8D" w14:textId="1D54BEC4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Pedido de Indicação nº88/2026, do Ver. Paraíba, dispõe sobre continuidade de Estrada Vicinal na Divisa com Vila Flores. </w:t>
      </w:r>
    </w:p>
    <w:p w14:paraId="57271708" w14:textId="11AB5FBB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768449E5" w14:textId="7AEE9B24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Pedido de Indicação nº89/2026, do Ver. </w:t>
      </w:r>
      <w:proofErr w:type="spellStart"/>
      <w:r>
        <w:rPr>
          <w:sz w:val="28"/>
          <w:szCs w:val="28"/>
        </w:rPr>
        <w:t>Líndon</w:t>
      </w:r>
      <w:proofErr w:type="spellEnd"/>
      <w:r>
        <w:rPr>
          <w:sz w:val="28"/>
          <w:szCs w:val="28"/>
        </w:rPr>
        <w:t xml:space="preserve"> e demais vereadores, devolução do duodécimo para construção de Rua Marginal a Rodovia BR 470.</w:t>
      </w:r>
    </w:p>
    <w:p w14:paraId="6E6931AB" w14:textId="7777777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553CB410" w14:textId="2D52F8B5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Pedido de Indicação nº90/2026, do Ver. </w:t>
      </w:r>
      <w:proofErr w:type="spellStart"/>
      <w:r>
        <w:rPr>
          <w:sz w:val="28"/>
          <w:szCs w:val="28"/>
        </w:rPr>
        <w:t>Líndon</w:t>
      </w:r>
      <w:proofErr w:type="spellEnd"/>
      <w:r>
        <w:rPr>
          <w:sz w:val="28"/>
          <w:szCs w:val="28"/>
        </w:rPr>
        <w:t>, dispõe sobre s</w:t>
      </w:r>
      <w:r w:rsidRPr="004714AC">
        <w:rPr>
          <w:sz w:val="28"/>
          <w:szCs w:val="28"/>
        </w:rPr>
        <w:t xml:space="preserve">olicitação de estudo para instalação de sinaleira no entroncamento das Avenidas </w:t>
      </w:r>
      <w:proofErr w:type="spellStart"/>
      <w:r w:rsidRPr="004714AC">
        <w:rPr>
          <w:sz w:val="28"/>
          <w:szCs w:val="28"/>
        </w:rPr>
        <w:t>Placidina</w:t>
      </w:r>
      <w:proofErr w:type="spellEnd"/>
      <w:r w:rsidRPr="004714AC">
        <w:rPr>
          <w:sz w:val="28"/>
          <w:szCs w:val="28"/>
        </w:rPr>
        <w:t xml:space="preserve"> de Araújo e Fernando </w:t>
      </w:r>
      <w:proofErr w:type="spellStart"/>
      <w:r w:rsidRPr="004714AC">
        <w:rPr>
          <w:sz w:val="28"/>
          <w:szCs w:val="28"/>
        </w:rPr>
        <w:t>Luzzatto</w:t>
      </w:r>
      <w:proofErr w:type="spellEnd"/>
    </w:p>
    <w:p w14:paraId="077EF6D2" w14:textId="2CCF7D67" w:rsidR="004714AC" w:rsidRDefault="004714AC" w:rsidP="004714AC">
      <w:pPr>
        <w:pStyle w:val="SemEspaamento"/>
        <w:ind w:firstLine="709"/>
        <w:jc w:val="both"/>
        <w:rPr>
          <w:sz w:val="28"/>
          <w:szCs w:val="28"/>
        </w:rPr>
      </w:pPr>
    </w:p>
    <w:p w14:paraId="2F0AAB37" w14:textId="77777777" w:rsidR="004714AC" w:rsidRDefault="004714AC" w:rsidP="004714AC">
      <w:pPr>
        <w:pStyle w:val="SemEspaamento"/>
        <w:ind w:firstLine="709"/>
        <w:jc w:val="both"/>
        <w:rPr>
          <w:rFonts w:cstheme="minorHAnsi"/>
          <w:sz w:val="28"/>
          <w:szCs w:val="28"/>
        </w:rPr>
      </w:pPr>
    </w:p>
    <w:p w14:paraId="16FF0859" w14:textId="77777777" w:rsidR="004714AC" w:rsidRDefault="004714AC" w:rsidP="004714AC">
      <w:pPr>
        <w:jc w:val="both"/>
        <w:rPr>
          <w:rFonts w:cstheme="minorHAnsi"/>
          <w:sz w:val="28"/>
          <w:szCs w:val="28"/>
        </w:rPr>
      </w:pPr>
    </w:p>
    <w:p w14:paraId="1D245908" w14:textId="77777777" w:rsidR="00216D9A" w:rsidRDefault="00216D9A"/>
    <w:sectPr w:rsidR="00216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4AC"/>
    <w:rsid w:val="00216D9A"/>
    <w:rsid w:val="0047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DEBE"/>
  <w15:chartTrackingRefBased/>
  <w15:docId w15:val="{5888E6F5-D5F5-4578-A4C2-975995EF5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4AC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714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524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2026-05-15T18:30:00Z</dcterms:created>
  <dcterms:modified xsi:type="dcterms:W3CDTF">2026-05-15T19:27:00Z</dcterms:modified>
</cp:coreProperties>
</file>