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EBF" w:rsidRPr="00167407" w:rsidRDefault="001F1EBF" w:rsidP="004109C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F1EBF" w:rsidRPr="00167407" w:rsidTr="00D1239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EBF" w:rsidRPr="00167407" w:rsidRDefault="001F1EBF" w:rsidP="00D123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EBF" w:rsidRPr="00167407" w:rsidRDefault="001F1EBF" w:rsidP="00D123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407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209/2022</w:t>
            </w:r>
          </w:p>
          <w:p w:rsidR="001F1EBF" w:rsidRPr="00167407" w:rsidRDefault="001F1EBF" w:rsidP="00D1239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F1EBF" w:rsidRPr="00167407" w:rsidRDefault="001F1EBF" w:rsidP="004109C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09C0" w:rsidRPr="00167407" w:rsidRDefault="004109C0" w:rsidP="009402F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407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1F1EBF" w:rsidRPr="00167407">
        <w:rPr>
          <w:rFonts w:ascii="Times New Roman" w:hAnsi="Times New Roman" w:cs="Times New Roman"/>
          <w:b/>
          <w:sz w:val="24"/>
          <w:szCs w:val="24"/>
        </w:rPr>
        <w:t xml:space="preserve"> JORGE ITAMAR RODRIGUES</w:t>
      </w:r>
    </w:p>
    <w:p w:rsidR="004109C0" w:rsidRPr="00167407" w:rsidRDefault="004109C0" w:rsidP="004109C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E0799" w:rsidRPr="00167407" w:rsidRDefault="00CE0799" w:rsidP="00167407">
      <w:pPr>
        <w:tabs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674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387F75" w:rsidRPr="001674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1674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O ENCAMINHAMENTO DE PROJETO DE LEI À CÂMARA MUNICIPAL PARA ADEQUAÇÃO DO VENCIMENTO DOS AGENTES COMUNITÁRIOS DE SAÚDE E AGENTES DE COMBATE ÀS ENDEMIAS, NOS TERMOS DA EMENDA CONSTITUCIONAL Nº 120, DE 5 DE MAIO DE 2022.</w:t>
      </w:r>
    </w:p>
    <w:p w:rsidR="00CE0799" w:rsidRPr="00167407" w:rsidRDefault="00CE0799" w:rsidP="004109C0">
      <w:pPr>
        <w:pStyle w:val="Corpodetexto"/>
        <w:ind w:right="-663"/>
        <w:jc w:val="both"/>
        <w:rPr>
          <w:rFonts w:eastAsia="Batang"/>
          <w:szCs w:val="24"/>
        </w:rPr>
      </w:pPr>
    </w:p>
    <w:p w:rsidR="00CE0799" w:rsidRPr="00167407" w:rsidRDefault="004109C0" w:rsidP="00CE0799">
      <w:pPr>
        <w:pStyle w:val="Corpodetexto"/>
        <w:ind w:right="-663"/>
        <w:jc w:val="both"/>
        <w:rPr>
          <w:szCs w:val="24"/>
          <w:u w:val="single"/>
        </w:rPr>
      </w:pPr>
      <w:r w:rsidRPr="00167407">
        <w:rPr>
          <w:rFonts w:eastAsia="Batang"/>
          <w:szCs w:val="24"/>
        </w:rPr>
        <w:t xml:space="preserve">                                            </w:t>
      </w:r>
      <w:r w:rsidRPr="00167407">
        <w:rPr>
          <w:rFonts w:eastAsia="Batang"/>
          <w:szCs w:val="24"/>
        </w:rPr>
        <w:tab/>
      </w:r>
      <w:r w:rsidRPr="00167407">
        <w:rPr>
          <w:rFonts w:eastAsia="Batang"/>
          <w:szCs w:val="24"/>
        </w:rPr>
        <w:tab/>
        <w:t>Solicito à Mesa, ouvido o soberano Plenário, com fulcro no que dispõe o art. 122 do Regimento Interno desta Casa, que seja encaminhada  ao Sr. Prefeito a presente</w:t>
      </w:r>
      <w:r w:rsidRPr="00167407">
        <w:rPr>
          <w:szCs w:val="24"/>
        </w:rPr>
        <w:t xml:space="preserve"> </w:t>
      </w:r>
      <w:r w:rsidRPr="00167407">
        <w:rPr>
          <w:rFonts w:eastAsia="Batang"/>
          <w:szCs w:val="24"/>
        </w:rPr>
        <w:t xml:space="preserve">INDICAÇÃO, </w:t>
      </w:r>
      <w:bookmarkStart w:id="0" w:name="_Hlk108166725"/>
      <w:r w:rsidRPr="00167407">
        <w:rPr>
          <w:szCs w:val="24"/>
          <w:u w:val="single"/>
        </w:rPr>
        <w:t xml:space="preserve">versando sobre </w:t>
      </w:r>
      <w:r w:rsidR="00CE0799" w:rsidRPr="00167407">
        <w:rPr>
          <w:szCs w:val="24"/>
          <w:u w:val="single"/>
        </w:rPr>
        <w:t>o Poder Executivo encaminhar</w:t>
      </w:r>
      <w:r w:rsidR="00CE0799" w:rsidRPr="00167407">
        <w:rPr>
          <w:szCs w:val="24"/>
          <w:u w:val="single"/>
          <w:lang w:eastAsia="pt-BR"/>
        </w:rPr>
        <w:t xml:space="preserve"> projeto de lei à Câmara Municipal para adequação do vencimento dos agentes comunitários de saúde e agentes de combate às endemias, nos termos da </w:t>
      </w:r>
      <w:r w:rsidR="00167407" w:rsidRPr="00167407">
        <w:rPr>
          <w:szCs w:val="24"/>
          <w:u w:val="single"/>
          <w:lang w:eastAsia="pt-BR"/>
        </w:rPr>
        <w:t>E</w:t>
      </w:r>
      <w:r w:rsidR="00CE0799" w:rsidRPr="00167407">
        <w:rPr>
          <w:szCs w:val="24"/>
          <w:u w:val="single"/>
          <w:lang w:eastAsia="pt-BR"/>
        </w:rPr>
        <w:t xml:space="preserve">menda </w:t>
      </w:r>
      <w:r w:rsidR="00167407" w:rsidRPr="00167407">
        <w:rPr>
          <w:szCs w:val="24"/>
          <w:u w:val="single"/>
          <w:lang w:eastAsia="pt-BR"/>
        </w:rPr>
        <w:t>C</w:t>
      </w:r>
      <w:r w:rsidR="00CE0799" w:rsidRPr="00167407">
        <w:rPr>
          <w:szCs w:val="24"/>
          <w:u w:val="single"/>
          <w:lang w:eastAsia="pt-BR"/>
        </w:rPr>
        <w:t>onstitucional nº 120, de 5 de maio de 2022.</w:t>
      </w:r>
    </w:p>
    <w:bookmarkEnd w:id="0"/>
    <w:p w:rsidR="00CE0799" w:rsidRPr="00167407" w:rsidRDefault="00CE0799" w:rsidP="004109C0">
      <w:pPr>
        <w:pStyle w:val="Corpodetexto"/>
        <w:ind w:right="-663"/>
        <w:jc w:val="both"/>
        <w:rPr>
          <w:b/>
          <w:szCs w:val="24"/>
        </w:rPr>
      </w:pPr>
    </w:p>
    <w:p w:rsidR="004109C0" w:rsidRPr="00167407" w:rsidRDefault="004109C0" w:rsidP="00167407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167407">
        <w:rPr>
          <w:b/>
          <w:szCs w:val="24"/>
        </w:rPr>
        <w:t xml:space="preserve">                                                          </w:t>
      </w:r>
      <w:r w:rsidR="00167407" w:rsidRPr="00167407">
        <w:rPr>
          <w:b/>
          <w:szCs w:val="24"/>
        </w:rPr>
        <w:t xml:space="preserve"> </w:t>
      </w:r>
      <w:r w:rsidRPr="00167407">
        <w:rPr>
          <w:b/>
          <w:szCs w:val="24"/>
        </w:rPr>
        <w:t xml:space="preserve"> </w:t>
      </w:r>
      <w:r w:rsidRPr="00167407">
        <w:rPr>
          <w:b/>
          <w:szCs w:val="24"/>
          <w:u w:val="single"/>
        </w:rPr>
        <w:t>JUSTIFICATIVA</w:t>
      </w:r>
    </w:p>
    <w:p w:rsidR="005E430E" w:rsidRPr="00167407" w:rsidRDefault="005E430E" w:rsidP="004109C0">
      <w:pPr>
        <w:pStyle w:val="Corpodetexto"/>
        <w:ind w:right="-663"/>
        <w:jc w:val="both"/>
        <w:rPr>
          <w:b/>
          <w:szCs w:val="24"/>
          <w:u w:val="single"/>
        </w:rPr>
      </w:pPr>
    </w:p>
    <w:p w:rsidR="005E430E" w:rsidRPr="00167407" w:rsidRDefault="005E430E" w:rsidP="005E430E">
      <w:pPr>
        <w:pStyle w:val="Corpodetexto"/>
        <w:ind w:right="-663"/>
        <w:jc w:val="both"/>
        <w:rPr>
          <w:szCs w:val="24"/>
          <w:lang w:eastAsia="pt-BR"/>
        </w:rPr>
      </w:pPr>
      <w:r w:rsidRPr="00167407">
        <w:rPr>
          <w:szCs w:val="24"/>
        </w:rPr>
        <w:tab/>
      </w:r>
      <w:r w:rsidRPr="00167407">
        <w:rPr>
          <w:szCs w:val="24"/>
        </w:rPr>
        <w:tab/>
      </w:r>
      <w:r w:rsidRPr="00167407">
        <w:rPr>
          <w:szCs w:val="24"/>
        </w:rPr>
        <w:tab/>
      </w:r>
      <w:r w:rsidRPr="00167407">
        <w:rPr>
          <w:szCs w:val="24"/>
        </w:rPr>
        <w:tab/>
      </w:r>
      <w:r w:rsidRPr="00167407">
        <w:rPr>
          <w:szCs w:val="24"/>
        </w:rPr>
        <w:tab/>
      </w:r>
      <w:r w:rsidR="00167407">
        <w:rPr>
          <w:szCs w:val="24"/>
        </w:rPr>
        <w:t>Considerando que em</w:t>
      </w:r>
      <w:r w:rsidRPr="00167407">
        <w:rPr>
          <w:szCs w:val="24"/>
        </w:rPr>
        <w:t xml:space="preserve"> 6 de maio de 2022 entrou em vigor a Emenda Constitucional nº 120, que trata da política remuneratória e valorização </w:t>
      </w:r>
      <w:r w:rsidRPr="00167407">
        <w:rPr>
          <w:szCs w:val="24"/>
          <w:lang w:eastAsia="pt-BR"/>
        </w:rPr>
        <w:t>dos profissionais que exercem atividades de agente comunitário de saúde (ACS) e de agente de combate às endemias (ACE)</w:t>
      </w:r>
      <w:r w:rsidR="00465B47">
        <w:rPr>
          <w:szCs w:val="24"/>
          <w:lang w:eastAsia="pt-BR"/>
        </w:rPr>
        <w:t>;</w:t>
      </w:r>
    </w:p>
    <w:p w:rsidR="005E430E" w:rsidRPr="00167407" w:rsidRDefault="00167407" w:rsidP="005E430E">
      <w:pPr>
        <w:pStyle w:val="Corpodetexto"/>
        <w:ind w:right="-663" w:firstLine="3600"/>
        <w:jc w:val="both"/>
        <w:rPr>
          <w:color w:val="000000"/>
          <w:szCs w:val="24"/>
          <w:lang w:eastAsia="pt-BR"/>
        </w:rPr>
      </w:pPr>
      <w:r>
        <w:rPr>
          <w:color w:val="000000"/>
          <w:szCs w:val="24"/>
          <w:lang w:eastAsia="pt-BR"/>
        </w:rPr>
        <w:t>Considerando que, s</w:t>
      </w:r>
      <w:r w:rsidR="005E430E" w:rsidRPr="00167407">
        <w:rPr>
          <w:color w:val="000000"/>
          <w:szCs w:val="24"/>
          <w:lang w:eastAsia="pt-BR"/>
        </w:rPr>
        <w:t>egundo o novo texto constitucional, o</w:t>
      </w:r>
      <w:r w:rsidR="004109C0" w:rsidRPr="00167407">
        <w:rPr>
          <w:color w:val="000000"/>
          <w:szCs w:val="24"/>
          <w:lang w:eastAsia="pt-BR"/>
        </w:rPr>
        <w:t xml:space="preserve"> vencimento dos </w:t>
      </w:r>
      <w:r w:rsidR="005E430E" w:rsidRPr="00167407">
        <w:rPr>
          <w:color w:val="000000"/>
          <w:szCs w:val="24"/>
          <w:lang w:eastAsia="pt-BR"/>
        </w:rPr>
        <w:t>ACES e ACE</w:t>
      </w:r>
      <w:r w:rsidR="004109C0" w:rsidRPr="00167407">
        <w:rPr>
          <w:color w:val="000000"/>
          <w:szCs w:val="24"/>
          <w:lang w:eastAsia="pt-BR"/>
        </w:rPr>
        <w:t xml:space="preserve"> fica sob responsabilidade da União, </w:t>
      </w:r>
      <w:r w:rsidR="006E4201" w:rsidRPr="00167407">
        <w:rPr>
          <w:color w:val="000000"/>
          <w:szCs w:val="24"/>
          <w:lang w:eastAsia="pt-BR"/>
        </w:rPr>
        <w:t xml:space="preserve">cabendo aos </w:t>
      </w:r>
      <w:r w:rsidR="004109C0" w:rsidRPr="00167407">
        <w:rPr>
          <w:color w:val="000000"/>
          <w:szCs w:val="24"/>
          <w:lang w:eastAsia="pt-BR"/>
        </w:rPr>
        <w:t>Estados, ao Distrito Federal e aos Municípios estabelecer, além de outros consectários e vantagens, incentivos, auxílios, gratificações e indenizações, a fim de valorizar o trabalho desses profissionais</w:t>
      </w:r>
      <w:r w:rsidR="00465B47">
        <w:rPr>
          <w:color w:val="000000"/>
          <w:szCs w:val="24"/>
          <w:lang w:eastAsia="pt-BR"/>
        </w:rPr>
        <w:t>;</w:t>
      </w:r>
    </w:p>
    <w:p w:rsidR="004109C0" w:rsidRPr="00167407" w:rsidRDefault="00167407" w:rsidP="009402F4">
      <w:pPr>
        <w:pStyle w:val="Corpodetexto"/>
        <w:tabs>
          <w:tab w:val="left" w:pos="3686"/>
        </w:tabs>
        <w:ind w:right="-663" w:firstLine="3600"/>
        <w:jc w:val="both"/>
        <w:rPr>
          <w:color w:val="000000"/>
          <w:szCs w:val="24"/>
          <w:lang w:eastAsia="pt-BR"/>
        </w:rPr>
      </w:pPr>
      <w:r>
        <w:rPr>
          <w:color w:val="000000"/>
          <w:szCs w:val="24"/>
          <w:lang w:eastAsia="pt-BR"/>
        </w:rPr>
        <w:t xml:space="preserve">Considerando que </w:t>
      </w:r>
      <w:r w:rsidR="00465B47">
        <w:rPr>
          <w:color w:val="000000"/>
          <w:szCs w:val="24"/>
          <w:lang w:eastAsia="pt-BR"/>
        </w:rPr>
        <w:t>a EC nº 120 d</w:t>
      </w:r>
      <w:r w:rsidR="005E430E" w:rsidRPr="00167407">
        <w:rPr>
          <w:color w:val="000000"/>
          <w:szCs w:val="24"/>
          <w:lang w:eastAsia="pt-BR"/>
        </w:rPr>
        <w:t>etermina, ainda</w:t>
      </w:r>
      <w:r w:rsidR="005F416D" w:rsidRPr="00167407">
        <w:rPr>
          <w:color w:val="000000"/>
          <w:szCs w:val="24"/>
          <w:lang w:eastAsia="pt-BR"/>
        </w:rPr>
        <w:t>,</w:t>
      </w:r>
      <w:r w:rsidR="005E430E" w:rsidRPr="00167407">
        <w:rPr>
          <w:color w:val="000000"/>
          <w:szCs w:val="24"/>
          <w:lang w:eastAsia="pt-BR"/>
        </w:rPr>
        <w:t xml:space="preserve"> que o</w:t>
      </w:r>
      <w:bookmarkStart w:id="1" w:name="_Hlk108107574"/>
      <w:r w:rsidR="004109C0" w:rsidRPr="00167407">
        <w:rPr>
          <w:color w:val="000000"/>
          <w:szCs w:val="24"/>
          <w:lang w:eastAsia="pt-BR"/>
        </w:rPr>
        <w:t xml:space="preserve"> vencimento </w:t>
      </w:r>
      <w:r w:rsidR="005E430E" w:rsidRPr="00167407">
        <w:rPr>
          <w:color w:val="000000"/>
          <w:szCs w:val="24"/>
          <w:lang w:eastAsia="pt-BR"/>
        </w:rPr>
        <w:t>dos referidos profissionais não será inferior a</w:t>
      </w:r>
      <w:r w:rsidR="004109C0" w:rsidRPr="00167407">
        <w:rPr>
          <w:color w:val="000000"/>
          <w:szCs w:val="24"/>
          <w:lang w:eastAsia="pt-BR"/>
        </w:rPr>
        <w:t xml:space="preserve"> 2 (dois) salários mínimos, </w:t>
      </w:r>
      <w:r w:rsidR="00387F75" w:rsidRPr="00167407">
        <w:rPr>
          <w:color w:val="000000"/>
          <w:szCs w:val="24"/>
          <w:lang w:eastAsia="pt-BR"/>
        </w:rPr>
        <w:t xml:space="preserve">ou seja, </w:t>
      </w:r>
      <w:r w:rsidR="00387F75" w:rsidRPr="00167407">
        <w:rPr>
          <w:color w:val="000000"/>
          <w:shd w:val="clear" w:color="auto" w:fill="FFFFFF"/>
        </w:rPr>
        <w:t>R$ 2.424,00 (dois mil e quatrocentos e vinte e quatro reais), r</w:t>
      </w:r>
      <w:r w:rsidR="004109C0" w:rsidRPr="00167407">
        <w:rPr>
          <w:color w:val="000000"/>
          <w:szCs w:val="24"/>
          <w:lang w:eastAsia="pt-BR"/>
        </w:rPr>
        <w:t>epassados pela União aos Municípios, aos Estados e ao Distrito Federal</w:t>
      </w:r>
      <w:bookmarkEnd w:id="1"/>
      <w:r w:rsidR="005E430E" w:rsidRPr="00167407">
        <w:rPr>
          <w:color w:val="000000"/>
          <w:szCs w:val="24"/>
          <w:lang w:eastAsia="pt-BR"/>
        </w:rPr>
        <w:t xml:space="preserve">. Dispõe, </w:t>
      </w:r>
      <w:r>
        <w:rPr>
          <w:color w:val="000000"/>
          <w:szCs w:val="24"/>
          <w:lang w:eastAsia="pt-BR"/>
        </w:rPr>
        <w:t>também,</w:t>
      </w:r>
      <w:r w:rsidR="005E430E" w:rsidRPr="00167407">
        <w:rPr>
          <w:color w:val="000000"/>
          <w:szCs w:val="24"/>
          <w:lang w:eastAsia="pt-BR"/>
        </w:rPr>
        <w:t xml:space="preserve"> que os</w:t>
      </w:r>
      <w:r w:rsidR="004109C0" w:rsidRPr="00167407">
        <w:rPr>
          <w:color w:val="000000"/>
          <w:szCs w:val="24"/>
          <w:lang w:eastAsia="pt-BR"/>
        </w:rPr>
        <w:t xml:space="preserve"> </w:t>
      </w:r>
      <w:r w:rsidR="005F416D" w:rsidRPr="00167407">
        <w:rPr>
          <w:color w:val="000000"/>
          <w:szCs w:val="24"/>
          <w:lang w:eastAsia="pt-BR"/>
        </w:rPr>
        <w:t>ACS e ACE</w:t>
      </w:r>
      <w:r w:rsidR="004109C0" w:rsidRPr="00167407">
        <w:rPr>
          <w:color w:val="000000"/>
          <w:szCs w:val="24"/>
          <w:lang w:eastAsia="pt-BR"/>
        </w:rPr>
        <w:t xml:space="preserve"> terão</w:t>
      </w:r>
      <w:r w:rsidRPr="00167407">
        <w:rPr>
          <w:color w:val="000000"/>
          <w:szCs w:val="24"/>
          <w:lang w:eastAsia="pt-BR"/>
        </w:rPr>
        <w:t xml:space="preserve">, </w:t>
      </w:r>
      <w:r w:rsidR="004109C0" w:rsidRPr="00167407">
        <w:rPr>
          <w:color w:val="000000"/>
          <w:szCs w:val="24"/>
          <w:lang w:eastAsia="pt-BR"/>
        </w:rPr>
        <w:t>em razão dos riscos inerentes às funções desempenhadas, aposentadoria especial e, somado ao</w:t>
      </w:r>
      <w:r w:rsidR="00387F75" w:rsidRPr="00167407">
        <w:rPr>
          <w:color w:val="000000"/>
          <w:szCs w:val="24"/>
          <w:lang w:eastAsia="pt-BR"/>
        </w:rPr>
        <w:t>s</w:t>
      </w:r>
      <w:r w:rsidR="004109C0" w:rsidRPr="00167407">
        <w:rPr>
          <w:color w:val="000000"/>
          <w:szCs w:val="24"/>
          <w:lang w:eastAsia="pt-BR"/>
        </w:rPr>
        <w:t xml:space="preserve"> seus vencimentos, adicional de insalubridade</w:t>
      </w:r>
      <w:r w:rsidR="00465B47">
        <w:rPr>
          <w:color w:val="000000"/>
          <w:szCs w:val="24"/>
          <w:lang w:eastAsia="pt-BR"/>
        </w:rPr>
        <w:t>;</w:t>
      </w:r>
    </w:p>
    <w:p w:rsidR="00387F75" w:rsidRDefault="00465B47" w:rsidP="00387F75">
      <w:pPr>
        <w:pStyle w:val="Corpodetexto"/>
        <w:ind w:right="-663" w:firstLine="3600"/>
        <w:jc w:val="both"/>
      </w:pPr>
      <w:r>
        <w:rPr>
          <w:szCs w:val="24"/>
        </w:rPr>
        <w:t>Considerando que o</w:t>
      </w:r>
      <w:r w:rsidR="00387F75" w:rsidRPr="00167407">
        <w:rPr>
          <w:szCs w:val="24"/>
        </w:rPr>
        <w:t xml:space="preserve"> salário atual desses profissionais deverá ser ajustado, já que atualmente é estabelecido </w:t>
      </w:r>
      <w:r w:rsidR="00AF62EC">
        <w:rPr>
          <w:szCs w:val="24"/>
        </w:rPr>
        <w:t>n</w:t>
      </w:r>
      <w:r w:rsidR="00167407">
        <w:rPr>
          <w:szCs w:val="24"/>
        </w:rPr>
        <w:t>o valor de</w:t>
      </w:r>
      <w:r w:rsidR="00387F75" w:rsidRPr="00167407">
        <w:rPr>
          <w:szCs w:val="24"/>
        </w:rPr>
        <w:t xml:space="preserve"> R$ 1.550,00 (um mil e quinhentos e cinquenta reais), portanto, não atendendo ao novo piso, que é um </w:t>
      </w:r>
      <w:r w:rsidR="00387F75" w:rsidRPr="00167407">
        <w:t>direito constitucional destes servidores. Quanto ao adicional de insalubridade, este já é concedido aos referidos profissionais</w:t>
      </w:r>
      <w:r>
        <w:t>;</w:t>
      </w:r>
    </w:p>
    <w:p w:rsidR="00524B7C" w:rsidRDefault="00524B7C" w:rsidP="00387F75">
      <w:pPr>
        <w:pStyle w:val="Corpodetexto"/>
        <w:ind w:right="-663" w:firstLine="3600"/>
        <w:jc w:val="both"/>
      </w:pPr>
    </w:p>
    <w:p w:rsidR="00524B7C" w:rsidRDefault="00524B7C" w:rsidP="00387F75">
      <w:pPr>
        <w:pStyle w:val="Corpodetexto"/>
        <w:ind w:right="-663" w:firstLine="3600"/>
        <w:jc w:val="both"/>
      </w:pPr>
    </w:p>
    <w:p w:rsidR="0091396D" w:rsidRDefault="0091396D" w:rsidP="00667803">
      <w:pPr>
        <w:pStyle w:val="Corpodetexto"/>
        <w:ind w:right="-663"/>
        <w:jc w:val="both"/>
      </w:pPr>
      <w:bookmarkStart w:id="2" w:name="_GoBack"/>
      <w:bookmarkEnd w:id="2"/>
    </w:p>
    <w:p w:rsidR="009402F4" w:rsidRPr="00077463" w:rsidRDefault="00283EEF" w:rsidP="00524B7C">
      <w:pPr>
        <w:pStyle w:val="Corpodetexto"/>
        <w:tabs>
          <w:tab w:val="left" w:pos="3544"/>
          <w:tab w:val="left" w:pos="3686"/>
        </w:tabs>
        <w:ind w:right="-663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Considerando que </w:t>
      </w:r>
      <w:r w:rsidRPr="00167407">
        <w:rPr>
          <w:color w:val="000000"/>
          <w:shd w:val="clear" w:color="auto" w:fill="FFFFFF"/>
        </w:rPr>
        <w:t>são de iniciativa exclusiva do Prefeito as leis que disponham sobre o aumento de remuneração de cargos do Poder Executivo Municipal</w:t>
      </w:r>
      <w:r>
        <w:rPr>
          <w:color w:val="000000"/>
          <w:shd w:val="clear" w:color="auto" w:fill="FFFFFF"/>
        </w:rPr>
        <w:t>;</w:t>
      </w:r>
    </w:p>
    <w:p w:rsidR="00077463" w:rsidRDefault="00465B47" w:rsidP="00077463">
      <w:pPr>
        <w:pStyle w:val="Corpodetexto"/>
        <w:ind w:right="-663" w:firstLine="3600"/>
        <w:jc w:val="both"/>
        <w:rPr>
          <w:color w:val="000000"/>
          <w:shd w:val="clear" w:color="auto" w:fill="FFFFFF"/>
        </w:rPr>
      </w:pPr>
      <w:r w:rsidRPr="00077463">
        <w:rPr>
          <w:color w:val="000000"/>
          <w:shd w:val="clear" w:color="auto" w:fill="FFFFFF"/>
        </w:rPr>
        <w:t xml:space="preserve">Encaminha-se a presente Indicação </w:t>
      </w:r>
      <w:r w:rsidR="00AF62EC" w:rsidRPr="00077463">
        <w:rPr>
          <w:color w:val="000000"/>
          <w:shd w:val="clear" w:color="auto" w:fill="FFFFFF"/>
        </w:rPr>
        <w:t xml:space="preserve">ao Poder Executivo </w:t>
      </w:r>
      <w:r w:rsidRPr="00077463">
        <w:rPr>
          <w:color w:val="000000"/>
          <w:shd w:val="clear" w:color="auto" w:fill="FFFFFF"/>
        </w:rPr>
        <w:t xml:space="preserve">com o objetivo de solicitar que seja enviado à Câmara Municipal </w:t>
      </w:r>
      <w:r w:rsidRPr="00077463">
        <w:rPr>
          <w:b/>
          <w:color w:val="000000"/>
          <w:shd w:val="clear" w:color="auto" w:fill="FFFFFF"/>
        </w:rPr>
        <w:t>projeto de lei realizando essa importante adequação dos salários</w:t>
      </w:r>
      <w:r w:rsidR="00524B7C" w:rsidRPr="00077463">
        <w:rPr>
          <w:b/>
          <w:color w:val="000000"/>
          <w:shd w:val="clear" w:color="auto" w:fill="FFFFFF"/>
        </w:rPr>
        <w:t>, se possível, acima do mínimo previsto na EC 120, ou o estabelecimento de outras vantagens</w:t>
      </w:r>
      <w:r w:rsidR="00524B7C" w:rsidRPr="00077463">
        <w:rPr>
          <w:color w:val="000000"/>
          <w:shd w:val="clear" w:color="auto" w:fill="FFFFFF"/>
        </w:rPr>
        <w:t xml:space="preserve">, </w:t>
      </w:r>
      <w:r w:rsidR="00524B7C" w:rsidRPr="00077463">
        <w:rPr>
          <w:color w:val="000000"/>
          <w:szCs w:val="24"/>
          <w:lang w:eastAsia="pt-BR"/>
        </w:rPr>
        <w:t>a fim de valorizar o trabalho desses profissionais</w:t>
      </w:r>
      <w:r w:rsidR="00077463">
        <w:rPr>
          <w:color w:val="000000"/>
          <w:szCs w:val="24"/>
          <w:lang w:eastAsia="pt-BR"/>
        </w:rPr>
        <w:t xml:space="preserve">, </w:t>
      </w:r>
      <w:r w:rsidR="00524B7C" w:rsidRPr="00077463">
        <w:rPr>
          <w:color w:val="000000"/>
          <w:shd w:val="clear" w:color="auto" w:fill="FFFFFF"/>
        </w:rPr>
        <w:t>diante da importância e dos relevantes serviços prestados</w:t>
      </w:r>
      <w:r w:rsidR="00303A09">
        <w:rPr>
          <w:color w:val="000000"/>
          <w:shd w:val="clear" w:color="auto" w:fill="FFFFFF"/>
        </w:rPr>
        <w:t xml:space="preserve"> à sociedade.</w:t>
      </w:r>
    </w:p>
    <w:p w:rsidR="00524B7C" w:rsidRDefault="00524B7C" w:rsidP="00627D95">
      <w:pPr>
        <w:pStyle w:val="Corpodetexto"/>
        <w:tabs>
          <w:tab w:val="left" w:pos="3686"/>
        </w:tabs>
        <w:ind w:right="-663"/>
        <w:jc w:val="both"/>
      </w:pPr>
    </w:p>
    <w:p w:rsidR="00077463" w:rsidRPr="00167407" w:rsidRDefault="00077463" w:rsidP="00465B47">
      <w:pPr>
        <w:pStyle w:val="Corpodetexto"/>
        <w:ind w:right="-663"/>
        <w:jc w:val="both"/>
      </w:pPr>
    </w:p>
    <w:p w:rsidR="004109C0" w:rsidRPr="00167407" w:rsidRDefault="00167407" w:rsidP="00167407">
      <w:pPr>
        <w:pStyle w:val="Corpodetexto"/>
        <w:tabs>
          <w:tab w:val="left" w:pos="3686"/>
        </w:tabs>
        <w:ind w:right="-663" w:firstLine="3600"/>
        <w:jc w:val="both"/>
      </w:pPr>
      <w:r w:rsidRPr="00167407">
        <w:rPr>
          <w:color w:val="000000"/>
          <w:szCs w:val="24"/>
        </w:rPr>
        <w:t>Sala de Sessões da Câmara Municipal, em 11 de julho de 2022.</w:t>
      </w:r>
    </w:p>
    <w:p w:rsidR="004109C0" w:rsidRPr="00167407" w:rsidRDefault="004109C0" w:rsidP="004109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9C0" w:rsidRPr="00167407" w:rsidRDefault="004109C0" w:rsidP="004109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407" w:rsidRPr="00167407" w:rsidRDefault="00167407" w:rsidP="004109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407" w:rsidRPr="00167407" w:rsidRDefault="00167407" w:rsidP="004109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9C0" w:rsidRPr="00167407" w:rsidRDefault="004109C0" w:rsidP="004109C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4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5F416D" w:rsidRPr="00167407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524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16D" w:rsidRPr="00167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7407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5E430E" w:rsidRPr="00167407">
        <w:rPr>
          <w:rFonts w:ascii="Times New Roman" w:hAnsi="Times New Roman" w:cs="Times New Roman"/>
          <w:b/>
          <w:sz w:val="24"/>
          <w:szCs w:val="24"/>
        </w:rPr>
        <w:t>. JORGE ITAMAR RODRIGUES</w:t>
      </w:r>
    </w:p>
    <w:p w:rsidR="008F5820" w:rsidRPr="00167407" w:rsidRDefault="008F5820" w:rsidP="004109C0">
      <w:pPr>
        <w:rPr>
          <w:rFonts w:ascii="Times New Roman" w:hAnsi="Times New Roman" w:cs="Times New Roman"/>
          <w:sz w:val="24"/>
          <w:szCs w:val="24"/>
        </w:rPr>
      </w:pPr>
    </w:p>
    <w:p w:rsidR="00167407" w:rsidRPr="00167407" w:rsidRDefault="00167407">
      <w:pPr>
        <w:rPr>
          <w:rFonts w:ascii="Times New Roman" w:hAnsi="Times New Roman" w:cs="Times New Roman"/>
          <w:sz w:val="24"/>
          <w:szCs w:val="24"/>
        </w:rPr>
      </w:pPr>
    </w:p>
    <w:sectPr w:rsidR="00167407" w:rsidRPr="00167407" w:rsidSect="00524B7C">
      <w:headerReference w:type="default" r:id="rId6"/>
      <w:footerReference w:type="default" r:id="rId7"/>
      <w:pgSz w:w="11907" w:h="16840" w:code="9"/>
      <w:pgMar w:top="194" w:right="1701" w:bottom="567" w:left="1797" w:header="680" w:footer="69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E99" w:rsidRDefault="00885E99">
      <w:r>
        <w:separator/>
      </w:r>
    </w:p>
  </w:endnote>
  <w:endnote w:type="continuationSeparator" w:id="0">
    <w:p w:rsidR="00885E99" w:rsidRDefault="0088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534F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CE0799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534F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534F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CE0799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534FD6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534FD6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</w:t>
    </w:r>
    <w:r w:rsidR="00167407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4109C0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E99" w:rsidRDefault="00885E99">
      <w:r>
        <w:separator/>
      </w:r>
    </w:p>
  </w:footnote>
  <w:footnote w:type="continuationSeparator" w:id="0">
    <w:p w:rsidR="00885E99" w:rsidRDefault="00885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534FD6" w:rsidP="001F1EBF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7463"/>
    <w:rsid w:val="0009146C"/>
    <w:rsid w:val="000A30C2"/>
    <w:rsid w:val="00167407"/>
    <w:rsid w:val="001915A3"/>
    <w:rsid w:val="001A4F3F"/>
    <w:rsid w:val="001F1EBF"/>
    <w:rsid w:val="00217F62"/>
    <w:rsid w:val="00252B93"/>
    <w:rsid w:val="00270397"/>
    <w:rsid w:val="0027541F"/>
    <w:rsid w:val="00283EEF"/>
    <w:rsid w:val="002E0437"/>
    <w:rsid w:val="00303A09"/>
    <w:rsid w:val="00330D79"/>
    <w:rsid w:val="003725A0"/>
    <w:rsid w:val="0038788B"/>
    <w:rsid w:val="00387F75"/>
    <w:rsid w:val="003B287F"/>
    <w:rsid w:val="003D3AA8"/>
    <w:rsid w:val="003E1F6A"/>
    <w:rsid w:val="003E3198"/>
    <w:rsid w:val="004109C0"/>
    <w:rsid w:val="00464016"/>
    <w:rsid w:val="00465B47"/>
    <w:rsid w:val="004F28FD"/>
    <w:rsid w:val="00510E0A"/>
    <w:rsid w:val="00524B7C"/>
    <w:rsid w:val="00534FD6"/>
    <w:rsid w:val="0053526A"/>
    <w:rsid w:val="005A5342"/>
    <w:rsid w:val="005E430E"/>
    <w:rsid w:val="005E465B"/>
    <w:rsid w:val="005F416D"/>
    <w:rsid w:val="00627D95"/>
    <w:rsid w:val="00630147"/>
    <w:rsid w:val="00661507"/>
    <w:rsid w:val="00667803"/>
    <w:rsid w:val="006710A8"/>
    <w:rsid w:val="006E4201"/>
    <w:rsid w:val="006E72B2"/>
    <w:rsid w:val="00704380"/>
    <w:rsid w:val="00706A3E"/>
    <w:rsid w:val="007661D0"/>
    <w:rsid w:val="00885E99"/>
    <w:rsid w:val="00894CCE"/>
    <w:rsid w:val="008A734A"/>
    <w:rsid w:val="008F5820"/>
    <w:rsid w:val="0091396D"/>
    <w:rsid w:val="009161E1"/>
    <w:rsid w:val="009402F4"/>
    <w:rsid w:val="009A55C5"/>
    <w:rsid w:val="009F196D"/>
    <w:rsid w:val="00A1406C"/>
    <w:rsid w:val="00A85319"/>
    <w:rsid w:val="00A87081"/>
    <w:rsid w:val="00A906D8"/>
    <w:rsid w:val="00A94323"/>
    <w:rsid w:val="00AA2516"/>
    <w:rsid w:val="00AB5A74"/>
    <w:rsid w:val="00AF62EC"/>
    <w:rsid w:val="00AF6560"/>
    <w:rsid w:val="00B24132"/>
    <w:rsid w:val="00B35345"/>
    <w:rsid w:val="00B60709"/>
    <w:rsid w:val="00BB662E"/>
    <w:rsid w:val="00BD6DEA"/>
    <w:rsid w:val="00BF18A5"/>
    <w:rsid w:val="00C2534C"/>
    <w:rsid w:val="00C37A5D"/>
    <w:rsid w:val="00C92142"/>
    <w:rsid w:val="00C935CD"/>
    <w:rsid w:val="00CE0799"/>
    <w:rsid w:val="00D1446A"/>
    <w:rsid w:val="00DB235C"/>
    <w:rsid w:val="00E24D21"/>
    <w:rsid w:val="00E266BA"/>
    <w:rsid w:val="00F03070"/>
    <w:rsid w:val="00F071AE"/>
    <w:rsid w:val="00F132E6"/>
    <w:rsid w:val="00F31F2E"/>
    <w:rsid w:val="00FD6F68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3D6"/>
  <w15:docId w15:val="{9237C8C8-B82E-4986-8319-D0DC7A37E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4109C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109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18</cp:revision>
  <cp:lastPrinted>2022-07-11T19:28:00Z</cp:lastPrinted>
  <dcterms:created xsi:type="dcterms:W3CDTF">2021-01-12T21:38:00Z</dcterms:created>
  <dcterms:modified xsi:type="dcterms:W3CDTF">2022-08-22T20:58:00Z</dcterms:modified>
</cp:coreProperties>
</file>