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REPÚBLICA FEDERATIVA DO BRASIL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ESTADO DO RIO DE JANEIRO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MUNICÍPIO DE PATY DO ALFERES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LEI </w:t>
      </w:r>
      <w:proofErr w:type="gramStart"/>
      <w:r w:rsidRPr="008D3C85">
        <w:rPr>
          <w:rFonts w:ascii="Courier New" w:hAnsi="Courier New" w:cs="Courier New"/>
        </w:rPr>
        <w:t>nº  142</w:t>
      </w:r>
      <w:proofErr w:type="gramEnd"/>
      <w:r w:rsidRPr="008D3C85">
        <w:rPr>
          <w:rFonts w:ascii="Courier New" w:hAnsi="Courier New" w:cs="Courier New"/>
        </w:rPr>
        <w:t xml:space="preserve"> de 31 de dezembro de 1991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620F98" w:rsidP="00620F98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8D3C85" w:rsidRPr="008D3C85">
        <w:rPr>
          <w:rFonts w:ascii="Courier New" w:hAnsi="Courier New" w:cs="Courier New"/>
        </w:rPr>
        <w:t>Altera o Título da Taxa instituída pela Lei nº 105 de 10/04/91, a sua base de cálculo, dispõe sobre as responsabilidades do depositário e dá outras providências.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620F98" w:rsidP="008D3C85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8D3C85" w:rsidRPr="008D3C85">
        <w:rPr>
          <w:rFonts w:ascii="Courier New" w:hAnsi="Courier New" w:cs="Courier New"/>
        </w:rPr>
        <w:t>A CÂMARA MUNICIPAL DE PATY DO ALFERES decreta e eu sanciono e promulgo a seguinte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L E I: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TÍTULO I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DAS ALTERAÇÕES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1º - Altera o Título da Lei nº 105 de 10/04/91, que passa a vigorar com o seguinte título: "Taxa de frete e/ou armazenamento de </w:t>
      </w:r>
      <w:r w:rsidR="00620F98" w:rsidRPr="008D3C85">
        <w:rPr>
          <w:rFonts w:ascii="Courier New" w:hAnsi="Courier New" w:cs="Courier New"/>
        </w:rPr>
        <w:t>mercadorias</w:t>
      </w:r>
      <w:r w:rsidRPr="008D3C85">
        <w:rPr>
          <w:rFonts w:ascii="Courier New" w:hAnsi="Courier New" w:cs="Courier New"/>
        </w:rPr>
        <w:t xml:space="preserve"> apreendidas pelo Fisco Municipal".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2º - O fato gerador da taxa prevista na Lei nº 105 de 10/04/91, será o transporte e/ou armazenamento de mercadorias apreendidas pelo Fisco e guardadas em Depósito Público Municipal, ou entregues sob a responsabilidade de fiel depositário.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3º - O cálculo da taxa será conforme o disposto nos Art. 8º, 9º, 10 e 11 da Lei 105 de 10/04/91, sendo que nos casos onde não houver transporte, de espécie alguma, aplica-se a taxa pelo armazenamento.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TÍTULO II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DO DEPOSITÁRIO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4º - O fiel depositário é responsável pelas mercadorias sob sua guarda, pelo prazo estipulado no Auto de Apreensão.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5º - As mercadorias não poderão sair do estabelecimento do fiel depositário, salvo em casos de extrema necessidade e que, por motivos alheios, venham a </w:t>
      </w:r>
      <w:proofErr w:type="spellStart"/>
      <w:r w:rsidRPr="008D3C85">
        <w:rPr>
          <w:rFonts w:ascii="Courier New" w:hAnsi="Courier New" w:cs="Courier New"/>
        </w:rPr>
        <w:t>por</w:t>
      </w:r>
      <w:proofErr w:type="spellEnd"/>
      <w:r w:rsidRPr="008D3C85">
        <w:rPr>
          <w:rFonts w:ascii="Courier New" w:hAnsi="Courier New" w:cs="Courier New"/>
        </w:rPr>
        <w:t xml:space="preserve"> em risco a integridade e segurança das mesmas, ainda assim acompanhadas por um agente do Fisco da Fazenda Pública.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Parágrafo Único - No caso previsto no caput deste Artigo, deve o fiel depositário </w:t>
      </w:r>
      <w:r w:rsidR="00620F98" w:rsidRPr="008D3C85">
        <w:rPr>
          <w:rFonts w:ascii="Courier New" w:hAnsi="Courier New" w:cs="Courier New"/>
        </w:rPr>
        <w:t>contatar</w:t>
      </w:r>
      <w:r w:rsidRPr="008D3C85">
        <w:rPr>
          <w:rFonts w:ascii="Courier New" w:hAnsi="Courier New" w:cs="Courier New"/>
        </w:rPr>
        <w:t xml:space="preserve"> com a repartição Fiscal Fazendária, informando os fatos, e esta tomará, de imediato, as providências cabíveis ao caso, fazendo as devidas ressalvas nos autos próprios e notificando o autuado do novo local de seus bens, quando for o caso, dando prosseguimento ao prazo inicial estipulado ou reduzindo-o a critério da autoridade Fazendária competente.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6º - A violação da integridade dos bens, a destruição, a inutilização, o comércio, a perda e demais danos à eles causados, mesmo que não se configure como dolo ou crime, serão integralmente indenizados </w:t>
      </w:r>
      <w:r w:rsidRPr="008D3C85">
        <w:rPr>
          <w:rFonts w:ascii="Courier New" w:hAnsi="Courier New" w:cs="Courier New"/>
        </w:rPr>
        <w:lastRenderedPageBreak/>
        <w:t xml:space="preserve">pelo fiel depositário, </w:t>
      </w:r>
      <w:proofErr w:type="spellStart"/>
      <w:r w:rsidRPr="008D3C85">
        <w:rPr>
          <w:rFonts w:ascii="Courier New" w:hAnsi="Courier New" w:cs="Courier New"/>
        </w:rPr>
        <w:t>hava</w:t>
      </w:r>
      <w:proofErr w:type="spellEnd"/>
      <w:r w:rsidRPr="008D3C85">
        <w:rPr>
          <w:rFonts w:ascii="Courier New" w:hAnsi="Courier New" w:cs="Courier New"/>
        </w:rPr>
        <w:t xml:space="preserve"> vista que todos os bens apreendidos pelo Fisco, enquanto alvo de litígio tributário, são considerados como propriedade da Fazenda Pública para todos os efeitos legais.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7º - Caberá ao fiel depositário, a título de remuneração, 40% (quarenta por cento) da taxa prevista na Lei nº 105 de 10/04/92, observando-se o valor de cada Auto de Apreensão, independente para cada fiel depositário.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§ 1º - O pagamento será efetuado pela Fazenda Pública, após esta ter recebido o valor integral da taxa referente ao Auto próprio, citada no caput deste Artigo, e o fiel depositário ter cumprido, fielmente, com suas responsabilidades.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§ 2º - Caso o fiel depositário seja o próprio autuado, aplica-se a taxa prevista pela Lei 105 de 10/04/91, não incidindo o disposto no caput deste Artigo.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8º - A Fazenda Pública, mediante seus agentes do Fisco, poderá, a qualquer tempo, descaracterizar o fiel depositário, sempre que constatar qualquer irregularidade com relação às mercadorias sob sua responsabilidade, ou ainda, quando o fiel depositário for infrator, perdendo assim o direito ao valor mencionado no Artigo anterior.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Parágrafo Único - Neste caso, caberá ao Agente do Fisco da Fazenda Pública designar outro fiel depositário, ou mais de um se for o caso, dando prosseguimento ao prazo inicial determinado, ou reduzindo-o, em autos separados.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 xml:space="preserve">     Art. 9º - Esta Lei entrará em vigor na data de sua publicação, revogadas as disposições em contrário.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  <w:r w:rsidRPr="008D3C85">
        <w:rPr>
          <w:rFonts w:ascii="Courier New" w:hAnsi="Courier New" w:cs="Courier New"/>
        </w:rPr>
        <w:t>Paty do Alferes, 31 de dezembro de 1991</w:t>
      </w: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8D3C85">
      <w:pPr>
        <w:pStyle w:val="TextosemFormatao"/>
        <w:rPr>
          <w:rFonts w:ascii="Courier New" w:hAnsi="Courier New" w:cs="Courier New"/>
        </w:rPr>
      </w:pPr>
    </w:p>
    <w:p w:rsidR="008D3C85" w:rsidRPr="008D3C85" w:rsidRDefault="008D3C85" w:rsidP="00620F98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8D3C85">
        <w:rPr>
          <w:rFonts w:ascii="Courier New" w:hAnsi="Courier New" w:cs="Courier New"/>
        </w:rPr>
        <w:t>Eurico Pinheiro Bernardes Júnior</w:t>
      </w:r>
    </w:p>
    <w:p w:rsidR="008D3C85" w:rsidRPr="008D3C85" w:rsidRDefault="00620F98" w:rsidP="00620F98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8D3C85" w:rsidRPr="008D3C85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  <w:bookmarkEnd w:id="0"/>
    </w:p>
    <w:sectPr w:rsidR="008D3C85" w:rsidRPr="008D3C85" w:rsidSect="00942D3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AA3"/>
    <w:rsid w:val="00095AA3"/>
    <w:rsid w:val="00620F98"/>
    <w:rsid w:val="008D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92C6D"/>
  <w15:chartTrackingRefBased/>
  <w15:docId w15:val="{F7807D36-8A89-426F-9312-29B669C43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942D3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42D3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2025-06-04T17:49:00Z</dcterms:created>
  <dcterms:modified xsi:type="dcterms:W3CDTF">2025-06-04T17:49:00Z</dcterms:modified>
</cp:coreProperties>
</file>