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0B691A" w:rsidRPr="008017BE" w:rsidRDefault="000B691A" w:rsidP="000B691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20/2021</w:t>
      </w:r>
    </w:p>
    <w:p w:rsidR="000B691A" w:rsidRDefault="000B691A" w:rsidP="000B691A">
      <w:pPr>
        <w:rPr>
          <w:rFonts w:ascii="Arial" w:hAnsi="Arial" w:cs="Arial"/>
          <w:sz w:val="24"/>
        </w:rPr>
      </w:pPr>
    </w:p>
    <w:p w:rsidR="000B691A" w:rsidRDefault="000B691A" w:rsidP="000B691A">
      <w:pPr>
        <w:rPr>
          <w:rFonts w:ascii="Arial" w:hAnsi="Arial" w:cs="Arial"/>
          <w:sz w:val="24"/>
        </w:rPr>
      </w:pPr>
    </w:p>
    <w:p w:rsidR="000B691A" w:rsidRPr="008017BE" w:rsidRDefault="000B691A" w:rsidP="000B691A">
      <w:pPr>
        <w:rPr>
          <w:rFonts w:ascii="Arial" w:hAnsi="Arial" w:cs="Arial"/>
          <w:sz w:val="24"/>
        </w:rPr>
      </w:pPr>
    </w:p>
    <w:p w:rsidR="000B691A" w:rsidRDefault="000B691A" w:rsidP="000B691A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Especial</w:t>
      </w:r>
    </w:p>
    <w:p w:rsidR="000B691A" w:rsidRPr="008017BE" w:rsidRDefault="000B691A" w:rsidP="000B691A">
      <w:pPr>
        <w:rPr>
          <w:rFonts w:ascii="Arial" w:hAnsi="Arial" w:cs="Arial"/>
          <w:sz w:val="24"/>
        </w:rPr>
      </w:pPr>
    </w:p>
    <w:p w:rsidR="000B691A" w:rsidRDefault="000B691A" w:rsidP="000B691A">
      <w:pPr>
        <w:jc w:val="both"/>
        <w:rPr>
          <w:rFonts w:ascii="Arial" w:hAnsi="Arial" w:cs="Arial"/>
          <w:sz w:val="24"/>
        </w:rPr>
      </w:pPr>
    </w:p>
    <w:p w:rsidR="000B691A" w:rsidRPr="008017BE" w:rsidRDefault="000B691A" w:rsidP="000B691A">
      <w:pPr>
        <w:jc w:val="both"/>
        <w:rPr>
          <w:rFonts w:ascii="Arial" w:hAnsi="Arial" w:cs="Arial"/>
          <w:sz w:val="24"/>
        </w:rPr>
      </w:pPr>
    </w:p>
    <w:p w:rsidR="000B691A" w:rsidRPr="008017BE" w:rsidRDefault="000B691A" w:rsidP="000B691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Odécio Rodrigues da Silva</w:t>
      </w:r>
      <w:r w:rsidRPr="008017BE">
        <w:rPr>
          <w:rFonts w:ascii="Arial" w:hAnsi="Arial" w:cs="Arial"/>
          <w:sz w:val="24"/>
        </w:rPr>
        <w:t>, 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 de Lourdes, Comarca de Buritama, Estado de São Paulo.</w:t>
      </w:r>
    </w:p>
    <w:p w:rsidR="000B691A" w:rsidRPr="008017BE" w:rsidRDefault="000B691A" w:rsidP="000B691A">
      <w:pPr>
        <w:rPr>
          <w:rFonts w:ascii="Arial" w:hAnsi="Arial" w:cs="Arial"/>
          <w:sz w:val="24"/>
        </w:rPr>
      </w:pPr>
    </w:p>
    <w:p w:rsidR="000B691A" w:rsidRDefault="000B691A" w:rsidP="000B691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0B691A" w:rsidRPr="008017BE" w:rsidRDefault="000B691A" w:rsidP="000B691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>Faz saber que a Câmara Municipal de Lourdes aprovou e ela sanciona e promulga a seguinte lei:</w:t>
      </w:r>
    </w:p>
    <w:p w:rsidR="000B691A" w:rsidRPr="008017BE" w:rsidRDefault="000B691A" w:rsidP="000B691A">
      <w:pPr>
        <w:rPr>
          <w:rFonts w:ascii="Arial" w:hAnsi="Arial" w:cs="Arial"/>
          <w:sz w:val="24"/>
        </w:rPr>
      </w:pPr>
    </w:p>
    <w:p w:rsidR="000B691A" w:rsidRPr="008017BE" w:rsidRDefault="000B691A" w:rsidP="000B691A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0B691A" w:rsidRDefault="000B691A" w:rsidP="000B691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especial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250.000,00 (duzentos e cinquenta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suplementar as seguintes dotações do orçamento vigente:</w:t>
      </w:r>
    </w:p>
    <w:p w:rsidR="000B691A" w:rsidRDefault="000B691A" w:rsidP="000B691A">
      <w:pPr>
        <w:jc w:val="both"/>
        <w:rPr>
          <w:rFonts w:ascii="Arial" w:hAnsi="Arial" w:cs="Arial"/>
          <w:sz w:val="24"/>
        </w:rPr>
      </w:pPr>
    </w:p>
    <w:p w:rsidR="000B691A" w:rsidRPr="00D62FA2" w:rsidRDefault="000B691A" w:rsidP="000B691A">
      <w:pPr>
        <w:jc w:val="both"/>
        <w:rPr>
          <w:rFonts w:ascii="Arial" w:hAnsi="Arial" w:cs="Arial"/>
          <w:b/>
          <w:sz w:val="24"/>
        </w:rPr>
      </w:pPr>
      <w:r w:rsidRPr="00D62FA2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6</w:t>
      </w:r>
      <w:r w:rsidRPr="00D62FA2">
        <w:rPr>
          <w:rFonts w:ascii="Arial" w:hAnsi="Arial" w:cs="Arial"/>
          <w:b/>
          <w:sz w:val="24"/>
        </w:rPr>
        <w:t xml:space="preserve"> – DIVISÃO MUNICIPAL DE </w:t>
      </w:r>
      <w:r>
        <w:rPr>
          <w:rFonts w:ascii="Arial" w:hAnsi="Arial" w:cs="Arial"/>
          <w:b/>
          <w:sz w:val="24"/>
        </w:rPr>
        <w:t>SAÚDE</w:t>
      </w:r>
    </w:p>
    <w:p w:rsidR="000B691A" w:rsidRPr="00D62FA2" w:rsidRDefault="000B691A" w:rsidP="000B691A">
      <w:pPr>
        <w:jc w:val="both"/>
        <w:rPr>
          <w:rFonts w:ascii="Arial" w:hAnsi="Arial" w:cs="Arial"/>
          <w:b/>
          <w:sz w:val="24"/>
        </w:rPr>
      </w:pPr>
      <w:r w:rsidRPr="00D62FA2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6</w:t>
      </w:r>
      <w:r w:rsidRPr="00D62FA2">
        <w:rPr>
          <w:rFonts w:ascii="Arial" w:hAnsi="Arial" w:cs="Arial"/>
          <w:b/>
          <w:sz w:val="24"/>
        </w:rPr>
        <w:t>0</w:t>
      </w:r>
      <w:r>
        <w:rPr>
          <w:rFonts w:ascii="Arial" w:hAnsi="Arial" w:cs="Arial"/>
          <w:b/>
          <w:sz w:val="24"/>
        </w:rPr>
        <w:t>1</w:t>
      </w:r>
      <w:r w:rsidRPr="00D62FA2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FUNDO MUNICIPAL DE SAÚDE</w:t>
      </w:r>
    </w:p>
    <w:p w:rsidR="000B691A" w:rsidRDefault="000B691A" w:rsidP="000B691A">
      <w:pPr>
        <w:jc w:val="both"/>
        <w:rPr>
          <w:rFonts w:ascii="Arial" w:hAnsi="Arial" w:cs="Arial"/>
          <w:b/>
          <w:sz w:val="24"/>
        </w:rPr>
      </w:pPr>
      <w:r w:rsidRPr="00D62FA2">
        <w:rPr>
          <w:rFonts w:ascii="Arial" w:hAnsi="Arial" w:cs="Arial"/>
          <w:b/>
          <w:sz w:val="24"/>
        </w:rPr>
        <w:t>1</w:t>
      </w:r>
      <w:r>
        <w:rPr>
          <w:rFonts w:ascii="Arial" w:hAnsi="Arial" w:cs="Arial"/>
          <w:b/>
          <w:sz w:val="24"/>
        </w:rPr>
        <w:t>0</w:t>
      </w:r>
      <w:r w:rsidRPr="00D62FA2">
        <w:rPr>
          <w:rFonts w:ascii="Arial" w:hAnsi="Arial" w:cs="Arial"/>
          <w:b/>
          <w:sz w:val="24"/>
        </w:rPr>
        <w:t>.3</w:t>
      </w:r>
      <w:r>
        <w:rPr>
          <w:rFonts w:ascii="Arial" w:hAnsi="Arial" w:cs="Arial"/>
          <w:b/>
          <w:sz w:val="24"/>
        </w:rPr>
        <w:t>02</w:t>
      </w:r>
      <w:r w:rsidRPr="00D62FA2">
        <w:rPr>
          <w:rFonts w:ascii="Arial" w:hAnsi="Arial" w:cs="Arial"/>
          <w:b/>
          <w:sz w:val="24"/>
        </w:rPr>
        <w:t>.00</w:t>
      </w:r>
      <w:r>
        <w:rPr>
          <w:rFonts w:ascii="Arial" w:hAnsi="Arial" w:cs="Arial"/>
          <w:b/>
          <w:sz w:val="24"/>
        </w:rPr>
        <w:t>17</w:t>
      </w:r>
      <w:r w:rsidRPr="00D62FA2">
        <w:rPr>
          <w:rFonts w:ascii="Arial" w:hAnsi="Arial" w:cs="Arial"/>
          <w:b/>
          <w:sz w:val="24"/>
        </w:rPr>
        <w:t>.20</w:t>
      </w:r>
      <w:r>
        <w:rPr>
          <w:rFonts w:ascii="Arial" w:hAnsi="Arial" w:cs="Arial"/>
          <w:b/>
          <w:sz w:val="24"/>
        </w:rPr>
        <w:t>48</w:t>
      </w:r>
      <w:r w:rsidRPr="00D62FA2">
        <w:rPr>
          <w:rFonts w:ascii="Arial" w:hAnsi="Arial" w:cs="Arial"/>
          <w:b/>
          <w:sz w:val="24"/>
        </w:rPr>
        <w:t xml:space="preserve">.0000 – </w:t>
      </w:r>
      <w:r>
        <w:rPr>
          <w:rFonts w:ascii="Arial" w:hAnsi="Arial" w:cs="Arial"/>
          <w:b/>
          <w:sz w:val="24"/>
        </w:rPr>
        <w:t>Atividades do MAC</w:t>
      </w:r>
    </w:p>
    <w:p w:rsidR="000B691A" w:rsidRDefault="000B691A" w:rsidP="000B691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275 – 339030.00 – Material de Consumo.......................................................R$   50.000,00</w:t>
      </w:r>
    </w:p>
    <w:p w:rsidR="000B691A" w:rsidRPr="00D62FA2" w:rsidRDefault="000B691A" w:rsidP="000B691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276 – 339039.00 – Outros Serviços de Terceiros – Pessoa Jurídica.............R$   50.000,00</w:t>
      </w:r>
    </w:p>
    <w:p w:rsidR="000B691A" w:rsidRPr="0015301C" w:rsidRDefault="000B691A" w:rsidP="000B691A">
      <w:pPr>
        <w:jc w:val="both"/>
        <w:rPr>
          <w:rFonts w:ascii="Arial" w:hAnsi="Arial" w:cs="Arial"/>
          <w:b/>
          <w:sz w:val="24"/>
        </w:rPr>
      </w:pPr>
      <w:r w:rsidRPr="0015301C">
        <w:rPr>
          <w:rFonts w:ascii="Arial" w:hAnsi="Arial" w:cs="Arial"/>
          <w:b/>
          <w:sz w:val="24"/>
        </w:rPr>
        <w:t>10.303.0018.2049.0000 – Atividades da Assistência Farmacêutica</w:t>
      </w:r>
    </w:p>
    <w:p w:rsidR="000B691A" w:rsidRPr="0015301C" w:rsidRDefault="000B691A" w:rsidP="000B691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277 – 339091.00 – Sentenças Judiciais..........................................................R$ 150.000,00</w:t>
      </w:r>
    </w:p>
    <w:p w:rsidR="000B691A" w:rsidRDefault="000B691A" w:rsidP="000B691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0B691A" w:rsidRDefault="000B691A" w:rsidP="000B691A">
      <w:pPr>
        <w:jc w:val="both"/>
        <w:rPr>
          <w:rFonts w:ascii="Arial" w:hAnsi="Arial" w:cs="Arial"/>
          <w:sz w:val="24"/>
        </w:rPr>
      </w:pPr>
    </w:p>
    <w:p w:rsidR="000B691A" w:rsidRDefault="000B691A" w:rsidP="000B691A">
      <w:pPr>
        <w:ind w:firstLine="2124"/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Art. 2º - O crédito aberto pelo artigo anterior será coberto com recursos provenientes</w:t>
      </w:r>
      <w:r>
        <w:rPr>
          <w:rFonts w:ascii="Arial" w:hAnsi="Arial" w:cs="Arial"/>
          <w:sz w:val="24"/>
        </w:rPr>
        <w:t xml:space="preserve"> do Superávit Financeiro da Fonte 1 – Recurso Próprio Municipal. </w:t>
      </w:r>
    </w:p>
    <w:p w:rsidR="000B691A" w:rsidRDefault="000B691A" w:rsidP="000B691A">
      <w:pPr>
        <w:jc w:val="both"/>
        <w:rPr>
          <w:rFonts w:ascii="Arial" w:hAnsi="Arial" w:cs="Arial"/>
          <w:sz w:val="24"/>
        </w:rPr>
      </w:pPr>
    </w:p>
    <w:p w:rsidR="000B691A" w:rsidRPr="000B5B17" w:rsidRDefault="000B691A" w:rsidP="000B691A">
      <w:pPr>
        <w:jc w:val="both"/>
        <w:rPr>
          <w:rFonts w:ascii="Arial" w:hAnsi="Arial" w:cs="Arial"/>
          <w:sz w:val="24"/>
        </w:rPr>
      </w:pPr>
    </w:p>
    <w:p w:rsidR="000B691A" w:rsidRPr="008017BE" w:rsidRDefault="000B691A" w:rsidP="000B691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0B691A" w:rsidRPr="008017BE" w:rsidRDefault="000B691A" w:rsidP="000B691A">
      <w:pPr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18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junho de 2021</w:t>
      </w: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Pr="008017BE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Pr="008017BE" w:rsidRDefault="000B691A" w:rsidP="000B691A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0B691A" w:rsidRPr="008017BE" w:rsidRDefault="000B691A" w:rsidP="000B691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</w:t>
      </w:r>
    </w:p>
    <w:p w:rsidR="000B691A" w:rsidRPr="008017BE" w:rsidRDefault="000B691A" w:rsidP="000B691A">
      <w:pPr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Pr="008017BE" w:rsidRDefault="000B691A" w:rsidP="000B691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0B691A" w:rsidRPr="008017BE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Pr="008017BE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Pr="008017BE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Pr="008017BE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R$ 250.000,00 (duzentos e cinquenta mil reais), visa suplementar as dotações do Programa de Média e Alta complexidade e uma outra ficha da Assistência Farmacêutica – Sentenças Judiciais.</w:t>
      </w:r>
    </w:p>
    <w:p w:rsidR="000B691A" w:rsidRDefault="000B691A" w:rsidP="000B691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crédito aberto será coberto pelo Superávit Financeiro da Fonte 1 – Recurso Próprio Municipal. </w:t>
      </w:r>
    </w:p>
    <w:p w:rsidR="000B691A" w:rsidRPr="008017BE" w:rsidRDefault="000B691A" w:rsidP="000B691A">
      <w:pPr>
        <w:jc w:val="both"/>
        <w:rPr>
          <w:rFonts w:ascii="Arial" w:hAnsi="Arial" w:cs="Arial"/>
          <w:sz w:val="24"/>
        </w:rPr>
      </w:pPr>
    </w:p>
    <w:p w:rsidR="000B691A" w:rsidRPr="008017BE" w:rsidRDefault="000B691A" w:rsidP="000B691A">
      <w:pPr>
        <w:jc w:val="both"/>
        <w:rPr>
          <w:rFonts w:ascii="Arial" w:hAnsi="Arial" w:cs="Arial"/>
          <w:sz w:val="24"/>
          <w:u w:val="single"/>
        </w:rPr>
      </w:pPr>
    </w:p>
    <w:p w:rsidR="000B691A" w:rsidRPr="008017BE" w:rsidRDefault="000B691A" w:rsidP="000B691A">
      <w:pPr>
        <w:jc w:val="both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Pr="008017BE" w:rsidRDefault="000B691A" w:rsidP="000B691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18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junho de 2021</w:t>
      </w:r>
    </w:p>
    <w:p w:rsidR="000B691A" w:rsidRPr="008017BE" w:rsidRDefault="000B691A" w:rsidP="000B691A">
      <w:pPr>
        <w:rPr>
          <w:rFonts w:ascii="Arial" w:hAnsi="Arial" w:cs="Arial"/>
          <w:sz w:val="24"/>
        </w:rPr>
      </w:pPr>
    </w:p>
    <w:p w:rsidR="000B691A" w:rsidRPr="008017BE" w:rsidRDefault="000B691A" w:rsidP="000B691A">
      <w:pPr>
        <w:rPr>
          <w:rFonts w:ascii="Arial" w:hAnsi="Arial" w:cs="Arial"/>
          <w:sz w:val="24"/>
        </w:rPr>
      </w:pPr>
    </w:p>
    <w:p w:rsidR="000B691A" w:rsidRPr="008017BE" w:rsidRDefault="000B691A" w:rsidP="000B691A">
      <w:pPr>
        <w:rPr>
          <w:rFonts w:ascii="Arial" w:hAnsi="Arial" w:cs="Arial"/>
          <w:sz w:val="24"/>
        </w:rPr>
      </w:pPr>
    </w:p>
    <w:p w:rsidR="000B691A" w:rsidRDefault="000B691A" w:rsidP="000B691A">
      <w:pPr>
        <w:rPr>
          <w:rFonts w:ascii="Arial" w:hAnsi="Arial" w:cs="Arial"/>
          <w:sz w:val="24"/>
        </w:rPr>
      </w:pPr>
    </w:p>
    <w:p w:rsidR="000B691A" w:rsidRPr="008017BE" w:rsidRDefault="000B691A" w:rsidP="000B691A">
      <w:pPr>
        <w:rPr>
          <w:rFonts w:ascii="Arial" w:hAnsi="Arial" w:cs="Arial"/>
          <w:sz w:val="24"/>
        </w:rPr>
      </w:pPr>
    </w:p>
    <w:p w:rsidR="000B691A" w:rsidRPr="008017BE" w:rsidRDefault="000B691A" w:rsidP="000B691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0B691A" w:rsidRDefault="000B691A" w:rsidP="000B691A">
      <w:pPr>
        <w:jc w:val="center"/>
        <w:rPr>
          <w:rFonts w:ascii="Arial" w:hAnsi="Arial" w:cs="Arial"/>
          <w:sz w:val="24"/>
        </w:rPr>
      </w:pPr>
    </w:p>
    <w:p w:rsidR="003240F3" w:rsidRDefault="003240F3" w:rsidP="004250DC">
      <w:pPr>
        <w:jc w:val="center"/>
        <w:rPr>
          <w:rFonts w:ascii="Arial" w:hAnsi="Arial" w:cs="Arial"/>
          <w:sz w:val="24"/>
        </w:rPr>
      </w:pPr>
      <w:bookmarkStart w:id="0" w:name="_GoBack"/>
      <w:bookmarkEnd w:id="0"/>
    </w:p>
    <w:sectPr w:rsidR="003240F3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50C" w:rsidRDefault="0008050C">
      <w:r>
        <w:separator/>
      </w:r>
    </w:p>
  </w:endnote>
  <w:endnote w:type="continuationSeparator" w:id="0">
    <w:p w:rsidR="0008050C" w:rsidRDefault="00080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50C" w:rsidRDefault="0008050C">
      <w:r>
        <w:separator/>
      </w:r>
    </w:p>
  </w:footnote>
  <w:footnote w:type="continuationSeparator" w:id="0">
    <w:p w:rsidR="0008050C" w:rsidRDefault="00080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08050C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DF38B6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685768816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050C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1A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62600-75FB-49B3-8450-F59C297EC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1985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2021-06-21T11:21:00Z</dcterms:created>
  <dcterms:modified xsi:type="dcterms:W3CDTF">2021-06-21T11:21:00Z</dcterms:modified>
</cp:coreProperties>
</file>