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FA9" w:rsidRPr="00902DB3" w:rsidRDefault="00823FA9" w:rsidP="00311D10">
      <w:pPr>
        <w:pStyle w:val="Cabealho"/>
        <w:spacing w:after="240"/>
        <w:jc w:val="center"/>
        <w:rPr>
          <w:rFonts w:ascii="Times New Roman" w:hAnsi="Times New Roman"/>
          <w:b/>
          <w:iCs/>
          <w:sz w:val="28"/>
          <w:szCs w:val="28"/>
        </w:rPr>
      </w:pPr>
      <w:r w:rsidRPr="00902DB3">
        <w:rPr>
          <w:rFonts w:ascii="Times New Roman" w:hAnsi="Times New Roman"/>
          <w:b/>
          <w:iCs/>
          <w:sz w:val="28"/>
          <w:szCs w:val="28"/>
        </w:rPr>
        <w:t xml:space="preserve">MOÇÃO DE </w:t>
      </w:r>
      <w:r w:rsidR="00B905B2" w:rsidRPr="00902DB3">
        <w:rPr>
          <w:rFonts w:ascii="Times New Roman" w:hAnsi="Times New Roman"/>
          <w:b/>
          <w:iCs/>
          <w:sz w:val="28"/>
          <w:szCs w:val="28"/>
        </w:rPr>
        <w:t>REPÚDIO</w:t>
      </w:r>
    </w:p>
    <w:p w:rsidR="00823FA9" w:rsidRPr="00902DB3" w:rsidRDefault="00823FA9" w:rsidP="00823FA9">
      <w:pPr>
        <w:pStyle w:val="Cabealho"/>
        <w:ind w:firstLine="1701"/>
        <w:rPr>
          <w:rFonts w:ascii="Times New Roman" w:hAnsi="Times New Roman"/>
          <w:b/>
          <w:sz w:val="28"/>
          <w:szCs w:val="28"/>
        </w:rPr>
      </w:pPr>
      <w:proofErr w:type="gramStart"/>
      <w:r w:rsidRPr="00902DB3">
        <w:rPr>
          <w:rFonts w:ascii="Times New Roman" w:hAnsi="Times New Roman"/>
          <w:b/>
          <w:sz w:val="28"/>
          <w:szCs w:val="28"/>
        </w:rPr>
        <w:t>Sr.</w:t>
      </w:r>
      <w:proofErr w:type="gramEnd"/>
      <w:r w:rsidRPr="00902DB3">
        <w:rPr>
          <w:rFonts w:ascii="Times New Roman" w:hAnsi="Times New Roman"/>
          <w:b/>
          <w:sz w:val="28"/>
          <w:szCs w:val="28"/>
        </w:rPr>
        <w:t xml:space="preserve"> Presidente;</w:t>
      </w:r>
    </w:p>
    <w:p w:rsidR="00823FA9" w:rsidRPr="00902DB3" w:rsidRDefault="00823FA9" w:rsidP="00823FA9">
      <w:pPr>
        <w:pStyle w:val="Cabealho"/>
        <w:tabs>
          <w:tab w:val="left" w:pos="8275"/>
        </w:tabs>
        <w:spacing w:after="240"/>
        <w:ind w:firstLine="1701"/>
        <w:rPr>
          <w:rFonts w:ascii="Times New Roman" w:hAnsi="Times New Roman"/>
          <w:sz w:val="28"/>
          <w:szCs w:val="28"/>
        </w:rPr>
      </w:pPr>
      <w:r w:rsidRPr="00902DB3">
        <w:rPr>
          <w:rFonts w:ascii="Times New Roman" w:hAnsi="Times New Roman"/>
          <w:b/>
          <w:sz w:val="28"/>
          <w:szCs w:val="28"/>
        </w:rPr>
        <w:t>Srs. Vereadores:</w:t>
      </w:r>
      <w:r w:rsidRPr="00902DB3">
        <w:rPr>
          <w:rFonts w:ascii="Times New Roman" w:hAnsi="Times New Roman"/>
          <w:sz w:val="28"/>
          <w:szCs w:val="28"/>
        </w:rPr>
        <w:tab/>
      </w:r>
    </w:p>
    <w:p w:rsidR="00311D10" w:rsidRPr="00902DB3" w:rsidRDefault="00823FA9" w:rsidP="003077B3">
      <w:pPr>
        <w:ind w:firstLine="1701"/>
        <w:rPr>
          <w:rFonts w:ascii="Times New Roman" w:hAnsi="Times New Roman"/>
          <w:sz w:val="28"/>
          <w:szCs w:val="28"/>
        </w:rPr>
      </w:pPr>
      <w:r w:rsidRPr="00902DB3">
        <w:rPr>
          <w:rFonts w:ascii="Times New Roman" w:hAnsi="Times New Roman"/>
          <w:sz w:val="28"/>
          <w:szCs w:val="28"/>
        </w:rPr>
        <w:t xml:space="preserve">O Vereador </w:t>
      </w:r>
      <w:r w:rsidR="00311D10" w:rsidRPr="00902DB3">
        <w:rPr>
          <w:rFonts w:ascii="Times New Roman" w:hAnsi="Times New Roman"/>
          <w:sz w:val="28"/>
          <w:szCs w:val="28"/>
        </w:rPr>
        <w:t>abaixo infra-assinado</w:t>
      </w:r>
      <w:r w:rsidRPr="00902DB3">
        <w:rPr>
          <w:rFonts w:ascii="Times New Roman" w:hAnsi="Times New Roman"/>
          <w:sz w:val="28"/>
          <w:szCs w:val="28"/>
        </w:rPr>
        <w:t xml:space="preserve">, no uso de suas atribuições legais e regimentais, requer que, após tramitação regimental, seja entregue </w:t>
      </w:r>
      <w:r w:rsidR="00311D10" w:rsidRPr="00902DB3">
        <w:rPr>
          <w:rFonts w:ascii="Times New Roman" w:hAnsi="Times New Roman"/>
          <w:sz w:val="28"/>
          <w:szCs w:val="28"/>
        </w:rPr>
        <w:t xml:space="preserve">moção de </w:t>
      </w:r>
      <w:r w:rsidR="00B905B2" w:rsidRPr="00902DB3">
        <w:rPr>
          <w:rFonts w:ascii="Times New Roman" w:hAnsi="Times New Roman"/>
          <w:sz w:val="28"/>
          <w:szCs w:val="28"/>
        </w:rPr>
        <w:t>repúdio</w:t>
      </w:r>
      <w:r w:rsidR="00311D10" w:rsidRPr="00902DB3">
        <w:rPr>
          <w:rFonts w:ascii="Times New Roman" w:hAnsi="Times New Roman"/>
          <w:sz w:val="28"/>
          <w:szCs w:val="28"/>
        </w:rPr>
        <w:t xml:space="preserve">: </w:t>
      </w:r>
      <w:r w:rsidR="003077B3" w:rsidRPr="00902DB3">
        <w:rPr>
          <w:rFonts w:ascii="Times New Roman" w:hAnsi="Times New Roman"/>
          <w:i/>
          <w:sz w:val="28"/>
          <w:szCs w:val="28"/>
        </w:rPr>
        <w:t>A</w:t>
      </w:r>
      <w:r w:rsidR="00B905B2" w:rsidRPr="00902DB3">
        <w:rPr>
          <w:rFonts w:ascii="Times New Roman" w:hAnsi="Times New Roman"/>
          <w:i/>
          <w:sz w:val="28"/>
          <w:szCs w:val="28"/>
        </w:rPr>
        <w:t xml:space="preserve">o Decreto nº 11.366, de 1º de janeiro de 2023, </w:t>
      </w:r>
      <w:r w:rsidR="00B905B2" w:rsidRPr="00902DB3">
        <w:rPr>
          <w:rFonts w:ascii="Times New Roman" w:hAnsi="Times New Roman"/>
          <w:i/>
          <w:iCs/>
          <w:sz w:val="28"/>
          <w:szCs w:val="28"/>
        </w:rPr>
        <w:t>que suspende os registros para a aquisição e transferência de armas e de munições de uso restrito por caçadores, colecionadores, atiradores e particulares, restringe os quantitativos de aquisição de armas e de munições de uso permitido, suspende a concessão de novos registros de clubes e de escolas de tiro, suspende a concessão de novos registros de colecionadores, de atiradores e de caçadores, e institui grupo de trabalho para apresentar nova regulamentação à Lei nº 10.826, de 22 de dezembro de 2003.</w:t>
      </w:r>
    </w:p>
    <w:p w:rsidR="003077B3" w:rsidRPr="00902DB3" w:rsidRDefault="003077B3" w:rsidP="003077B3">
      <w:pPr>
        <w:ind w:firstLine="1701"/>
        <w:rPr>
          <w:rFonts w:ascii="Times New Roman" w:hAnsi="Times New Roman"/>
          <w:sz w:val="28"/>
          <w:szCs w:val="28"/>
        </w:rPr>
      </w:pPr>
    </w:p>
    <w:p w:rsidR="00311D10" w:rsidRPr="00902DB3" w:rsidRDefault="00311D10" w:rsidP="00311D10">
      <w:pPr>
        <w:spacing w:after="240"/>
        <w:ind w:firstLine="708"/>
        <w:rPr>
          <w:rFonts w:ascii="Times New Roman" w:hAnsi="Times New Roman"/>
          <w:sz w:val="28"/>
          <w:szCs w:val="28"/>
        </w:rPr>
      </w:pPr>
      <w:r w:rsidRPr="00902DB3">
        <w:rPr>
          <w:rFonts w:ascii="Times New Roman" w:hAnsi="Times New Roman"/>
          <w:sz w:val="28"/>
          <w:szCs w:val="28"/>
        </w:rPr>
        <w:t>Solicitamos que após os trâmites regimentais, seja encaminhada cópia da presente ao Senado Federal</w:t>
      </w:r>
      <w:r w:rsidR="00902DB3">
        <w:rPr>
          <w:rFonts w:ascii="Times New Roman" w:hAnsi="Times New Roman"/>
          <w:sz w:val="28"/>
          <w:szCs w:val="28"/>
        </w:rPr>
        <w:t>,</w:t>
      </w:r>
      <w:r w:rsidRPr="00902DB3">
        <w:rPr>
          <w:rFonts w:ascii="Times New Roman" w:hAnsi="Times New Roman"/>
          <w:sz w:val="28"/>
          <w:szCs w:val="28"/>
        </w:rPr>
        <w:t xml:space="preserve"> Câmara dos Deputados</w:t>
      </w:r>
      <w:r w:rsidR="00902DB3">
        <w:rPr>
          <w:rFonts w:ascii="Times New Roman" w:hAnsi="Times New Roman"/>
          <w:sz w:val="28"/>
          <w:szCs w:val="28"/>
        </w:rPr>
        <w:t xml:space="preserve"> e Deputados da Bancada Gaúcha</w:t>
      </w:r>
      <w:r w:rsidRPr="00902DB3">
        <w:rPr>
          <w:rFonts w:ascii="Times New Roman" w:hAnsi="Times New Roman"/>
          <w:sz w:val="28"/>
          <w:szCs w:val="28"/>
        </w:rPr>
        <w:t>.</w:t>
      </w:r>
    </w:p>
    <w:p w:rsidR="00311D10" w:rsidRPr="00902DB3" w:rsidRDefault="00311D10" w:rsidP="00311D10">
      <w:pPr>
        <w:ind w:firstLine="708"/>
        <w:rPr>
          <w:rFonts w:ascii="Times New Roman" w:hAnsi="Times New Roman"/>
          <w:sz w:val="28"/>
          <w:szCs w:val="28"/>
        </w:rPr>
      </w:pPr>
      <w:r w:rsidRPr="00902DB3">
        <w:rPr>
          <w:rFonts w:ascii="Times New Roman" w:hAnsi="Times New Roman"/>
          <w:sz w:val="28"/>
          <w:szCs w:val="28"/>
        </w:rPr>
        <w:t xml:space="preserve">E-mail: </w:t>
      </w:r>
      <w:hyperlink r:id="rId8" w:history="1">
        <w:r w:rsidRPr="00902DB3">
          <w:rPr>
            <w:rStyle w:val="Hyperlink"/>
            <w:rFonts w:ascii="Times New Roman" w:hAnsi="Times New Roman"/>
            <w:color w:val="auto"/>
            <w:sz w:val="28"/>
            <w:szCs w:val="28"/>
          </w:rPr>
          <w:t>protocolo@senado.leg.br</w:t>
        </w:r>
      </w:hyperlink>
    </w:p>
    <w:p w:rsidR="00311D10" w:rsidRPr="00902DB3" w:rsidRDefault="00311D10" w:rsidP="00311D10">
      <w:pPr>
        <w:spacing w:after="240"/>
        <w:ind w:firstLine="708"/>
        <w:rPr>
          <w:rFonts w:ascii="Times New Roman" w:hAnsi="Times New Roman"/>
          <w:sz w:val="28"/>
          <w:szCs w:val="28"/>
        </w:rPr>
      </w:pPr>
      <w:r w:rsidRPr="00902DB3">
        <w:rPr>
          <w:rFonts w:ascii="Times New Roman" w:hAnsi="Times New Roman"/>
          <w:sz w:val="28"/>
          <w:szCs w:val="28"/>
        </w:rPr>
        <w:t xml:space="preserve">E-mail: </w:t>
      </w:r>
      <w:hyperlink r:id="rId9" w:history="1">
        <w:r w:rsidRPr="00902DB3">
          <w:rPr>
            <w:rStyle w:val="Hyperlink"/>
            <w:rFonts w:ascii="Times New Roman" w:hAnsi="Times New Roman"/>
            <w:color w:val="auto"/>
            <w:sz w:val="28"/>
            <w:szCs w:val="28"/>
          </w:rPr>
          <w:t>redelegislativa@camara.leg.br</w:t>
        </w:r>
      </w:hyperlink>
    </w:p>
    <w:p w:rsidR="00311D10" w:rsidRPr="00902DB3" w:rsidRDefault="00311D10" w:rsidP="00311D10">
      <w:pPr>
        <w:spacing w:after="240"/>
        <w:jc w:val="center"/>
        <w:rPr>
          <w:rFonts w:ascii="Times New Roman" w:hAnsi="Times New Roman"/>
          <w:sz w:val="28"/>
          <w:szCs w:val="28"/>
        </w:rPr>
      </w:pPr>
      <w:r w:rsidRPr="00902DB3">
        <w:rPr>
          <w:rFonts w:ascii="Times New Roman" w:hAnsi="Times New Roman"/>
          <w:sz w:val="28"/>
          <w:szCs w:val="28"/>
        </w:rPr>
        <w:t>JUSTIFICATIVA</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O Decreto nº 11.366, de 1º de janeiro de 2023, exorbita o poder regulamentar atribuído ao Poder Executivo.</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 xml:space="preserve">O Decreto fere diversos dispositivos constitucionais, em especial os Art. 170 e o Art. 217 da Constituição Federal, constituindo nítido cerceamento da liberdade econômica, impactando diretamente na atividade econômica legalmente desempenhada por cerca de 3,7 milhões de pessoas no país, entre comerciantes, instrutores, fabricantes, além de toda uma rede de serviços derivados que geram em arrecadações aproximadamente 4,7% do PIB nacional, cerceia expressamente a atividade de desporto legalmente constituída, como sendo de dever do Estado em fomentar práticas esportivas formais e não formais, impactando diretamente cerca de </w:t>
      </w:r>
      <w:proofErr w:type="gramStart"/>
      <w:r w:rsidRPr="00902DB3">
        <w:rPr>
          <w:rFonts w:ascii="Times New Roman" w:hAnsi="Times New Roman"/>
          <w:sz w:val="28"/>
          <w:szCs w:val="28"/>
        </w:rPr>
        <w:t>1</w:t>
      </w:r>
      <w:proofErr w:type="gramEnd"/>
      <w:r w:rsidRPr="00902DB3">
        <w:rPr>
          <w:rFonts w:ascii="Times New Roman" w:hAnsi="Times New Roman"/>
          <w:sz w:val="28"/>
          <w:szCs w:val="28"/>
        </w:rPr>
        <w:t xml:space="preserve"> milhão de atletas, devidamente cadastrados conforme  exigências legais previstas.</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 xml:space="preserve">Não bastasse isso, o referido Decreto fere diretamente a Lei nº 10.826, de 22 de dezembro de 2003, que autoriza a aquisição de armas de fogo pela população civil, desde que cumpridas </w:t>
      </w:r>
      <w:proofErr w:type="gramStart"/>
      <w:r w:rsidRPr="00902DB3">
        <w:rPr>
          <w:rFonts w:ascii="Times New Roman" w:hAnsi="Times New Roman"/>
          <w:sz w:val="28"/>
          <w:szCs w:val="28"/>
        </w:rPr>
        <w:t>as</w:t>
      </w:r>
      <w:proofErr w:type="gramEnd"/>
      <w:r w:rsidRPr="00902DB3">
        <w:rPr>
          <w:rFonts w:ascii="Times New Roman" w:hAnsi="Times New Roman"/>
          <w:sz w:val="28"/>
          <w:szCs w:val="28"/>
        </w:rPr>
        <w:t xml:space="preserve"> exigências legais, violando, também, o Referendo Popular de 23 de outubro de 2005, quando 63,94% dos brasileiros votaram por manter o livre direito ao comercio de armas e munições de forma legal no Brasil.</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 xml:space="preserve">Se mantido o Decreto 11.366/23, será o fim do Tiro desportivo no Brasil, esporte que justamente trouxe ao Brasil a primeira medalha em Jogos </w:t>
      </w:r>
      <w:r w:rsidRPr="00902DB3">
        <w:rPr>
          <w:rFonts w:ascii="Times New Roman" w:hAnsi="Times New Roman"/>
          <w:sz w:val="28"/>
          <w:szCs w:val="28"/>
        </w:rPr>
        <w:lastRenderedPageBreak/>
        <w:t>Olímpicos. Tal fato ocorreu nas Olimpíadas da Antuérpia, em 1920, onde o atleta Afrânio Antônio da Costa, conquistou a medalha de prata no tiro esportivo com pistola.</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Por demais, dentre as disposições, algumas colocam em xeque até as atividades de controle de fauna exótica invasora, previstos no Art. 225 da Constituição Federal. Isto para não dizer na afronta ao Art. 5º, II da Constituição Federal, ao obrigar o registro de armas em órgão incompetente, confrontando dispositivos da Lei 10.826/2003 e a hierarquia das normas.</w:t>
      </w:r>
    </w:p>
    <w:p w:rsidR="003077B3" w:rsidRPr="00902DB3" w:rsidRDefault="003077B3" w:rsidP="003077B3">
      <w:pPr>
        <w:ind w:firstLine="1701"/>
        <w:rPr>
          <w:rFonts w:ascii="Times New Roman" w:hAnsi="Times New Roman"/>
          <w:sz w:val="28"/>
          <w:szCs w:val="28"/>
        </w:rPr>
      </w:pPr>
      <w:r w:rsidRPr="00902DB3">
        <w:rPr>
          <w:rFonts w:ascii="Times New Roman" w:hAnsi="Times New Roman"/>
          <w:sz w:val="28"/>
          <w:szCs w:val="28"/>
        </w:rPr>
        <w:t>Diante desse quadro, rogamos aos ilustres parlamentares que votem favoravelmente a Moção de repúdio do Decreto nº 11.366, de 2023 ora apresentado.</w:t>
      </w:r>
    </w:p>
    <w:p w:rsidR="00311D10" w:rsidRPr="00902DB3" w:rsidRDefault="00311D10" w:rsidP="00694445">
      <w:pPr>
        <w:ind w:firstLine="1418"/>
        <w:rPr>
          <w:rFonts w:ascii="Times New Roman" w:hAnsi="Times New Roman"/>
          <w:sz w:val="28"/>
          <w:szCs w:val="28"/>
        </w:rPr>
      </w:pPr>
    </w:p>
    <w:p w:rsidR="003077B3" w:rsidRPr="00902DB3" w:rsidRDefault="003077B3" w:rsidP="00694445">
      <w:pPr>
        <w:ind w:firstLine="1418"/>
        <w:rPr>
          <w:rFonts w:ascii="Times New Roman" w:hAnsi="Times New Roman"/>
          <w:sz w:val="28"/>
          <w:szCs w:val="28"/>
        </w:rPr>
      </w:pPr>
    </w:p>
    <w:p w:rsidR="003077B3" w:rsidRPr="00902DB3" w:rsidRDefault="003077B3" w:rsidP="00694445">
      <w:pPr>
        <w:ind w:firstLine="1418"/>
        <w:rPr>
          <w:rFonts w:ascii="Times New Roman" w:hAnsi="Times New Roman"/>
          <w:sz w:val="28"/>
          <w:szCs w:val="28"/>
        </w:rPr>
      </w:pPr>
    </w:p>
    <w:p w:rsidR="003077B3" w:rsidRPr="00902DB3" w:rsidRDefault="003077B3" w:rsidP="00694445">
      <w:pPr>
        <w:ind w:firstLine="1418"/>
        <w:rPr>
          <w:rFonts w:ascii="Times New Roman" w:hAnsi="Times New Roman"/>
          <w:sz w:val="28"/>
          <w:szCs w:val="28"/>
        </w:rPr>
      </w:pPr>
    </w:p>
    <w:p w:rsidR="00694445" w:rsidRPr="00902DB3" w:rsidRDefault="00694445" w:rsidP="00694445">
      <w:pPr>
        <w:ind w:firstLine="1418"/>
        <w:jc w:val="right"/>
        <w:rPr>
          <w:rFonts w:ascii="Times New Roman" w:hAnsi="Times New Roman"/>
          <w:sz w:val="28"/>
          <w:szCs w:val="28"/>
        </w:rPr>
      </w:pPr>
      <w:r w:rsidRPr="00902DB3">
        <w:rPr>
          <w:rFonts w:ascii="Times New Roman" w:hAnsi="Times New Roman"/>
          <w:sz w:val="28"/>
          <w:szCs w:val="28"/>
        </w:rPr>
        <w:t>Sala de Sessões Joaquim de Deus Nunes</w:t>
      </w:r>
    </w:p>
    <w:p w:rsidR="00694445" w:rsidRPr="00902DB3" w:rsidRDefault="00694445" w:rsidP="00694445">
      <w:pPr>
        <w:ind w:firstLine="1418"/>
        <w:jc w:val="right"/>
        <w:rPr>
          <w:rFonts w:ascii="Times New Roman" w:hAnsi="Times New Roman"/>
          <w:sz w:val="28"/>
          <w:szCs w:val="28"/>
        </w:rPr>
      </w:pPr>
      <w:r w:rsidRPr="00902DB3">
        <w:rPr>
          <w:rFonts w:ascii="Times New Roman" w:hAnsi="Times New Roman"/>
          <w:sz w:val="28"/>
          <w:szCs w:val="28"/>
        </w:rPr>
        <w:t xml:space="preserve">Canguçu/RS, </w:t>
      </w:r>
      <w:r w:rsidR="00747265" w:rsidRPr="00902DB3">
        <w:rPr>
          <w:rFonts w:ascii="Times New Roman" w:hAnsi="Times New Roman"/>
          <w:sz w:val="28"/>
          <w:szCs w:val="28"/>
        </w:rPr>
        <w:t>06</w:t>
      </w:r>
      <w:r w:rsidRPr="00902DB3">
        <w:rPr>
          <w:rFonts w:ascii="Times New Roman" w:hAnsi="Times New Roman"/>
          <w:sz w:val="28"/>
          <w:szCs w:val="28"/>
        </w:rPr>
        <w:t xml:space="preserve"> de </w:t>
      </w:r>
      <w:r w:rsidR="00747265" w:rsidRPr="00902DB3">
        <w:rPr>
          <w:rFonts w:ascii="Times New Roman" w:hAnsi="Times New Roman"/>
          <w:sz w:val="28"/>
          <w:szCs w:val="28"/>
        </w:rPr>
        <w:t>ma</w:t>
      </w:r>
      <w:r w:rsidR="00A627FD" w:rsidRPr="00902DB3">
        <w:rPr>
          <w:rFonts w:ascii="Times New Roman" w:hAnsi="Times New Roman"/>
          <w:sz w:val="28"/>
          <w:szCs w:val="28"/>
        </w:rPr>
        <w:t>rç</w:t>
      </w:r>
      <w:r w:rsidR="00747265" w:rsidRPr="00902DB3">
        <w:rPr>
          <w:rFonts w:ascii="Times New Roman" w:hAnsi="Times New Roman"/>
          <w:sz w:val="28"/>
          <w:szCs w:val="28"/>
        </w:rPr>
        <w:t>o</w:t>
      </w:r>
      <w:r w:rsidRPr="00902DB3">
        <w:rPr>
          <w:rFonts w:ascii="Times New Roman" w:hAnsi="Times New Roman"/>
          <w:sz w:val="28"/>
          <w:szCs w:val="28"/>
        </w:rPr>
        <w:t xml:space="preserve"> de 202</w:t>
      </w:r>
      <w:r w:rsidR="00A627FD" w:rsidRPr="00902DB3">
        <w:rPr>
          <w:rFonts w:ascii="Times New Roman" w:hAnsi="Times New Roman"/>
          <w:sz w:val="28"/>
          <w:szCs w:val="28"/>
        </w:rPr>
        <w:t>3</w:t>
      </w:r>
      <w:r w:rsidRPr="00902DB3">
        <w:rPr>
          <w:rFonts w:ascii="Times New Roman" w:hAnsi="Times New Roman"/>
          <w:sz w:val="28"/>
          <w:szCs w:val="28"/>
        </w:rPr>
        <w:t>.</w:t>
      </w:r>
    </w:p>
    <w:p w:rsidR="00316CC8" w:rsidRPr="00902DB3" w:rsidRDefault="00316CC8" w:rsidP="00694445">
      <w:pPr>
        <w:ind w:firstLine="1418"/>
        <w:rPr>
          <w:rFonts w:ascii="Times New Roman" w:hAnsi="Times New Roman"/>
          <w:sz w:val="28"/>
          <w:szCs w:val="28"/>
        </w:rPr>
      </w:pPr>
    </w:p>
    <w:p w:rsidR="009B7C66" w:rsidRPr="00902DB3" w:rsidRDefault="009B7C66" w:rsidP="00694445">
      <w:pPr>
        <w:ind w:firstLine="1418"/>
        <w:rPr>
          <w:rFonts w:ascii="Times New Roman" w:hAnsi="Times New Roman"/>
          <w:sz w:val="28"/>
          <w:szCs w:val="28"/>
        </w:rPr>
      </w:pPr>
    </w:p>
    <w:p w:rsidR="009B7C66" w:rsidRPr="00902DB3" w:rsidRDefault="009B7C66" w:rsidP="00694445">
      <w:pPr>
        <w:ind w:firstLine="1418"/>
        <w:rPr>
          <w:rFonts w:ascii="Times New Roman" w:hAnsi="Times New Roman"/>
          <w:sz w:val="28"/>
          <w:szCs w:val="28"/>
        </w:rPr>
      </w:pPr>
    </w:p>
    <w:p w:rsidR="00316CC8" w:rsidRPr="00902DB3" w:rsidRDefault="00316CC8" w:rsidP="00694445">
      <w:pPr>
        <w:ind w:firstLine="1418"/>
        <w:rPr>
          <w:rFonts w:ascii="Times New Roman" w:hAnsi="Times New Roman"/>
          <w:sz w:val="28"/>
          <w:szCs w:val="28"/>
        </w:rPr>
      </w:pPr>
    </w:p>
    <w:p w:rsidR="00316CC8" w:rsidRPr="00902DB3" w:rsidRDefault="00091437" w:rsidP="00C07289">
      <w:pPr>
        <w:jc w:val="center"/>
        <w:rPr>
          <w:rFonts w:ascii="Times New Roman" w:hAnsi="Times New Roman"/>
          <w:sz w:val="28"/>
          <w:szCs w:val="28"/>
        </w:rPr>
      </w:pPr>
      <w:r w:rsidRPr="00902DB3">
        <w:rPr>
          <w:rFonts w:ascii="Times New Roman" w:hAnsi="Times New Roman"/>
          <w:sz w:val="28"/>
          <w:szCs w:val="28"/>
        </w:rPr>
        <w:t>SILVIO V. NEUTZLING</w:t>
      </w:r>
    </w:p>
    <w:p w:rsidR="00091437" w:rsidRPr="00902DB3" w:rsidRDefault="00091437" w:rsidP="00091437">
      <w:pPr>
        <w:jc w:val="center"/>
        <w:rPr>
          <w:rFonts w:ascii="Times New Roman" w:hAnsi="Times New Roman"/>
          <w:sz w:val="28"/>
          <w:szCs w:val="28"/>
        </w:rPr>
      </w:pPr>
      <w:r w:rsidRPr="00902DB3">
        <w:rPr>
          <w:rFonts w:ascii="Times New Roman" w:hAnsi="Times New Roman"/>
          <w:sz w:val="28"/>
          <w:szCs w:val="28"/>
        </w:rPr>
        <w:t>Vereador/Bancada MDB</w:t>
      </w:r>
    </w:p>
    <w:sectPr w:rsidR="00091437" w:rsidRPr="00902DB3" w:rsidSect="00D244F9">
      <w:headerReference w:type="default" r:id="rId10"/>
      <w:footerReference w:type="default" r:id="rId11"/>
      <w:pgSz w:w="11906" w:h="16838" w:code="9"/>
      <w:pgMar w:top="2268"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E78" w:rsidRDefault="00474E78" w:rsidP="00BF4860">
      <w:r>
        <w:separator/>
      </w:r>
    </w:p>
  </w:endnote>
  <w:endnote w:type="continuationSeparator" w:id="0">
    <w:p w:rsidR="00474E78" w:rsidRDefault="00474E78" w:rsidP="00BF48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DB1" w:rsidRPr="00F13DB1" w:rsidRDefault="00F13DB1" w:rsidP="00F13DB1">
    <w:pPr>
      <w:pStyle w:val="Rodap"/>
      <w:pBdr>
        <w:bottom w:val="single" w:sz="4" w:space="1" w:color="auto"/>
      </w:pBdr>
      <w:spacing w:after="100"/>
      <w:jc w:val="center"/>
      <w:rPr>
        <w:rFonts w:ascii="Bell MT" w:hAnsi="Bell MT"/>
        <w:i/>
        <w:sz w:val="28"/>
        <w:szCs w:val="28"/>
      </w:rPr>
    </w:pPr>
    <w:r w:rsidRPr="00F13DB1">
      <w:rPr>
        <w:rFonts w:ascii="Bell MT" w:hAnsi="Bell MT"/>
        <w:i/>
        <w:sz w:val="28"/>
        <w:szCs w:val="28"/>
      </w:rPr>
      <w:t>“Doe Órgãos, Doe Sangue: Salve Vidas</w:t>
    </w:r>
    <w:proofErr w:type="gramStart"/>
    <w:r w:rsidRPr="00F13DB1">
      <w:rPr>
        <w:rFonts w:ascii="Bell MT" w:hAnsi="Bell MT"/>
        <w:i/>
        <w:sz w:val="28"/>
        <w:szCs w:val="28"/>
      </w:rPr>
      <w:t>”</w:t>
    </w:r>
    <w:proofErr w:type="gramEnd"/>
  </w:p>
  <w:p w:rsidR="00F13DB1" w:rsidRPr="00F13DB1" w:rsidRDefault="00F13DB1" w:rsidP="00F13DB1">
    <w:pPr>
      <w:pStyle w:val="Rodap"/>
      <w:jc w:val="center"/>
      <w:rPr>
        <w:rFonts w:cs="Arial"/>
        <w:sz w:val="20"/>
        <w:szCs w:val="20"/>
      </w:rPr>
    </w:pPr>
    <w:r w:rsidRPr="00F13DB1">
      <w:rPr>
        <w:rFonts w:cs="Arial"/>
        <w:sz w:val="20"/>
        <w:szCs w:val="20"/>
      </w:rPr>
      <w:t xml:space="preserve">Rua </w:t>
    </w:r>
    <w:r w:rsidR="00136A52">
      <w:rPr>
        <w:rFonts w:cs="Arial"/>
        <w:sz w:val="20"/>
        <w:szCs w:val="20"/>
      </w:rPr>
      <w:t>General Osório</w:t>
    </w:r>
    <w:r w:rsidRPr="00F13DB1">
      <w:rPr>
        <w:rFonts w:cs="Arial"/>
        <w:sz w:val="20"/>
        <w:szCs w:val="20"/>
      </w:rPr>
      <w:t xml:space="preserve">, nº </w:t>
    </w:r>
    <w:r w:rsidR="00FA3323">
      <w:rPr>
        <w:rFonts w:cs="Arial"/>
        <w:sz w:val="20"/>
        <w:szCs w:val="20"/>
      </w:rPr>
      <w:t>9</w:t>
    </w:r>
    <w:r w:rsidR="00136A52">
      <w:rPr>
        <w:rFonts w:cs="Arial"/>
        <w:sz w:val="20"/>
        <w:szCs w:val="20"/>
      </w:rPr>
      <w:t>79</w:t>
    </w:r>
    <w:r>
      <w:rPr>
        <w:rFonts w:cs="Arial"/>
        <w:sz w:val="20"/>
        <w:szCs w:val="20"/>
      </w:rPr>
      <w:t xml:space="preserve"> </w:t>
    </w:r>
    <w:r w:rsidR="00FA3323">
      <w:rPr>
        <w:rFonts w:cs="Arial"/>
        <w:sz w:val="20"/>
        <w:szCs w:val="20"/>
      </w:rPr>
      <w:t>–</w:t>
    </w:r>
    <w:r>
      <w:rPr>
        <w:rFonts w:cs="Arial"/>
        <w:sz w:val="20"/>
        <w:szCs w:val="20"/>
      </w:rPr>
      <w:t xml:space="preserve"> </w:t>
    </w:r>
    <w:r w:rsidR="00FA3323">
      <w:rPr>
        <w:rFonts w:cs="Arial"/>
        <w:sz w:val="20"/>
        <w:szCs w:val="20"/>
      </w:rPr>
      <w:t xml:space="preserve">Bairro Centro - </w:t>
    </w:r>
    <w:r w:rsidRPr="00F13DB1">
      <w:rPr>
        <w:rFonts w:cs="Arial"/>
        <w:sz w:val="20"/>
        <w:szCs w:val="20"/>
      </w:rPr>
      <w:t>CEP 96</w:t>
    </w:r>
    <w:r w:rsidR="00136A52">
      <w:rPr>
        <w:rFonts w:cs="Arial"/>
        <w:sz w:val="20"/>
        <w:szCs w:val="20"/>
      </w:rPr>
      <w:t>.600</w:t>
    </w:r>
    <w:r w:rsidRPr="00F13DB1">
      <w:rPr>
        <w:rFonts w:cs="Arial"/>
        <w:sz w:val="20"/>
        <w:szCs w:val="20"/>
      </w:rPr>
      <w:t>-</w:t>
    </w:r>
    <w:r w:rsidR="00136A52">
      <w:rPr>
        <w:rFonts w:cs="Arial"/>
        <w:sz w:val="20"/>
        <w:szCs w:val="20"/>
      </w:rPr>
      <w:t>000</w:t>
    </w:r>
    <w:r>
      <w:rPr>
        <w:rFonts w:cs="Arial"/>
        <w:sz w:val="20"/>
        <w:szCs w:val="20"/>
      </w:rPr>
      <w:t xml:space="preserve"> - </w:t>
    </w:r>
    <w:r w:rsidR="00136A52">
      <w:rPr>
        <w:rFonts w:cs="Arial"/>
        <w:sz w:val="20"/>
        <w:szCs w:val="20"/>
      </w:rPr>
      <w:t>Canguçu</w:t>
    </w:r>
    <w:r w:rsidR="00FA3323">
      <w:rPr>
        <w:rFonts w:cs="Arial"/>
        <w:sz w:val="20"/>
        <w:szCs w:val="20"/>
      </w:rPr>
      <w:t xml:space="preserve">, </w:t>
    </w:r>
    <w:proofErr w:type="gramStart"/>
    <w:r w:rsidRPr="00F13DB1">
      <w:rPr>
        <w:rFonts w:cs="Arial"/>
        <w:sz w:val="20"/>
        <w:szCs w:val="20"/>
      </w:rPr>
      <w:t>RS</w:t>
    </w:r>
    <w:proofErr w:type="gramEnd"/>
  </w:p>
  <w:p w:rsidR="00F13DB1" w:rsidRPr="00F13DB1" w:rsidRDefault="00F13DB1" w:rsidP="00F13DB1">
    <w:pPr>
      <w:pStyle w:val="Rodap"/>
      <w:jc w:val="center"/>
      <w:rPr>
        <w:rFonts w:cs="Arial"/>
        <w:sz w:val="20"/>
        <w:szCs w:val="20"/>
      </w:rPr>
    </w:pPr>
    <w:r w:rsidRPr="00F13DB1">
      <w:rPr>
        <w:rFonts w:cs="Arial"/>
        <w:i/>
        <w:sz w:val="20"/>
        <w:szCs w:val="20"/>
      </w:rPr>
      <w:t xml:space="preserve">Fone: </w:t>
    </w:r>
    <w:r w:rsidRPr="00F13DB1">
      <w:rPr>
        <w:rFonts w:cs="Arial"/>
        <w:sz w:val="20"/>
        <w:szCs w:val="20"/>
      </w:rPr>
      <w:t>(5</w:t>
    </w:r>
    <w:r w:rsidR="00136A52">
      <w:rPr>
        <w:rFonts w:cs="Arial"/>
        <w:sz w:val="20"/>
        <w:szCs w:val="20"/>
      </w:rPr>
      <w:t>3</w:t>
    </w:r>
    <w:r w:rsidRPr="00F13DB1">
      <w:rPr>
        <w:rFonts w:cs="Arial"/>
        <w:sz w:val="20"/>
        <w:szCs w:val="20"/>
      </w:rPr>
      <w:t xml:space="preserve">) </w:t>
    </w:r>
    <w:r w:rsidR="00136A52">
      <w:rPr>
        <w:rFonts w:cs="Arial"/>
        <w:sz w:val="20"/>
        <w:szCs w:val="20"/>
      </w:rPr>
      <w:t>3252-1528</w:t>
    </w:r>
    <w:r w:rsidR="006F3BC3">
      <w:rPr>
        <w:rFonts w:cs="Arial"/>
        <w:sz w:val="20"/>
        <w:szCs w:val="20"/>
      </w:rPr>
      <w:t xml:space="preserve"> </w:t>
    </w:r>
  </w:p>
  <w:p w:rsidR="00F13DB1" w:rsidRPr="00F13DB1" w:rsidRDefault="00F13DB1" w:rsidP="00F13DB1">
    <w:pPr>
      <w:pStyle w:val="Rodap"/>
      <w:jc w:val="center"/>
      <w:rPr>
        <w:rFonts w:cs="Arial"/>
        <w:sz w:val="20"/>
        <w:szCs w:val="20"/>
      </w:rPr>
    </w:pPr>
    <w:r w:rsidRPr="00F13DB1">
      <w:rPr>
        <w:rFonts w:cs="Arial"/>
        <w:i/>
        <w:sz w:val="20"/>
        <w:szCs w:val="20"/>
      </w:rPr>
      <w:t>Site:</w:t>
    </w:r>
    <w:r w:rsidRPr="00F13DB1">
      <w:rPr>
        <w:rFonts w:cs="Arial"/>
        <w:sz w:val="20"/>
        <w:szCs w:val="20"/>
      </w:rPr>
      <w:t xml:space="preserve"> </w:t>
    </w:r>
    <w:proofErr w:type="gramStart"/>
    <w:r w:rsidR="00136A52" w:rsidRPr="00136A52">
      <w:rPr>
        <w:rFonts w:cs="Arial"/>
        <w:sz w:val="20"/>
        <w:szCs w:val="20"/>
      </w:rPr>
      <w:t>https</w:t>
    </w:r>
    <w:proofErr w:type="gramEnd"/>
    <w:r w:rsidR="00136A52" w:rsidRPr="00136A52">
      <w:rPr>
        <w:rFonts w:cs="Arial"/>
        <w:sz w:val="20"/>
        <w:szCs w:val="20"/>
      </w:rPr>
      <w:t>://camaracangucu.com.br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E78" w:rsidRDefault="00474E78" w:rsidP="00BF4860">
      <w:r>
        <w:separator/>
      </w:r>
    </w:p>
  </w:footnote>
  <w:footnote w:type="continuationSeparator" w:id="0">
    <w:p w:rsidR="00474E78" w:rsidRDefault="00474E78" w:rsidP="00BF48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4A0"/>
    </w:tblPr>
    <w:tblGrid>
      <w:gridCol w:w="1676"/>
      <w:gridCol w:w="5568"/>
    </w:tblGrid>
    <w:tr w:rsidR="007B1310" w:rsidRPr="0051780E" w:rsidTr="0051780E">
      <w:trPr>
        <w:jc w:val="center"/>
      </w:trPr>
      <w:tc>
        <w:tcPr>
          <w:tcW w:w="0" w:type="auto"/>
          <w:vAlign w:val="center"/>
        </w:tcPr>
        <w:p w:rsidR="00136A52" w:rsidRDefault="00351D33" w:rsidP="00136A52">
          <w:pPr>
            <w:ind w:right="29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rsidR="00D0493A">
            <w:rPr>
              <w:noProof/>
              <w:lang w:eastAsia="pt-BR"/>
            </w:rPr>
            <w:drawing>
              <wp:inline distT="0" distB="0" distL="0" distR="0">
                <wp:extent cx="723900" cy="742950"/>
                <wp:effectExtent l="1905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srcRect/>
                        <a:stretch>
                          <a:fillRect/>
                        </a:stretch>
                      </pic:blipFill>
                      <pic:spPr bwMode="auto">
                        <a:xfrm>
                          <a:off x="0" y="0"/>
                          <a:ext cx="723900" cy="742950"/>
                        </a:xfrm>
                        <a:prstGeom prst="rect">
                          <a:avLst/>
                        </a:prstGeom>
                        <a:noFill/>
                        <a:ln w="9525">
                          <a:noFill/>
                          <a:miter lim="800000"/>
                          <a:headEnd/>
                          <a:tailEnd/>
                        </a:ln>
                      </pic:spPr>
                    </pic:pic>
                  </a:graphicData>
                </a:graphic>
              </wp:inline>
            </w:drawing>
          </w:r>
        </w:p>
        <w:p w:rsidR="007B1310" w:rsidRPr="0051780E" w:rsidRDefault="007B1310" w:rsidP="0051780E">
          <w:pPr>
            <w:pStyle w:val="Cabealho"/>
            <w:jc w:val="center"/>
            <w:rPr>
              <w:rFonts w:ascii="Bell MT" w:hAnsi="Bell MT"/>
              <w:sz w:val="22"/>
            </w:rPr>
          </w:pPr>
        </w:p>
      </w:tc>
      <w:tc>
        <w:tcPr>
          <w:tcW w:w="0" w:type="auto"/>
          <w:vAlign w:val="center"/>
        </w:tcPr>
        <w:p w:rsidR="007B1310" w:rsidRPr="0051780E" w:rsidRDefault="00136A52" w:rsidP="0051780E">
          <w:pPr>
            <w:pStyle w:val="Cabealho"/>
            <w:jc w:val="center"/>
            <w:rPr>
              <w:rFonts w:ascii="Bell MT" w:hAnsi="Bell MT"/>
              <w:b/>
              <w:sz w:val="40"/>
              <w:szCs w:val="40"/>
            </w:rPr>
          </w:pPr>
          <w:r>
            <w:rPr>
              <w:rFonts w:ascii="Bell MT" w:hAnsi="Bell MT"/>
              <w:b/>
              <w:sz w:val="40"/>
              <w:szCs w:val="40"/>
            </w:rPr>
            <w:t>Câmara Municipal</w:t>
          </w:r>
          <w:r w:rsidR="007B1310" w:rsidRPr="0051780E">
            <w:rPr>
              <w:rFonts w:ascii="Bell MT" w:hAnsi="Bell MT"/>
              <w:b/>
              <w:sz w:val="40"/>
              <w:szCs w:val="40"/>
            </w:rPr>
            <w:t xml:space="preserve"> de </w:t>
          </w:r>
          <w:r>
            <w:rPr>
              <w:rFonts w:ascii="Bell MT" w:hAnsi="Bell MT"/>
              <w:b/>
              <w:sz w:val="40"/>
              <w:szCs w:val="40"/>
            </w:rPr>
            <w:t>Canguçu</w:t>
          </w:r>
        </w:p>
        <w:p w:rsidR="007B1310" w:rsidRPr="0051780E" w:rsidRDefault="00136A52" w:rsidP="0051780E">
          <w:pPr>
            <w:pStyle w:val="Cabealho"/>
            <w:jc w:val="center"/>
            <w:rPr>
              <w:rFonts w:ascii="Bell MT" w:hAnsi="Bell MT"/>
              <w:sz w:val="40"/>
              <w:szCs w:val="40"/>
            </w:rPr>
          </w:pPr>
          <w:r>
            <w:rPr>
              <w:rFonts w:ascii="Bell MT" w:hAnsi="Bell MT"/>
              <w:sz w:val="40"/>
              <w:szCs w:val="40"/>
            </w:rPr>
            <w:t>Estado do Rio Grande do Sul</w:t>
          </w:r>
        </w:p>
      </w:tc>
    </w:tr>
  </w:tbl>
  <w:p w:rsidR="00BF4860" w:rsidRPr="00BF4860" w:rsidRDefault="00BF4860" w:rsidP="007B1310">
    <w:pPr>
      <w:pStyle w:val="Cabealho"/>
      <w:rPr>
        <w:rFonts w:ascii="Bell MT" w:hAnsi="Bell MT"/>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60347A8"/>
    <w:multiLevelType w:val="singleLevel"/>
    <w:tmpl w:val="7DDE4600"/>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
    <w:nsid w:val="14331952"/>
    <w:multiLevelType w:val="singleLevel"/>
    <w:tmpl w:val="0416000F"/>
    <w:lvl w:ilvl="0">
      <w:start w:val="1"/>
      <w:numFmt w:val="decimal"/>
      <w:lvlText w:val="%1."/>
      <w:lvlJc w:val="left"/>
      <w:pPr>
        <w:tabs>
          <w:tab w:val="num" w:pos="360"/>
        </w:tabs>
        <w:ind w:left="360" w:hanging="360"/>
      </w:pPr>
      <w:rPr>
        <w:rFonts w:cs="Times New Roman"/>
      </w:rPr>
    </w:lvl>
  </w:abstractNum>
  <w:abstractNum w:abstractNumId="3">
    <w:nsid w:val="31F1251A"/>
    <w:multiLevelType w:val="hybridMultilevel"/>
    <w:tmpl w:val="1214E434"/>
    <w:lvl w:ilvl="0" w:tplc="0416000F">
      <w:start w:val="8"/>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nsid w:val="60987A83"/>
    <w:multiLevelType w:val="singleLevel"/>
    <w:tmpl w:val="B3040F3E"/>
    <w:lvl w:ilvl="0">
      <w:start w:val="2"/>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4"/>
  </w:num>
  <w:num w:numId="4">
    <w:abstractNumId w:val="1"/>
  </w:num>
  <w:num w:numId="5">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rsids>
    <w:rsidRoot w:val="00A73FA7"/>
    <w:rsid w:val="0001788F"/>
    <w:rsid w:val="00037C47"/>
    <w:rsid w:val="00042BF9"/>
    <w:rsid w:val="0005133E"/>
    <w:rsid w:val="00065488"/>
    <w:rsid w:val="00074192"/>
    <w:rsid w:val="000756DA"/>
    <w:rsid w:val="00077050"/>
    <w:rsid w:val="000816C1"/>
    <w:rsid w:val="00091437"/>
    <w:rsid w:val="00097FB8"/>
    <w:rsid w:val="000A6644"/>
    <w:rsid w:val="000B44B6"/>
    <w:rsid w:val="000B4E71"/>
    <w:rsid w:val="000B59D7"/>
    <w:rsid w:val="000B7674"/>
    <w:rsid w:val="000F3393"/>
    <w:rsid w:val="00100DF2"/>
    <w:rsid w:val="0010433B"/>
    <w:rsid w:val="0011149F"/>
    <w:rsid w:val="00111EBA"/>
    <w:rsid w:val="0013004C"/>
    <w:rsid w:val="00136A52"/>
    <w:rsid w:val="00142B07"/>
    <w:rsid w:val="00144A09"/>
    <w:rsid w:val="0016044B"/>
    <w:rsid w:val="00164D57"/>
    <w:rsid w:val="00170C9F"/>
    <w:rsid w:val="001A0A25"/>
    <w:rsid w:val="001B1BA5"/>
    <w:rsid w:val="001D4A04"/>
    <w:rsid w:val="00200B96"/>
    <w:rsid w:val="00203E09"/>
    <w:rsid w:val="00210C66"/>
    <w:rsid w:val="00211D1C"/>
    <w:rsid w:val="0022094C"/>
    <w:rsid w:val="0024579D"/>
    <w:rsid w:val="00256936"/>
    <w:rsid w:val="00272AE8"/>
    <w:rsid w:val="002A0815"/>
    <w:rsid w:val="002A7ADF"/>
    <w:rsid w:val="002C3B8C"/>
    <w:rsid w:val="002D680A"/>
    <w:rsid w:val="002E4189"/>
    <w:rsid w:val="002F2257"/>
    <w:rsid w:val="003077B3"/>
    <w:rsid w:val="00310AFC"/>
    <w:rsid w:val="00311D10"/>
    <w:rsid w:val="00316CC8"/>
    <w:rsid w:val="003232DE"/>
    <w:rsid w:val="00343138"/>
    <w:rsid w:val="00346FB6"/>
    <w:rsid w:val="00351D33"/>
    <w:rsid w:val="003716D4"/>
    <w:rsid w:val="00376372"/>
    <w:rsid w:val="0039712B"/>
    <w:rsid w:val="003A1B7A"/>
    <w:rsid w:val="003A410F"/>
    <w:rsid w:val="003B7266"/>
    <w:rsid w:val="003C0194"/>
    <w:rsid w:val="003C21C9"/>
    <w:rsid w:val="003E1790"/>
    <w:rsid w:val="00406069"/>
    <w:rsid w:val="00412C33"/>
    <w:rsid w:val="004232C4"/>
    <w:rsid w:val="004255C2"/>
    <w:rsid w:val="004304DC"/>
    <w:rsid w:val="0045262C"/>
    <w:rsid w:val="0045371E"/>
    <w:rsid w:val="004572BA"/>
    <w:rsid w:val="00464AD6"/>
    <w:rsid w:val="00464E36"/>
    <w:rsid w:val="00474E78"/>
    <w:rsid w:val="004777D8"/>
    <w:rsid w:val="0049354A"/>
    <w:rsid w:val="004959CC"/>
    <w:rsid w:val="004E0FF9"/>
    <w:rsid w:val="004F4753"/>
    <w:rsid w:val="005001E5"/>
    <w:rsid w:val="0051780E"/>
    <w:rsid w:val="005226DD"/>
    <w:rsid w:val="005318B6"/>
    <w:rsid w:val="00551AE2"/>
    <w:rsid w:val="005525BC"/>
    <w:rsid w:val="00565978"/>
    <w:rsid w:val="00566D85"/>
    <w:rsid w:val="00573407"/>
    <w:rsid w:val="00583C1E"/>
    <w:rsid w:val="00591837"/>
    <w:rsid w:val="005B5587"/>
    <w:rsid w:val="005C03D9"/>
    <w:rsid w:val="005E0BE2"/>
    <w:rsid w:val="005E2D51"/>
    <w:rsid w:val="005F2919"/>
    <w:rsid w:val="00604DDF"/>
    <w:rsid w:val="00606ED1"/>
    <w:rsid w:val="006330B1"/>
    <w:rsid w:val="00640072"/>
    <w:rsid w:val="00645913"/>
    <w:rsid w:val="00647943"/>
    <w:rsid w:val="00671CD3"/>
    <w:rsid w:val="00694445"/>
    <w:rsid w:val="006973E7"/>
    <w:rsid w:val="006A0B6A"/>
    <w:rsid w:val="006A5C9A"/>
    <w:rsid w:val="006B2A7E"/>
    <w:rsid w:val="006B4184"/>
    <w:rsid w:val="006D34B7"/>
    <w:rsid w:val="006D7190"/>
    <w:rsid w:val="006E3FDA"/>
    <w:rsid w:val="006E6580"/>
    <w:rsid w:val="006F3BC3"/>
    <w:rsid w:val="006F40DF"/>
    <w:rsid w:val="006F4666"/>
    <w:rsid w:val="006F51DE"/>
    <w:rsid w:val="00710165"/>
    <w:rsid w:val="0072110A"/>
    <w:rsid w:val="007239B3"/>
    <w:rsid w:val="0072618B"/>
    <w:rsid w:val="00742320"/>
    <w:rsid w:val="007450AF"/>
    <w:rsid w:val="00747265"/>
    <w:rsid w:val="00755A95"/>
    <w:rsid w:val="00780523"/>
    <w:rsid w:val="007A7E8B"/>
    <w:rsid w:val="007B1310"/>
    <w:rsid w:val="007B4951"/>
    <w:rsid w:val="007B6B76"/>
    <w:rsid w:val="007C34E2"/>
    <w:rsid w:val="007D2FC7"/>
    <w:rsid w:val="007D641F"/>
    <w:rsid w:val="007D6FF9"/>
    <w:rsid w:val="00815E60"/>
    <w:rsid w:val="00817299"/>
    <w:rsid w:val="00823FA9"/>
    <w:rsid w:val="00832881"/>
    <w:rsid w:val="00840F87"/>
    <w:rsid w:val="00854979"/>
    <w:rsid w:val="0088346E"/>
    <w:rsid w:val="00886E3A"/>
    <w:rsid w:val="00890A85"/>
    <w:rsid w:val="00893D81"/>
    <w:rsid w:val="008A6444"/>
    <w:rsid w:val="008C3446"/>
    <w:rsid w:val="008C623B"/>
    <w:rsid w:val="008C64B8"/>
    <w:rsid w:val="008C794B"/>
    <w:rsid w:val="008E1912"/>
    <w:rsid w:val="008E4BE5"/>
    <w:rsid w:val="008E5C84"/>
    <w:rsid w:val="00902DB3"/>
    <w:rsid w:val="00903329"/>
    <w:rsid w:val="00914BCC"/>
    <w:rsid w:val="009512C8"/>
    <w:rsid w:val="00976AFE"/>
    <w:rsid w:val="00992480"/>
    <w:rsid w:val="009A507A"/>
    <w:rsid w:val="009A5086"/>
    <w:rsid w:val="009B7C66"/>
    <w:rsid w:val="009C6DC7"/>
    <w:rsid w:val="009E7ED7"/>
    <w:rsid w:val="00A07EC8"/>
    <w:rsid w:val="00A11686"/>
    <w:rsid w:val="00A220D9"/>
    <w:rsid w:val="00A31876"/>
    <w:rsid w:val="00A627FD"/>
    <w:rsid w:val="00A62AD5"/>
    <w:rsid w:val="00A73991"/>
    <w:rsid w:val="00A73FA7"/>
    <w:rsid w:val="00A830AD"/>
    <w:rsid w:val="00A83E9C"/>
    <w:rsid w:val="00A84259"/>
    <w:rsid w:val="00AA75FD"/>
    <w:rsid w:val="00AB3A3A"/>
    <w:rsid w:val="00AC14EB"/>
    <w:rsid w:val="00AC7D36"/>
    <w:rsid w:val="00B12D39"/>
    <w:rsid w:val="00B13E56"/>
    <w:rsid w:val="00B23871"/>
    <w:rsid w:val="00B249BC"/>
    <w:rsid w:val="00B26551"/>
    <w:rsid w:val="00B37E78"/>
    <w:rsid w:val="00B37F46"/>
    <w:rsid w:val="00B47D2F"/>
    <w:rsid w:val="00B620AE"/>
    <w:rsid w:val="00B64A24"/>
    <w:rsid w:val="00B65D57"/>
    <w:rsid w:val="00B772A7"/>
    <w:rsid w:val="00B86CD6"/>
    <w:rsid w:val="00B905B2"/>
    <w:rsid w:val="00BA1FAE"/>
    <w:rsid w:val="00BF4860"/>
    <w:rsid w:val="00C00AB7"/>
    <w:rsid w:val="00C07289"/>
    <w:rsid w:val="00C140DF"/>
    <w:rsid w:val="00C25C62"/>
    <w:rsid w:val="00C26475"/>
    <w:rsid w:val="00C64034"/>
    <w:rsid w:val="00CC735F"/>
    <w:rsid w:val="00CD4BD3"/>
    <w:rsid w:val="00CE37C3"/>
    <w:rsid w:val="00CE551C"/>
    <w:rsid w:val="00CE6BD1"/>
    <w:rsid w:val="00CE7D36"/>
    <w:rsid w:val="00D0493A"/>
    <w:rsid w:val="00D05554"/>
    <w:rsid w:val="00D21572"/>
    <w:rsid w:val="00D244F9"/>
    <w:rsid w:val="00D3469A"/>
    <w:rsid w:val="00D60DA7"/>
    <w:rsid w:val="00D851DD"/>
    <w:rsid w:val="00D858E7"/>
    <w:rsid w:val="00DE091B"/>
    <w:rsid w:val="00DE2A49"/>
    <w:rsid w:val="00DE3828"/>
    <w:rsid w:val="00DF097A"/>
    <w:rsid w:val="00E02309"/>
    <w:rsid w:val="00E25A07"/>
    <w:rsid w:val="00E432A9"/>
    <w:rsid w:val="00E45B73"/>
    <w:rsid w:val="00E60536"/>
    <w:rsid w:val="00E767A7"/>
    <w:rsid w:val="00E77573"/>
    <w:rsid w:val="00E826A9"/>
    <w:rsid w:val="00E904E7"/>
    <w:rsid w:val="00EC0CB4"/>
    <w:rsid w:val="00ED6087"/>
    <w:rsid w:val="00EF2AB9"/>
    <w:rsid w:val="00EF7160"/>
    <w:rsid w:val="00F134BB"/>
    <w:rsid w:val="00F13DB1"/>
    <w:rsid w:val="00F16D69"/>
    <w:rsid w:val="00F225D9"/>
    <w:rsid w:val="00F26A3F"/>
    <w:rsid w:val="00F27404"/>
    <w:rsid w:val="00F6755C"/>
    <w:rsid w:val="00F7315C"/>
    <w:rsid w:val="00F81923"/>
    <w:rsid w:val="00F95C3E"/>
    <w:rsid w:val="00FA26C4"/>
    <w:rsid w:val="00FA2C2B"/>
    <w:rsid w:val="00FA3323"/>
    <w:rsid w:val="00FB11BE"/>
    <w:rsid w:val="00FB4094"/>
    <w:rsid w:val="00FC1F0D"/>
    <w:rsid w:val="00FC2659"/>
    <w:rsid w:val="00FC3A48"/>
    <w:rsid w:val="00FC7055"/>
    <w:rsid w:val="00FD1684"/>
    <w:rsid w:val="00FD6CC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A7E"/>
    <w:pPr>
      <w:jc w:val="both"/>
    </w:pPr>
    <w:rPr>
      <w:rFonts w:ascii="Arial" w:hAnsi="Arial"/>
      <w:sz w:val="24"/>
      <w:szCs w:val="22"/>
      <w:lang w:eastAsia="en-US"/>
    </w:rPr>
  </w:style>
  <w:style w:type="paragraph" w:styleId="Ttulo1">
    <w:name w:val="heading 1"/>
    <w:basedOn w:val="Normal"/>
    <w:next w:val="Normal"/>
    <w:link w:val="Ttulo1Char"/>
    <w:qFormat/>
    <w:rsid w:val="007D2FC7"/>
    <w:pPr>
      <w:keepNext/>
      <w:widowControl w:val="0"/>
      <w:tabs>
        <w:tab w:val="num" w:pos="360"/>
      </w:tabs>
      <w:suppressAutoHyphens/>
      <w:jc w:val="center"/>
      <w:outlineLvl w:val="0"/>
    </w:pPr>
    <w:rPr>
      <w:rFonts w:eastAsia="Times New Roman"/>
      <w:szCs w:val="24"/>
      <w:u w:val="single"/>
      <w:lang w:eastAsia="ar-SA"/>
    </w:rPr>
  </w:style>
  <w:style w:type="paragraph" w:styleId="Ttulo2">
    <w:name w:val="heading 2"/>
    <w:basedOn w:val="Normal"/>
    <w:next w:val="Normal"/>
    <w:link w:val="Ttulo2Char"/>
    <w:uiPriority w:val="9"/>
    <w:semiHidden/>
    <w:unhideWhenUsed/>
    <w:qFormat/>
    <w:rsid w:val="0022094C"/>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semiHidden/>
    <w:unhideWhenUsed/>
    <w:qFormat/>
    <w:rsid w:val="00E25A07"/>
    <w:pPr>
      <w:keepNext/>
      <w:spacing w:before="240" w:after="60"/>
      <w:outlineLvl w:val="2"/>
    </w:pPr>
    <w:rPr>
      <w:rFonts w:ascii="Cambria" w:eastAsia="Times New Roman"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4860"/>
    <w:pPr>
      <w:tabs>
        <w:tab w:val="center" w:pos="4252"/>
        <w:tab w:val="right" w:pos="8504"/>
      </w:tabs>
    </w:pPr>
  </w:style>
  <w:style w:type="character" w:customStyle="1" w:styleId="CabealhoChar">
    <w:name w:val="Cabeçalho Char"/>
    <w:basedOn w:val="Fontepargpadro"/>
    <w:link w:val="Cabealho"/>
    <w:uiPriority w:val="99"/>
    <w:rsid w:val="00BF4860"/>
  </w:style>
  <w:style w:type="paragraph" w:styleId="Rodap">
    <w:name w:val="footer"/>
    <w:basedOn w:val="Normal"/>
    <w:link w:val="RodapChar"/>
    <w:uiPriority w:val="99"/>
    <w:unhideWhenUsed/>
    <w:rsid w:val="00BF4860"/>
    <w:pPr>
      <w:tabs>
        <w:tab w:val="center" w:pos="4252"/>
        <w:tab w:val="right" w:pos="8504"/>
      </w:tabs>
    </w:pPr>
  </w:style>
  <w:style w:type="character" w:customStyle="1" w:styleId="RodapChar">
    <w:name w:val="Rodapé Char"/>
    <w:basedOn w:val="Fontepargpadro"/>
    <w:link w:val="Rodap"/>
    <w:uiPriority w:val="99"/>
    <w:rsid w:val="00BF4860"/>
  </w:style>
  <w:style w:type="table" w:styleId="Tabelacomgrade">
    <w:name w:val="Table Grid"/>
    <w:basedOn w:val="Tabelanormal"/>
    <w:uiPriority w:val="39"/>
    <w:rsid w:val="007B1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13DB1"/>
    <w:rPr>
      <w:color w:val="0563C1"/>
      <w:u w:val="single"/>
    </w:rPr>
  </w:style>
  <w:style w:type="paragraph" w:styleId="Textodebalo">
    <w:name w:val="Balloon Text"/>
    <w:basedOn w:val="Normal"/>
    <w:link w:val="TextodebaloChar"/>
    <w:uiPriority w:val="99"/>
    <w:semiHidden/>
    <w:unhideWhenUsed/>
    <w:rsid w:val="0051780E"/>
    <w:rPr>
      <w:rFonts w:ascii="Tahoma" w:hAnsi="Tahoma"/>
      <w:sz w:val="16"/>
      <w:szCs w:val="16"/>
    </w:rPr>
  </w:style>
  <w:style w:type="character" w:customStyle="1" w:styleId="TextodebaloChar">
    <w:name w:val="Texto de balão Char"/>
    <w:link w:val="Textodebalo"/>
    <w:uiPriority w:val="99"/>
    <w:semiHidden/>
    <w:rsid w:val="0051780E"/>
    <w:rPr>
      <w:rFonts w:ascii="Tahoma" w:hAnsi="Tahoma" w:cs="Tahoma"/>
      <w:sz w:val="16"/>
      <w:szCs w:val="16"/>
    </w:rPr>
  </w:style>
  <w:style w:type="character" w:customStyle="1" w:styleId="Ttulo1Char">
    <w:name w:val="Título 1 Char"/>
    <w:link w:val="Ttulo1"/>
    <w:rsid w:val="007D2FC7"/>
    <w:rPr>
      <w:rFonts w:ascii="Arial" w:eastAsia="Times New Roman" w:hAnsi="Arial"/>
      <w:sz w:val="24"/>
      <w:szCs w:val="24"/>
      <w:u w:val="single"/>
      <w:lang w:eastAsia="ar-SA"/>
    </w:rPr>
  </w:style>
  <w:style w:type="paragraph" w:styleId="Corpodetexto">
    <w:name w:val="Body Text"/>
    <w:basedOn w:val="Normal"/>
    <w:link w:val="CorpodetextoChar"/>
    <w:semiHidden/>
    <w:unhideWhenUsed/>
    <w:rsid w:val="007D2FC7"/>
    <w:pPr>
      <w:suppressAutoHyphens/>
      <w:overflowPunct w:val="0"/>
      <w:autoSpaceDE w:val="0"/>
    </w:pPr>
    <w:rPr>
      <w:rFonts w:eastAsia="Times New Roman"/>
      <w:sz w:val="22"/>
      <w:szCs w:val="20"/>
      <w:lang w:eastAsia="ar-SA"/>
    </w:rPr>
  </w:style>
  <w:style w:type="character" w:customStyle="1" w:styleId="CorpodetextoChar">
    <w:name w:val="Corpo de texto Char"/>
    <w:link w:val="Corpodetexto"/>
    <w:semiHidden/>
    <w:rsid w:val="007D2FC7"/>
    <w:rPr>
      <w:rFonts w:ascii="Arial" w:eastAsia="Times New Roman" w:hAnsi="Arial" w:cs="Arial"/>
      <w:sz w:val="22"/>
      <w:lang w:eastAsia="ar-SA"/>
    </w:rPr>
  </w:style>
  <w:style w:type="character" w:customStyle="1" w:styleId="Ttulo2Char">
    <w:name w:val="Título 2 Char"/>
    <w:link w:val="Ttulo2"/>
    <w:uiPriority w:val="9"/>
    <w:semiHidden/>
    <w:rsid w:val="0022094C"/>
    <w:rPr>
      <w:rFonts w:ascii="Cambria" w:eastAsia="Times New Roman" w:hAnsi="Cambria" w:cs="Times New Roman"/>
      <w:b/>
      <w:bCs/>
      <w:i/>
      <w:iCs/>
      <w:sz w:val="28"/>
      <w:szCs w:val="28"/>
      <w:lang w:eastAsia="en-US"/>
    </w:rPr>
  </w:style>
  <w:style w:type="paragraph" w:styleId="Ttulo">
    <w:name w:val="Title"/>
    <w:basedOn w:val="Normal"/>
    <w:next w:val="Normal"/>
    <w:link w:val="TtuloChar"/>
    <w:qFormat/>
    <w:rsid w:val="00A07EC8"/>
    <w:pPr>
      <w:overflowPunct w:val="0"/>
      <w:autoSpaceDE w:val="0"/>
      <w:autoSpaceDN w:val="0"/>
      <w:adjustRightInd w:val="0"/>
      <w:spacing w:before="240" w:after="60"/>
      <w:jc w:val="center"/>
      <w:outlineLvl w:val="0"/>
    </w:pPr>
    <w:rPr>
      <w:rFonts w:ascii="Cambria" w:eastAsia="Times New Roman" w:hAnsi="Cambria"/>
      <w:b/>
      <w:bCs/>
      <w:kern w:val="28"/>
      <w:sz w:val="32"/>
      <w:szCs w:val="32"/>
    </w:rPr>
  </w:style>
  <w:style w:type="character" w:customStyle="1" w:styleId="TtuloChar">
    <w:name w:val="Título Char"/>
    <w:link w:val="Ttulo"/>
    <w:rsid w:val="00A07EC8"/>
    <w:rPr>
      <w:rFonts w:ascii="Cambria" w:eastAsia="Times New Roman" w:hAnsi="Cambria"/>
      <w:b/>
      <w:bCs/>
      <w:kern w:val="28"/>
      <w:sz w:val="32"/>
      <w:szCs w:val="32"/>
    </w:rPr>
  </w:style>
  <w:style w:type="paragraph" w:styleId="Recuodecorpodetexto">
    <w:name w:val="Body Text Indent"/>
    <w:basedOn w:val="Normal"/>
    <w:link w:val="RecuodecorpodetextoChar"/>
    <w:uiPriority w:val="99"/>
    <w:semiHidden/>
    <w:unhideWhenUsed/>
    <w:rsid w:val="00647943"/>
    <w:pPr>
      <w:spacing w:after="120"/>
      <w:ind w:left="283"/>
    </w:pPr>
  </w:style>
  <w:style w:type="character" w:customStyle="1" w:styleId="RecuodecorpodetextoChar">
    <w:name w:val="Recuo de corpo de texto Char"/>
    <w:link w:val="Recuodecorpodetexto"/>
    <w:uiPriority w:val="99"/>
    <w:semiHidden/>
    <w:rsid w:val="00647943"/>
    <w:rPr>
      <w:rFonts w:ascii="Arial" w:hAnsi="Arial"/>
      <w:sz w:val="24"/>
      <w:szCs w:val="22"/>
      <w:lang w:eastAsia="en-US"/>
    </w:rPr>
  </w:style>
  <w:style w:type="paragraph" w:styleId="NormalWeb">
    <w:name w:val="Normal (Web)"/>
    <w:basedOn w:val="Normal"/>
    <w:uiPriority w:val="99"/>
    <w:unhideWhenUsed/>
    <w:rsid w:val="00647943"/>
    <w:pPr>
      <w:spacing w:before="100" w:beforeAutospacing="1" w:after="100" w:afterAutospacing="1"/>
      <w:jc w:val="left"/>
    </w:pPr>
    <w:rPr>
      <w:rFonts w:ascii="Times New Roman" w:eastAsia="Times New Roman" w:hAnsi="Times New Roman"/>
      <w:color w:val="000000"/>
      <w:szCs w:val="24"/>
      <w:lang w:eastAsia="pt-BR"/>
    </w:rPr>
  </w:style>
  <w:style w:type="paragraph" w:customStyle="1" w:styleId="Standard">
    <w:name w:val="Standard"/>
    <w:rsid w:val="004232C4"/>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styleId="Forte">
    <w:name w:val="Strong"/>
    <w:uiPriority w:val="22"/>
    <w:qFormat/>
    <w:rsid w:val="00FC1F0D"/>
    <w:rPr>
      <w:b/>
      <w:bCs/>
    </w:rPr>
  </w:style>
  <w:style w:type="character" w:customStyle="1" w:styleId="Ttulo3Char">
    <w:name w:val="Título 3 Char"/>
    <w:link w:val="Ttulo3"/>
    <w:uiPriority w:val="9"/>
    <w:semiHidden/>
    <w:rsid w:val="00E25A07"/>
    <w:rPr>
      <w:rFonts w:ascii="Cambria" w:eastAsia="Times New Roman" w:hAnsi="Cambria" w:cs="Times New Roman"/>
      <w:b/>
      <w:bCs/>
      <w:sz w:val="26"/>
      <w:szCs w:val="26"/>
      <w:lang w:eastAsia="en-US"/>
    </w:rPr>
  </w:style>
  <w:style w:type="character" w:customStyle="1" w:styleId="StrongEmphasis">
    <w:name w:val="Strong Emphasis"/>
    <w:rsid w:val="000B7674"/>
    <w:rPr>
      <w:b/>
      <w:bCs/>
    </w:rPr>
  </w:style>
  <w:style w:type="paragraph" w:styleId="Corpodetexto2">
    <w:name w:val="Body Text 2"/>
    <w:basedOn w:val="Normal"/>
    <w:link w:val="Corpodetexto2Char"/>
    <w:uiPriority w:val="99"/>
    <w:semiHidden/>
    <w:unhideWhenUsed/>
    <w:rsid w:val="00604DDF"/>
    <w:pPr>
      <w:spacing w:after="120" w:line="480" w:lineRule="auto"/>
    </w:pPr>
  </w:style>
  <w:style w:type="character" w:customStyle="1" w:styleId="Corpodetexto2Char">
    <w:name w:val="Corpo de texto 2 Char"/>
    <w:link w:val="Corpodetexto2"/>
    <w:uiPriority w:val="99"/>
    <w:semiHidden/>
    <w:rsid w:val="00604DDF"/>
    <w:rPr>
      <w:rFonts w:ascii="Arial" w:hAnsi="Arial"/>
      <w:sz w:val="24"/>
      <w:szCs w:val="22"/>
      <w:lang w:eastAsia="en-US"/>
    </w:rPr>
  </w:style>
  <w:style w:type="paragraph" w:styleId="Recuodecorpodetexto2">
    <w:name w:val="Body Text Indent 2"/>
    <w:basedOn w:val="Normal"/>
    <w:link w:val="Recuodecorpodetexto2Char"/>
    <w:uiPriority w:val="99"/>
    <w:unhideWhenUsed/>
    <w:rsid w:val="00604DDF"/>
    <w:pPr>
      <w:spacing w:after="120" w:line="480" w:lineRule="auto"/>
      <w:ind w:left="283"/>
    </w:pPr>
  </w:style>
  <w:style w:type="character" w:customStyle="1" w:styleId="Recuodecorpodetexto2Char">
    <w:name w:val="Recuo de corpo de texto 2 Char"/>
    <w:link w:val="Recuodecorpodetexto2"/>
    <w:uiPriority w:val="99"/>
    <w:rsid w:val="00604DDF"/>
    <w:rPr>
      <w:rFonts w:ascii="Arial" w:hAnsi="Arial"/>
      <w:sz w:val="24"/>
      <w:szCs w:val="22"/>
      <w:lang w:eastAsia="en-US"/>
    </w:rPr>
  </w:style>
  <w:style w:type="character" w:customStyle="1" w:styleId="label">
    <w:name w:val="label"/>
    <w:basedOn w:val="Fontepargpadro"/>
    <w:rsid w:val="00694445"/>
  </w:style>
</w:styles>
</file>

<file path=word/webSettings.xml><?xml version="1.0" encoding="utf-8"?>
<w:webSettings xmlns:r="http://schemas.openxmlformats.org/officeDocument/2006/relationships" xmlns:w="http://schemas.openxmlformats.org/wordprocessingml/2006/main">
  <w:divs>
    <w:div w:id="38667887">
      <w:bodyDiv w:val="1"/>
      <w:marLeft w:val="0"/>
      <w:marRight w:val="0"/>
      <w:marTop w:val="0"/>
      <w:marBottom w:val="0"/>
      <w:divBdr>
        <w:top w:val="none" w:sz="0" w:space="0" w:color="auto"/>
        <w:left w:val="none" w:sz="0" w:space="0" w:color="auto"/>
        <w:bottom w:val="none" w:sz="0" w:space="0" w:color="auto"/>
        <w:right w:val="none" w:sz="0" w:space="0" w:color="auto"/>
      </w:divBdr>
    </w:div>
    <w:div w:id="113452101">
      <w:bodyDiv w:val="1"/>
      <w:marLeft w:val="0"/>
      <w:marRight w:val="0"/>
      <w:marTop w:val="0"/>
      <w:marBottom w:val="0"/>
      <w:divBdr>
        <w:top w:val="none" w:sz="0" w:space="0" w:color="auto"/>
        <w:left w:val="none" w:sz="0" w:space="0" w:color="auto"/>
        <w:bottom w:val="none" w:sz="0" w:space="0" w:color="auto"/>
        <w:right w:val="none" w:sz="0" w:space="0" w:color="auto"/>
      </w:divBdr>
    </w:div>
    <w:div w:id="248740387">
      <w:bodyDiv w:val="1"/>
      <w:marLeft w:val="0"/>
      <w:marRight w:val="0"/>
      <w:marTop w:val="0"/>
      <w:marBottom w:val="0"/>
      <w:divBdr>
        <w:top w:val="none" w:sz="0" w:space="0" w:color="auto"/>
        <w:left w:val="none" w:sz="0" w:space="0" w:color="auto"/>
        <w:bottom w:val="none" w:sz="0" w:space="0" w:color="auto"/>
        <w:right w:val="none" w:sz="0" w:space="0" w:color="auto"/>
      </w:divBdr>
    </w:div>
    <w:div w:id="274362170">
      <w:bodyDiv w:val="1"/>
      <w:marLeft w:val="0"/>
      <w:marRight w:val="0"/>
      <w:marTop w:val="0"/>
      <w:marBottom w:val="0"/>
      <w:divBdr>
        <w:top w:val="none" w:sz="0" w:space="0" w:color="auto"/>
        <w:left w:val="none" w:sz="0" w:space="0" w:color="auto"/>
        <w:bottom w:val="none" w:sz="0" w:space="0" w:color="auto"/>
        <w:right w:val="none" w:sz="0" w:space="0" w:color="auto"/>
      </w:divBdr>
    </w:div>
    <w:div w:id="366758598">
      <w:bodyDiv w:val="1"/>
      <w:marLeft w:val="0"/>
      <w:marRight w:val="0"/>
      <w:marTop w:val="0"/>
      <w:marBottom w:val="0"/>
      <w:divBdr>
        <w:top w:val="none" w:sz="0" w:space="0" w:color="auto"/>
        <w:left w:val="none" w:sz="0" w:space="0" w:color="auto"/>
        <w:bottom w:val="none" w:sz="0" w:space="0" w:color="auto"/>
        <w:right w:val="none" w:sz="0" w:space="0" w:color="auto"/>
      </w:divBdr>
    </w:div>
    <w:div w:id="379667017">
      <w:bodyDiv w:val="1"/>
      <w:marLeft w:val="0"/>
      <w:marRight w:val="0"/>
      <w:marTop w:val="0"/>
      <w:marBottom w:val="0"/>
      <w:divBdr>
        <w:top w:val="none" w:sz="0" w:space="0" w:color="auto"/>
        <w:left w:val="none" w:sz="0" w:space="0" w:color="auto"/>
        <w:bottom w:val="none" w:sz="0" w:space="0" w:color="auto"/>
        <w:right w:val="none" w:sz="0" w:space="0" w:color="auto"/>
      </w:divBdr>
    </w:div>
    <w:div w:id="392043896">
      <w:bodyDiv w:val="1"/>
      <w:marLeft w:val="0"/>
      <w:marRight w:val="0"/>
      <w:marTop w:val="0"/>
      <w:marBottom w:val="0"/>
      <w:divBdr>
        <w:top w:val="none" w:sz="0" w:space="0" w:color="auto"/>
        <w:left w:val="none" w:sz="0" w:space="0" w:color="auto"/>
        <w:bottom w:val="none" w:sz="0" w:space="0" w:color="auto"/>
        <w:right w:val="none" w:sz="0" w:space="0" w:color="auto"/>
      </w:divBdr>
    </w:div>
    <w:div w:id="459999921">
      <w:bodyDiv w:val="1"/>
      <w:marLeft w:val="0"/>
      <w:marRight w:val="0"/>
      <w:marTop w:val="0"/>
      <w:marBottom w:val="0"/>
      <w:divBdr>
        <w:top w:val="none" w:sz="0" w:space="0" w:color="auto"/>
        <w:left w:val="none" w:sz="0" w:space="0" w:color="auto"/>
        <w:bottom w:val="none" w:sz="0" w:space="0" w:color="auto"/>
        <w:right w:val="none" w:sz="0" w:space="0" w:color="auto"/>
      </w:divBdr>
    </w:div>
    <w:div w:id="461271185">
      <w:bodyDiv w:val="1"/>
      <w:marLeft w:val="0"/>
      <w:marRight w:val="0"/>
      <w:marTop w:val="0"/>
      <w:marBottom w:val="0"/>
      <w:divBdr>
        <w:top w:val="none" w:sz="0" w:space="0" w:color="auto"/>
        <w:left w:val="none" w:sz="0" w:space="0" w:color="auto"/>
        <w:bottom w:val="none" w:sz="0" w:space="0" w:color="auto"/>
        <w:right w:val="none" w:sz="0" w:space="0" w:color="auto"/>
      </w:divBdr>
    </w:div>
    <w:div w:id="601382472">
      <w:bodyDiv w:val="1"/>
      <w:marLeft w:val="0"/>
      <w:marRight w:val="0"/>
      <w:marTop w:val="0"/>
      <w:marBottom w:val="0"/>
      <w:divBdr>
        <w:top w:val="none" w:sz="0" w:space="0" w:color="auto"/>
        <w:left w:val="none" w:sz="0" w:space="0" w:color="auto"/>
        <w:bottom w:val="none" w:sz="0" w:space="0" w:color="auto"/>
        <w:right w:val="none" w:sz="0" w:space="0" w:color="auto"/>
      </w:divBdr>
    </w:div>
    <w:div w:id="687952410">
      <w:bodyDiv w:val="1"/>
      <w:marLeft w:val="0"/>
      <w:marRight w:val="0"/>
      <w:marTop w:val="0"/>
      <w:marBottom w:val="0"/>
      <w:divBdr>
        <w:top w:val="none" w:sz="0" w:space="0" w:color="auto"/>
        <w:left w:val="none" w:sz="0" w:space="0" w:color="auto"/>
        <w:bottom w:val="none" w:sz="0" w:space="0" w:color="auto"/>
        <w:right w:val="none" w:sz="0" w:space="0" w:color="auto"/>
      </w:divBdr>
    </w:div>
    <w:div w:id="717240757">
      <w:bodyDiv w:val="1"/>
      <w:marLeft w:val="0"/>
      <w:marRight w:val="0"/>
      <w:marTop w:val="0"/>
      <w:marBottom w:val="0"/>
      <w:divBdr>
        <w:top w:val="none" w:sz="0" w:space="0" w:color="auto"/>
        <w:left w:val="none" w:sz="0" w:space="0" w:color="auto"/>
        <w:bottom w:val="none" w:sz="0" w:space="0" w:color="auto"/>
        <w:right w:val="none" w:sz="0" w:space="0" w:color="auto"/>
      </w:divBdr>
    </w:div>
    <w:div w:id="802843161">
      <w:bodyDiv w:val="1"/>
      <w:marLeft w:val="0"/>
      <w:marRight w:val="0"/>
      <w:marTop w:val="0"/>
      <w:marBottom w:val="0"/>
      <w:divBdr>
        <w:top w:val="none" w:sz="0" w:space="0" w:color="auto"/>
        <w:left w:val="none" w:sz="0" w:space="0" w:color="auto"/>
        <w:bottom w:val="none" w:sz="0" w:space="0" w:color="auto"/>
        <w:right w:val="none" w:sz="0" w:space="0" w:color="auto"/>
      </w:divBdr>
    </w:div>
    <w:div w:id="822430495">
      <w:bodyDiv w:val="1"/>
      <w:marLeft w:val="0"/>
      <w:marRight w:val="0"/>
      <w:marTop w:val="0"/>
      <w:marBottom w:val="0"/>
      <w:divBdr>
        <w:top w:val="none" w:sz="0" w:space="0" w:color="auto"/>
        <w:left w:val="none" w:sz="0" w:space="0" w:color="auto"/>
        <w:bottom w:val="none" w:sz="0" w:space="0" w:color="auto"/>
        <w:right w:val="none" w:sz="0" w:space="0" w:color="auto"/>
      </w:divBdr>
    </w:div>
    <w:div w:id="984896988">
      <w:bodyDiv w:val="1"/>
      <w:marLeft w:val="0"/>
      <w:marRight w:val="0"/>
      <w:marTop w:val="0"/>
      <w:marBottom w:val="0"/>
      <w:divBdr>
        <w:top w:val="none" w:sz="0" w:space="0" w:color="auto"/>
        <w:left w:val="none" w:sz="0" w:space="0" w:color="auto"/>
        <w:bottom w:val="none" w:sz="0" w:space="0" w:color="auto"/>
        <w:right w:val="none" w:sz="0" w:space="0" w:color="auto"/>
      </w:divBdr>
    </w:div>
    <w:div w:id="1016425559">
      <w:bodyDiv w:val="1"/>
      <w:marLeft w:val="0"/>
      <w:marRight w:val="0"/>
      <w:marTop w:val="0"/>
      <w:marBottom w:val="0"/>
      <w:divBdr>
        <w:top w:val="none" w:sz="0" w:space="0" w:color="auto"/>
        <w:left w:val="none" w:sz="0" w:space="0" w:color="auto"/>
        <w:bottom w:val="none" w:sz="0" w:space="0" w:color="auto"/>
        <w:right w:val="none" w:sz="0" w:space="0" w:color="auto"/>
      </w:divBdr>
    </w:div>
    <w:div w:id="1266034899">
      <w:bodyDiv w:val="1"/>
      <w:marLeft w:val="0"/>
      <w:marRight w:val="0"/>
      <w:marTop w:val="0"/>
      <w:marBottom w:val="0"/>
      <w:divBdr>
        <w:top w:val="none" w:sz="0" w:space="0" w:color="auto"/>
        <w:left w:val="none" w:sz="0" w:space="0" w:color="auto"/>
        <w:bottom w:val="none" w:sz="0" w:space="0" w:color="auto"/>
        <w:right w:val="none" w:sz="0" w:space="0" w:color="auto"/>
      </w:divBdr>
    </w:div>
    <w:div w:id="1363167014">
      <w:bodyDiv w:val="1"/>
      <w:marLeft w:val="0"/>
      <w:marRight w:val="0"/>
      <w:marTop w:val="0"/>
      <w:marBottom w:val="0"/>
      <w:divBdr>
        <w:top w:val="none" w:sz="0" w:space="0" w:color="auto"/>
        <w:left w:val="none" w:sz="0" w:space="0" w:color="auto"/>
        <w:bottom w:val="none" w:sz="0" w:space="0" w:color="auto"/>
        <w:right w:val="none" w:sz="0" w:space="0" w:color="auto"/>
      </w:divBdr>
    </w:div>
    <w:div w:id="1469980675">
      <w:bodyDiv w:val="1"/>
      <w:marLeft w:val="0"/>
      <w:marRight w:val="0"/>
      <w:marTop w:val="0"/>
      <w:marBottom w:val="0"/>
      <w:divBdr>
        <w:top w:val="none" w:sz="0" w:space="0" w:color="auto"/>
        <w:left w:val="none" w:sz="0" w:space="0" w:color="auto"/>
        <w:bottom w:val="none" w:sz="0" w:space="0" w:color="auto"/>
        <w:right w:val="none" w:sz="0" w:space="0" w:color="auto"/>
      </w:divBdr>
    </w:div>
    <w:div w:id="1519273605">
      <w:bodyDiv w:val="1"/>
      <w:marLeft w:val="0"/>
      <w:marRight w:val="0"/>
      <w:marTop w:val="0"/>
      <w:marBottom w:val="0"/>
      <w:divBdr>
        <w:top w:val="none" w:sz="0" w:space="0" w:color="auto"/>
        <w:left w:val="none" w:sz="0" w:space="0" w:color="auto"/>
        <w:bottom w:val="none" w:sz="0" w:space="0" w:color="auto"/>
        <w:right w:val="none" w:sz="0" w:space="0" w:color="auto"/>
      </w:divBdr>
    </w:div>
    <w:div w:id="1529490850">
      <w:bodyDiv w:val="1"/>
      <w:marLeft w:val="0"/>
      <w:marRight w:val="0"/>
      <w:marTop w:val="0"/>
      <w:marBottom w:val="0"/>
      <w:divBdr>
        <w:top w:val="none" w:sz="0" w:space="0" w:color="auto"/>
        <w:left w:val="none" w:sz="0" w:space="0" w:color="auto"/>
        <w:bottom w:val="none" w:sz="0" w:space="0" w:color="auto"/>
        <w:right w:val="none" w:sz="0" w:space="0" w:color="auto"/>
      </w:divBdr>
    </w:div>
    <w:div w:id="1629429306">
      <w:bodyDiv w:val="1"/>
      <w:marLeft w:val="0"/>
      <w:marRight w:val="0"/>
      <w:marTop w:val="0"/>
      <w:marBottom w:val="0"/>
      <w:divBdr>
        <w:top w:val="none" w:sz="0" w:space="0" w:color="auto"/>
        <w:left w:val="none" w:sz="0" w:space="0" w:color="auto"/>
        <w:bottom w:val="none" w:sz="0" w:space="0" w:color="auto"/>
        <w:right w:val="none" w:sz="0" w:space="0" w:color="auto"/>
      </w:divBdr>
    </w:div>
    <w:div w:id="1653674101">
      <w:bodyDiv w:val="1"/>
      <w:marLeft w:val="0"/>
      <w:marRight w:val="0"/>
      <w:marTop w:val="0"/>
      <w:marBottom w:val="0"/>
      <w:divBdr>
        <w:top w:val="none" w:sz="0" w:space="0" w:color="auto"/>
        <w:left w:val="none" w:sz="0" w:space="0" w:color="auto"/>
        <w:bottom w:val="none" w:sz="0" w:space="0" w:color="auto"/>
        <w:right w:val="none" w:sz="0" w:space="0" w:color="auto"/>
      </w:divBdr>
    </w:div>
    <w:div w:id="1728995919">
      <w:bodyDiv w:val="1"/>
      <w:marLeft w:val="0"/>
      <w:marRight w:val="0"/>
      <w:marTop w:val="0"/>
      <w:marBottom w:val="0"/>
      <w:divBdr>
        <w:top w:val="none" w:sz="0" w:space="0" w:color="auto"/>
        <w:left w:val="none" w:sz="0" w:space="0" w:color="auto"/>
        <w:bottom w:val="none" w:sz="0" w:space="0" w:color="auto"/>
        <w:right w:val="none" w:sz="0" w:space="0" w:color="auto"/>
      </w:divBdr>
    </w:div>
    <w:div w:id="1733502793">
      <w:bodyDiv w:val="1"/>
      <w:marLeft w:val="0"/>
      <w:marRight w:val="0"/>
      <w:marTop w:val="0"/>
      <w:marBottom w:val="0"/>
      <w:divBdr>
        <w:top w:val="none" w:sz="0" w:space="0" w:color="auto"/>
        <w:left w:val="none" w:sz="0" w:space="0" w:color="auto"/>
        <w:bottom w:val="none" w:sz="0" w:space="0" w:color="auto"/>
        <w:right w:val="none" w:sz="0" w:space="0" w:color="auto"/>
      </w:divBdr>
    </w:div>
    <w:div w:id="1855193472">
      <w:bodyDiv w:val="1"/>
      <w:marLeft w:val="0"/>
      <w:marRight w:val="0"/>
      <w:marTop w:val="0"/>
      <w:marBottom w:val="0"/>
      <w:divBdr>
        <w:top w:val="none" w:sz="0" w:space="0" w:color="auto"/>
        <w:left w:val="none" w:sz="0" w:space="0" w:color="auto"/>
        <w:bottom w:val="none" w:sz="0" w:space="0" w:color="auto"/>
        <w:right w:val="none" w:sz="0" w:space="0" w:color="auto"/>
      </w:divBdr>
    </w:div>
    <w:div w:id="1916041330">
      <w:bodyDiv w:val="1"/>
      <w:marLeft w:val="0"/>
      <w:marRight w:val="0"/>
      <w:marTop w:val="0"/>
      <w:marBottom w:val="0"/>
      <w:divBdr>
        <w:top w:val="none" w:sz="0" w:space="0" w:color="auto"/>
        <w:left w:val="none" w:sz="0" w:space="0" w:color="auto"/>
        <w:bottom w:val="none" w:sz="0" w:space="0" w:color="auto"/>
        <w:right w:val="none" w:sz="0" w:space="0" w:color="auto"/>
      </w:divBdr>
    </w:div>
    <w:div w:id="197009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o@senado.le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delegislativa@camara.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U9E4V8E6\Papel%20impressao%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E2995-5C47-498A-A6CB-2FA0191F4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impressao 2</Template>
  <TotalTime>13</TotalTime>
  <Pages>2</Pages>
  <Words>506</Words>
  <Characters>2735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jonathan.wilke</cp:lastModifiedBy>
  <cp:revision>3</cp:revision>
  <cp:lastPrinted>2022-04-26T14:01:00Z</cp:lastPrinted>
  <dcterms:created xsi:type="dcterms:W3CDTF">2023-03-03T17:42:00Z</dcterms:created>
  <dcterms:modified xsi:type="dcterms:W3CDTF">2023-03-03T17:55:00Z</dcterms:modified>
</cp:coreProperties>
</file>