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001236">
        <w:rPr>
          <w:rFonts w:ascii="Arial" w:hAnsi="Arial" w:cs="Arial"/>
          <w:b/>
          <w:sz w:val="24"/>
          <w:szCs w:val="24"/>
          <w:u w:val="single"/>
        </w:rPr>
        <w:t>19/02/2024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5D032F" w:rsidRDefault="005D032F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032F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Lei Complementar nº 06/2024 </w:t>
      </w:r>
      <w:r w:rsidRPr="00001236">
        <w:rPr>
          <w:rFonts w:ascii="Arial" w:hAnsi="Arial" w:cs="Arial"/>
          <w:sz w:val="24"/>
          <w:szCs w:val="24"/>
        </w:rPr>
        <w:t>- Dispõe sobre alteração da tabela instituída pelo § 15º do Art. 42 da Lei Complementar n° 011/2023, de 21 de março de 2023 e dá outras providências</w:t>
      </w:r>
      <w:r>
        <w:rPr>
          <w:rFonts w:ascii="Arial" w:hAnsi="Arial" w:cs="Arial"/>
          <w:sz w:val="24"/>
          <w:szCs w:val="24"/>
        </w:rPr>
        <w:t>, de autoria do Poder Executivo.</w:t>
      </w: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Complementar nº 01/2024 -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Cria cargos que especifica na Lei Municipal nº 1.301/2002 e altera</w:t>
      </w:r>
      <w:r w:rsidR="008B3AF5">
        <w:rPr>
          <w:rFonts w:ascii="Arial" w:hAnsi="Arial" w:cs="Arial"/>
          <w:sz w:val="24"/>
          <w:szCs w:val="24"/>
        </w:rPr>
        <w:t>ções, e dá outras providências.</w:t>
      </w:r>
      <w:r>
        <w:rPr>
          <w:rFonts w:ascii="Arial" w:hAnsi="Arial" w:cs="Arial"/>
          <w:sz w:val="24"/>
          <w:szCs w:val="24"/>
        </w:rPr>
        <w:t>, de autoria do Poder Executivo.</w:t>
      </w: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01/2024 -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Dispõe sobre a criação do Fundo Municipal de C</w:t>
      </w:r>
      <w:r>
        <w:rPr>
          <w:rFonts w:ascii="Arial" w:hAnsi="Arial" w:cs="Arial"/>
          <w:sz w:val="24"/>
          <w:szCs w:val="24"/>
        </w:rPr>
        <w:t>ultura e dá outras providências, de autoria do Poder Executivo.</w:t>
      </w: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236" w:rsidRDefault="00001236" w:rsidP="000012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03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Dispõe sobre adicional de incentivo funcional de titularidade aos Servidores Públicos Municipais de Caçu, conforme dispõe o inciso VII, do art. 12, da Lei Orgânica Muni</w:t>
      </w:r>
      <w:r>
        <w:rPr>
          <w:rFonts w:ascii="Arial" w:hAnsi="Arial" w:cs="Arial"/>
          <w:sz w:val="24"/>
          <w:szCs w:val="24"/>
        </w:rPr>
        <w:t>cipal, e dá outras providências, de autoria do Poder Executivo.</w:t>
      </w:r>
    </w:p>
    <w:p w:rsidR="00001236" w:rsidRDefault="00001236" w:rsidP="004C0923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001236" w:rsidRDefault="00001236" w:rsidP="00001236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04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Autoriza o Poder Executivo Municipal a fazer Concessão de Direito Real de Uso de Área do lote nº 1-C, Quadra nº 10, do Loteamento “Arco Íris”, para a empresa LEANDRO DELFINO PAIXÃO, que busca fixar sede definitiva neste Muni</w:t>
      </w:r>
      <w:r>
        <w:rPr>
          <w:rFonts w:ascii="Arial" w:hAnsi="Arial" w:cs="Arial"/>
          <w:sz w:val="24"/>
          <w:szCs w:val="24"/>
        </w:rPr>
        <w:t>cípio, e dá outras providências, de autoria da Prefeita.</w:t>
      </w:r>
    </w:p>
    <w:p w:rsidR="005D032F" w:rsidRDefault="005D032F" w:rsidP="004C0923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001236" w:rsidRDefault="00001236" w:rsidP="000012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05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Dá nome de “MOYSÉS CARNEIRO GUIMARÃES” ao Loteamento Conjunto Habitacional “Alto do Paraíso”, desta Ci</w:t>
      </w:r>
      <w:r w:rsidR="008B3AF5">
        <w:rPr>
          <w:rFonts w:ascii="Arial" w:hAnsi="Arial" w:cs="Arial"/>
          <w:sz w:val="24"/>
          <w:szCs w:val="24"/>
        </w:rPr>
        <w:t>dade, e dá outras providências</w:t>
      </w:r>
      <w:r>
        <w:rPr>
          <w:rFonts w:ascii="Arial" w:hAnsi="Arial" w:cs="Arial"/>
          <w:sz w:val="24"/>
          <w:szCs w:val="24"/>
        </w:rPr>
        <w:t>, de autoria dos Vereadores Orlando, Virgínia, Zilderlei, Ubaldino, Kaká e Laureci.</w:t>
      </w:r>
    </w:p>
    <w:p w:rsidR="00001236" w:rsidRDefault="00001236" w:rsidP="000012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236" w:rsidRDefault="00001236" w:rsidP="000012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06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Pr="00001236">
        <w:rPr>
          <w:rFonts w:ascii="Arial" w:hAnsi="Arial" w:cs="Arial"/>
          <w:sz w:val="24"/>
          <w:szCs w:val="24"/>
        </w:rPr>
        <w:t>Acresce ao Art. 1º da Lei Municipal nº 2577/24, de 19 de janeiro de 2024, a Lei Complementar Municipal nº 02/2018 e suas alterações e dá outra</w:t>
      </w:r>
      <w:r>
        <w:rPr>
          <w:rFonts w:ascii="Arial" w:hAnsi="Arial" w:cs="Arial"/>
          <w:sz w:val="24"/>
          <w:szCs w:val="24"/>
        </w:rPr>
        <w:t>s providências, de autoria da Prefeita.</w:t>
      </w:r>
    </w:p>
    <w:p w:rsidR="00001236" w:rsidRDefault="00001236" w:rsidP="00001236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001236" w:rsidRDefault="00001236" w:rsidP="000012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07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="008B3AF5" w:rsidRPr="008B3AF5">
        <w:rPr>
          <w:rFonts w:ascii="Arial" w:hAnsi="Arial" w:cs="Arial"/>
          <w:sz w:val="24"/>
          <w:szCs w:val="24"/>
        </w:rPr>
        <w:t>Altera a redação do Art. 1º da Lei nº 2448/2022, de 09 de agosto d</w:t>
      </w:r>
      <w:r w:rsidR="008B3AF5">
        <w:rPr>
          <w:rFonts w:ascii="Arial" w:hAnsi="Arial" w:cs="Arial"/>
          <w:sz w:val="24"/>
          <w:szCs w:val="24"/>
        </w:rPr>
        <w:t>e 2022 e dá outras providências, de autoria da Prefeita.</w:t>
      </w:r>
    </w:p>
    <w:p w:rsidR="00001236" w:rsidRDefault="00001236" w:rsidP="00001236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001236" w:rsidRDefault="00001236" w:rsidP="00001236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Projeto de Lei Ordinária nº 08</w:t>
      </w:r>
      <w:r w:rsidRPr="008B3AF5">
        <w:rPr>
          <w:rFonts w:ascii="Arial" w:hAnsi="Arial" w:cs="Arial"/>
          <w:b/>
          <w:sz w:val="24"/>
          <w:szCs w:val="24"/>
          <w:u w:val="single"/>
        </w:rPr>
        <w:t>/2024 -</w:t>
      </w:r>
      <w:r>
        <w:rPr>
          <w:rFonts w:ascii="Arial" w:hAnsi="Arial" w:cs="Arial"/>
          <w:sz w:val="24"/>
          <w:szCs w:val="24"/>
        </w:rPr>
        <w:t xml:space="preserve"> </w:t>
      </w:r>
      <w:r w:rsidR="008B3AF5" w:rsidRPr="008B3AF5">
        <w:rPr>
          <w:rFonts w:ascii="Arial" w:hAnsi="Arial" w:cs="Arial"/>
          <w:sz w:val="24"/>
          <w:szCs w:val="24"/>
        </w:rPr>
        <w:t xml:space="preserve">Dispõe sobre desmembramentos de lotes no Município de </w:t>
      </w:r>
      <w:r w:rsidR="008B3AF5">
        <w:rPr>
          <w:rFonts w:ascii="Arial" w:hAnsi="Arial" w:cs="Arial"/>
          <w:sz w:val="24"/>
          <w:szCs w:val="24"/>
        </w:rPr>
        <w:t>Caçu, e dá outras providências, de autoria do Vereador Zilderlei.</w:t>
      </w:r>
    </w:p>
    <w:p w:rsidR="00001236" w:rsidRDefault="00001236" w:rsidP="00001236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8B3AF5" w:rsidRPr="008B3AF5" w:rsidRDefault="008B3AF5" w:rsidP="00001236">
      <w:pPr>
        <w:spacing w:after="0" w:line="240" w:lineRule="auto"/>
        <w:jc w:val="both"/>
        <w:rPr>
          <w:rFonts w:ascii="Arial" w:hAnsi="Arial" w:cs="Arial"/>
          <w:sz w:val="24"/>
          <w:shd w:val="clear" w:color="auto" w:fill="FFFFFF"/>
        </w:rPr>
      </w:pPr>
      <w:r w:rsidRPr="008B3AF5">
        <w:rPr>
          <w:rFonts w:ascii="Arial" w:hAnsi="Arial" w:cs="Arial"/>
          <w:b/>
          <w:sz w:val="24"/>
          <w:u w:val="single"/>
          <w:shd w:val="clear" w:color="auto" w:fill="FFFFFF"/>
        </w:rPr>
        <w:t>Requerimento nº 01/2024 –</w:t>
      </w:r>
      <w:r>
        <w:rPr>
          <w:rFonts w:ascii="Arial" w:hAnsi="Arial" w:cs="Arial"/>
          <w:sz w:val="24"/>
          <w:shd w:val="clear" w:color="auto" w:fill="FFFFFF"/>
        </w:rPr>
        <w:t xml:space="preserve"> </w:t>
      </w:r>
      <w:r w:rsidRPr="008B3AF5">
        <w:rPr>
          <w:rFonts w:ascii="Arial" w:hAnsi="Arial" w:cs="Arial"/>
          <w:sz w:val="24"/>
          <w:shd w:val="clear" w:color="auto" w:fill="FFFFFF"/>
        </w:rPr>
        <w:t>R</w:t>
      </w:r>
      <w:r>
        <w:rPr>
          <w:rFonts w:ascii="Arial" w:hAnsi="Arial" w:cs="Arial"/>
          <w:sz w:val="24"/>
          <w:shd w:val="clear" w:color="auto" w:fill="FFFFFF"/>
        </w:rPr>
        <w:t xml:space="preserve">equerimento de inscrição para eleição de Vice-Presidente da Mesa Diretora da 4ª Sessão Legislativa da </w:t>
      </w:r>
      <w:r w:rsidRPr="008B3AF5">
        <w:rPr>
          <w:rFonts w:ascii="Arial" w:hAnsi="Arial" w:cs="Arial"/>
          <w:sz w:val="24"/>
          <w:shd w:val="clear" w:color="auto" w:fill="FFFFFF"/>
        </w:rPr>
        <w:t xml:space="preserve">17ª </w:t>
      </w:r>
      <w:r>
        <w:rPr>
          <w:rFonts w:ascii="Arial" w:hAnsi="Arial" w:cs="Arial"/>
          <w:sz w:val="24"/>
          <w:shd w:val="clear" w:color="auto" w:fill="FFFFFF"/>
        </w:rPr>
        <w:t>Legislatura</w:t>
      </w:r>
      <w:r w:rsidRPr="008B3AF5">
        <w:rPr>
          <w:rFonts w:ascii="Arial" w:hAnsi="Arial" w:cs="Arial"/>
          <w:sz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hd w:val="clear" w:color="auto" w:fill="FFFFFF"/>
        </w:rPr>
        <w:t>referente ao ano de 2024, de autoria do Vereador Kaká Ferraz.</w:t>
      </w:r>
    </w:p>
    <w:p w:rsidR="00001236" w:rsidRDefault="00001236" w:rsidP="004C0923">
      <w:pPr>
        <w:spacing w:after="0" w:line="240" w:lineRule="auto"/>
        <w:jc w:val="both"/>
        <w:rPr>
          <w:rFonts w:ascii="Segoe UI" w:hAnsi="Segoe UI" w:cs="Segoe UI"/>
          <w:color w:val="212529"/>
          <w:shd w:val="clear" w:color="auto" w:fill="FFFFFF"/>
        </w:rPr>
      </w:pPr>
    </w:p>
    <w:p w:rsidR="008B3AF5" w:rsidRDefault="005D032F" w:rsidP="008B3AF5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ORDEM DO DIA:</w:t>
      </w:r>
    </w:p>
    <w:p w:rsidR="008B3AF5" w:rsidRPr="008B3AF5" w:rsidRDefault="008B3AF5" w:rsidP="008B3AF5">
      <w:pPr>
        <w:spacing w:after="0" w:line="276" w:lineRule="auto"/>
        <w:jc w:val="both"/>
        <w:rPr>
          <w:rFonts w:ascii="Arial" w:hAnsi="Arial" w:cs="Arial"/>
          <w:sz w:val="24"/>
          <w:shd w:val="clear" w:color="auto" w:fill="FFFFFF"/>
        </w:rPr>
      </w:pPr>
      <w:bookmarkStart w:id="0" w:name="_GoBack"/>
      <w:bookmarkEnd w:id="0"/>
      <w:r w:rsidRPr="008B3AF5">
        <w:rPr>
          <w:rFonts w:ascii="Arial" w:hAnsi="Arial" w:cs="Arial"/>
          <w:b/>
          <w:sz w:val="24"/>
          <w:u w:val="single"/>
          <w:shd w:val="clear" w:color="auto" w:fill="FFFFFF"/>
        </w:rPr>
        <w:lastRenderedPageBreak/>
        <w:t>Requerimento nº 01/2024 –</w:t>
      </w:r>
      <w:r>
        <w:rPr>
          <w:rFonts w:ascii="Arial" w:hAnsi="Arial" w:cs="Arial"/>
          <w:sz w:val="24"/>
          <w:shd w:val="clear" w:color="auto" w:fill="FFFFFF"/>
        </w:rPr>
        <w:t xml:space="preserve"> </w:t>
      </w:r>
      <w:r w:rsidRPr="008B3AF5">
        <w:rPr>
          <w:rFonts w:ascii="Arial" w:hAnsi="Arial" w:cs="Arial"/>
          <w:sz w:val="24"/>
          <w:shd w:val="clear" w:color="auto" w:fill="FFFFFF"/>
        </w:rPr>
        <w:t>R</w:t>
      </w:r>
      <w:r>
        <w:rPr>
          <w:rFonts w:ascii="Arial" w:hAnsi="Arial" w:cs="Arial"/>
          <w:sz w:val="24"/>
          <w:shd w:val="clear" w:color="auto" w:fill="FFFFFF"/>
        </w:rPr>
        <w:t xml:space="preserve">equerimento de inscrição para eleição de Vice-Presidente da Mesa Diretora da 4ª Sessão Legislativa da </w:t>
      </w:r>
      <w:r w:rsidRPr="008B3AF5">
        <w:rPr>
          <w:rFonts w:ascii="Arial" w:hAnsi="Arial" w:cs="Arial"/>
          <w:sz w:val="24"/>
          <w:shd w:val="clear" w:color="auto" w:fill="FFFFFF"/>
        </w:rPr>
        <w:t xml:space="preserve">17ª </w:t>
      </w:r>
      <w:r>
        <w:rPr>
          <w:rFonts w:ascii="Arial" w:hAnsi="Arial" w:cs="Arial"/>
          <w:sz w:val="24"/>
          <w:shd w:val="clear" w:color="auto" w:fill="FFFFFF"/>
        </w:rPr>
        <w:t>Legislatura</w:t>
      </w:r>
      <w:r w:rsidRPr="008B3AF5">
        <w:rPr>
          <w:rFonts w:ascii="Arial" w:hAnsi="Arial" w:cs="Arial"/>
          <w:sz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hd w:val="clear" w:color="auto" w:fill="FFFFFF"/>
        </w:rPr>
        <w:t>referente ao ano de 2024, de autoria do Vereador Kaká Ferraz.</w:t>
      </w:r>
    </w:p>
    <w:p w:rsidR="00B7084B" w:rsidRDefault="00B7084B"/>
    <w:sectPr w:rsidR="00B70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236"/>
    <w:rsid w:val="00152682"/>
    <w:rsid w:val="001A5C4F"/>
    <w:rsid w:val="002529A0"/>
    <w:rsid w:val="00266FE6"/>
    <w:rsid w:val="002E656C"/>
    <w:rsid w:val="00334004"/>
    <w:rsid w:val="00364719"/>
    <w:rsid w:val="003D6B40"/>
    <w:rsid w:val="00463A58"/>
    <w:rsid w:val="004770E4"/>
    <w:rsid w:val="004C0923"/>
    <w:rsid w:val="0055682D"/>
    <w:rsid w:val="005712DE"/>
    <w:rsid w:val="005D032F"/>
    <w:rsid w:val="005E0C66"/>
    <w:rsid w:val="0066591E"/>
    <w:rsid w:val="00791069"/>
    <w:rsid w:val="007A7262"/>
    <w:rsid w:val="008706F7"/>
    <w:rsid w:val="008B3AF5"/>
    <w:rsid w:val="009040E2"/>
    <w:rsid w:val="009D5F29"/>
    <w:rsid w:val="00B7084B"/>
    <w:rsid w:val="00CE74F6"/>
    <w:rsid w:val="00D65821"/>
    <w:rsid w:val="00EC4E75"/>
    <w:rsid w:val="00FB5E7F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F5B5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2024-02-19T12:09:00Z</dcterms:created>
  <dcterms:modified xsi:type="dcterms:W3CDTF">2024-02-19T12:09:00Z</dcterms:modified>
</cp:coreProperties>
</file>