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44454">
        <w:rPr>
          <w:rFonts w:ascii="Times New Roman" w:hAnsi="Times New Roman" w:cs="Times New Roman"/>
          <w:b/>
          <w:sz w:val="24"/>
          <w:szCs w:val="24"/>
        </w:rPr>
        <w:t>824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13D31">
        <w:rPr>
          <w:rFonts w:ascii="Times New Roman" w:hAnsi="Times New Roman" w:cs="Times New Roman"/>
          <w:b/>
          <w:sz w:val="24"/>
          <w:szCs w:val="24"/>
        </w:rPr>
        <w:t>29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6036" w:rsidRDefault="00844454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Altera dispositivo da Lei n° 111 de 31-01-1951 no título de VIII Capítulo II. Das Feiras Livres e modifica redação do artigo 204 da Lei n° 639 de 7-04-67</w:t>
      </w:r>
    </w:p>
    <w:p w:rsidR="002C35DD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44454" w:rsidRPr="000C2689" w:rsidRDefault="00844454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844454">
        <w:rPr>
          <w:rFonts w:ascii="Times New Roman" w:hAnsi="Times New Roman" w:cs="Times New Roman"/>
          <w:sz w:val="24"/>
          <w:szCs w:val="24"/>
        </w:rPr>
        <w:t xml:space="preserve">Inclua-se na </w:t>
      </w:r>
      <w:r w:rsidRPr="00844454">
        <w:rPr>
          <w:rFonts w:ascii="Times New Roman" w:hAnsi="Times New Roman" w:cs="Times New Roman"/>
          <w:sz w:val="24"/>
          <w:szCs w:val="24"/>
        </w:rPr>
        <w:t>redação</w:t>
      </w:r>
      <w:r w:rsidRPr="00844454">
        <w:rPr>
          <w:rFonts w:ascii="Times New Roman" w:hAnsi="Times New Roman" w:cs="Times New Roman"/>
          <w:sz w:val="24"/>
          <w:szCs w:val="24"/>
        </w:rPr>
        <w:t xml:space="preserve"> do artigo 533 da lei n° 111 o seguinte </w:t>
      </w:r>
      <w:r w:rsidRPr="00844454">
        <w:rPr>
          <w:rFonts w:ascii="Times New Roman" w:hAnsi="Times New Roman" w:cs="Times New Roman"/>
          <w:sz w:val="24"/>
          <w:szCs w:val="24"/>
        </w:rPr>
        <w:t>parágrafo</w:t>
      </w:r>
      <w:r w:rsidRPr="00844454">
        <w:rPr>
          <w:rFonts w:ascii="Times New Roman" w:hAnsi="Times New Roman" w:cs="Times New Roman"/>
          <w:sz w:val="24"/>
          <w:szCs w:val="24"/>
        </w:rPr>
        <w:t>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Parágrafo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b/>
          <w:sz w:val="24"/>
          <w:szCs w:val="24"/>
        </w:rPr>
        <w:t>único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44454">
        <w:rPr>
          <w:rFonts w:ascii="Times New Roman" w:hAnsi="Times New Roman" w:cs="Times New Roman"/>
          <w:sz w:val="24"/>
          <w:szCs w:val="24"/>
        </w:rPr>
        <w:t>Para ser feirante o interessado deverá preencher os seguintes requisitos.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>a) ser</w:t>
      </w:r>
      <w:r w:rsidRPr="00844454">
        <w:rPr>
          <w:rFonts w:ascii="Times New Roman" w:hAnsi="Times New Roman" w:cs="Times New Roman"/>
          <w:sz w:val="24"/>
          <w:szCs w:val="24"/>
        </w:rPr>
        <w:t xml:space="preserve"> produtor rural devidamente cadastrado de acordo com as </w:t>
      </w:r>
      <w:r w:rsidRPr="00844454">
        <w:rPr>
          <w:rFonts w:ascii="Times New Roman" w:hAnsi="Times New Roman" w:cs="Times New Roman"/>
          <w:sz w:val="24"/>
          <w:szCs w:val="24"/>
        </w:rPr>
        <w:t>exigências</w:t>
      </w:r>
      <w:r w:rsidRPr="00844454">
        <w:rPr>
          <w:rFonts w:ascii="Times New Roman" w:hAnsi="Times New Roman" w:cs="Times New Roman"/>
          <w:sz w:val="24"/>
          <w:szCs w:val="24"/>
        </w:rPr>
        <w:t xml:space="preserve"> da atual legislação estadual.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>b) Registrar na Prefeitura Municipal e manter em sua barraca a vista de fiscalização, sua criação ou registro de feirante.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>c) Para o registro deferido na letra "b" o interessado ajustará os seguintes documentos.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>1°) Prova de inscrição como produtor rural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>2°) Declaração de localização e área de sua propriedade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3°) Atestado de </w:t>
      </w:r>
      <w:r w:rsidRPr="00844454">
        <w:rPr>
          <w:rFonts w:ascii="Times New Roman" w:hAnsi="Times New Roman" w:cs="Times New Roman"/>
          <w:sz w:val="24"/>
          <w:szCs w:val="24"/>
        </w:rPr>
        <w:t>órgão</w:t>
      </w:r>
      <w:r w:rsidRPr="00844454">
        <w:rPr>
          <w:rFonts w:ascii="Times New Roman" w:hAnsi="Times New Roman" w:cs="Times New Roman"/>
          <w:sz w:val="24"/>
          <w:szCs w:val="24"/>
        </w:rPr>
        <w:t xml:space="preserve"> competente, no caso a trocar local, de que a </w:t>
      </w:r>
      <w:r w:rsidRPr="00844454">
        <w:rPr>
          <w:rFonts w:ascii="Times New Roman" w:hAnsi="Times New Roman" w:cs="Times New Roman"/>
          <w:sz w:val="24"/>
          <w:szCs w:val="24"/>
        </w:rPr>
        <w:t>água</w:t>
      </w:r>
      <w:r w:rsidRPr="00844454">
        <w:rPr>
          <w:rFonts w:ascii="Times New Roman" w:hAnsi="Times New Roman" w:cs="Times New Roman"/>
          <w:sz w:val="24"/>
          <w:szCs w:val="24"/>
        </w:rPr>
        <w:t xml:space="preserve"> usada na irrigação é de boa qualidade e de que os </w:t>
      </w:r>
      <w:r w:rsidRPr="00844454">
        <w:rPr>
          <w:rFonts w:ascii="Times New Roman" w:hAnsi="Times New Roman" w:cs="Times New Roman"/>
          <w:sz w:val="24"/>
          <w:szCs w:val="24"/>
        </w:rPr>
        <w:t>adubos</w:t>
      </w:r>
      <w:r w:rsidRPr="00844454">
        <w:rPr>
          <w:rFonts w:ascii="Times New Roman" w:hAnsi="Times New Roman" w:cs="Times New Roman"/>
          <w:sz w:val="24"/>
          <w:szCs w:val="24"/>
        </w:rPr>
        <w:t xml:space="preserve"> e sementes utilizados não são nocivos </w:t>
      </w:r>
      <w:r w:rsidRPr="00844454">
        <w:rPr>
          <w:rFonts w:ascii="Times New Roman" w:hAnsi="Times New Roman" w:cs="Times New Roman"/>
          <w:sz w:val="24"/>
          <w:szCs w:val="24"/>
        </w:rPr>
        <w:t>à</w:t>
      </w:r>
      <w:r w:rsidRPr="00844454">
        <w:rPr>
          <w:rFonts w:ascii="Times New Roman" w:hAnsi="Times New Roman" w:cs="Times New Roman"/>
          <w:sz w:val="24"/>
          <w:szCs w:val="24"/>
        </w:rPr>
        <w:t xml:space="preserve"> saúde.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4°) </w:t>
      </w:r>
      <w:r w:rsidRPr="00844454">
        <w:rPr>
          <w:rFonts w:ascii="Times New Roman" w:hAnsi="Times New Roman" w:cs="Times New Roman"/>
          <w:sz w:val="24"/>
          <w:szCs w:val="24"/>
        </w:rPr>
        <w:t>Carteira saúde</w:t>
      </w:r>
      <w:r w:rsidRPr="00844454">
        <w:rPr>
          <w:rFonts w:ascii="Times New Roman" w:hAnsi="Times New Roman" w:cs="Times New Roman"/>
          <w:sz w:val="24"/>
          <w:szCs w:val="24"/>
        </w:rPr>
        <w:t xml:space="preserve"> fornecida pelo posto de saúde local.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844454">
        <w:rPr>
          <w:rFonts w:ascii="Times New Roman" w:hAnsi="Times New Roman" w:cs="Times New Roman"/>
          <w:sz w:val="24"/>
          <w:szCs w:val="24"/>
        </w:rPr>
        <w:t>O artigo 535 da lei 111, passa a vigorar com a seguinte redação.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Art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535 - </w:t>
      </w:r>
      <w:r w:rsidRPr="00844454">
        <w:rPr>
          <w:rFonts w:ascii="Times New Roman" w:hAnsi="Times New Roman" w:cs="Times New Roman"/>
          <w:sz w:val="24"/>
          <w:szCs w:val="24"/>
        </w:rPr>
        <w:t>A feira livre funcionará em dia e hora em lugar designado pela municipalidade, segundo o aconselhar o interesse público,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Parágrafo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b/>
          <w:sz w:val="24"/>
          <w:szCs w:val="24"/>
        </w:rPr>
        <w:t>único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1° -</w:t>
      </w:r>
      <w:r w:rsidRPr="00844454">
        <w:rPr>
          <w:rFonts w:ascii="Times New Roman" w:hAnsi="Times New Roman" w:cs="Times New Roman"/>
          <w:sz w:val="24"/>
          <w:szCs w:val="24"/>
        </w:rPr>
        <w:t xml:space="preserve"> Nos dias de funcionamento da feira livre, fica vedado o comercio ambulante de produtos </w:t>
      </w:r>
      <w:r w:rsidRPr="00844454">
        <w:rPr>
          <w:rFonts w:ascii="Times New Roman" w:hAnsi="Times New Roman" w:cs="Times New Roman"/>
          <w:sz w:val="24"/>
          <w:szCs w:val="24"/>
        </w:rPr>
        <w:t>hortigranjeiros</w:t>
      </w:r>
      <w:r w:rsidRPr="00844454">
        <w:rPr>
          <w:rFonts w:ascii="Times New Roman" w:hAnsi="Times New Roman" w:cs="Times New Roman"/>
          <w:sz w:val="24"/>
          <w:szCs w:val="24"/>
        </w:rPr>
        <w:t xml:space="preserve"> ou outras atividades de venda ambulante de utilidades domesticas em qualquer ponto da cidade até a hora de encerramento da feira.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Parágrafo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°</w:t>
      </w:r>
      <w:r w:rsidRPr="00844454">
        <w:rPr>
          <w:rFonts w:ascii="Times New Roman" w:hAnsi="Times New Roman" w:cs="Times New Roman"/>
          <w:b/>
          <w:sz w:val="24"/>
          <w:szCs w:val="24"/>
        </w:rPr>
        <w:t>2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44454">
        <w:rPr>
          <w:rFonts w:ascii="Times New Roman" w:hAnsi="Times New Roman" w:cs="Times New Roman"/>
          <w:sz w:val="24"/>
          <w:szCs w:val="24"/>
        </w:rPr>
        <w:t xml:space="preserve">A hora fixada para encerramento a feira os feirantes suspenderão as </w:t>
      </w:r>
      <w:r w:rsidRPr="00844454">
        <w:rPr>
          <w:rFonts w:ascii="Times New Roman" w:hAnsi="Times New Roman" w:cs="Times New Roman"/>
          <w:sz w:val="24"/>
          <w:szCs w:val="24"/>
        </w:rPr>
        <w:t>vendas, procedendo</w:t>
      </w:r>
      <w:r w:rsidRPr="00844454">
        <w:rPr>
          <w:rFonts w:ascii="Times New Roman" w:hAnsi="Times New Roman" w:cs="Times New Roman"/>
          <w:sz w:val="24"/>
          <w:szCs w:val="24"/>
        </w:rPr>
        <w:t xml:space="preserve"> a </w:t>
      </w:r>
      <w:r w:rsidRPr="00844454">
        <w:rPr>
          <w:rFonts w:ascii="Times New Roman" w:hAnsi="Times New Roman" w:cs="Times New Roman"/>
          <w:sz w:val="24"/>
          <w:szCs w:val="24"/>
        </w:rPr>
        <w:t>desmontagem</w:t>
      </w:r>
      <w:r w:rsidRPr="00844454">
        <w:rPr>
          <w:rFonts w:ascii="Times New Roman" w:hAnsi="Times New Roman" w:cs="Times New Roman"/>
          <w:sz w:val="24"/>
          <w:szCs w:val="24"/>
        </w:rPr>
        <w:t xml:space="preserve"> das barracas balcões </w:t>
      </w:r>
      <w:r w:rsidRPr="00844454">
        <w:rPr>
          <w:rFonts w:ascii="Times New Roman" w:hAnsi="Times New Roman" w:cs="Times New Roman"/>
          <w:sz w:val="24"/>
          <w:szCs w:val="24"/>
        </w:rPr>
        <w:t>tabuleiros</w:t>
      </w:r>
      <w:r w:rsidRPr="00844454">
        <w:rPr>
          <w:rFonts w:ascii="Times New Roman" w:hAnsi="Times New Roman" w:cs="Times New Roman"/>
          <w:sz w:val="24"/>
          <w:szCs w:val="24"/>
        </w:rPr>
        <w:t xml:space="preserve"> e respectivos pertences e remoção </w:t>
      </w:r>
      <w:r w:rsidRPr="00844454">
        <w:rPr>
          <w:rFonts w:ascii="Times New Roman" w:hAnsi="Times New Roman" w:cs="Times New Roman"/>
          <w:sz w:val="24"/>
          <w:szCs w:val="24"/>
        </w:rPr>
        <w:t>rápida</w:t>
      </w:r>
      <w:r w:rsidRPr="00844454">
        <w:rPr>
          <w:rFonts w:ascii="Times New Roman" w:hAnsi="Times New Roman" w:cs="Times New Roman"/>
          <w:sz w:val="24"/>
          <w:szCs w:val="24"/>
        </w:rPr>
        <w:t xml:space="preserve"> das mercadorias de forma </w:t>
      </w:r>
      <w:r w:rsidRPr="00844454">
        <w:rPr>
          <w:rFonts w:ascii="Times New Roman" w:hAnsi="Times New Roman" w:cs="Times New Roman"/>
          <w:sz w:val="24"/>
          <w:szCs w:val="24"/>
        </w:rPr>
        <w:t>apear</w:t>
      </w:r>
      <w:r w:rsidRPr="00844454">
        <w:rPr>
          <w:rFonts w:ascii="Times New Roman" w:hAnsi="Times New Roman" w:cs="Times New Roman"/>
          <w:sz w:val="24"/>
          <w:szCs w:val="24"/>
        </w:rPr>
        <w:t xml:space="preserve"> o recinto livre pronto para o </w:t>
      </w:r>
      <w:r w:rsidRPr="00844454">
        <w:rPr>
          <w:rFonts w:ascii="Times New Roman" w:hAnsi="Times New Roman" w:cs="Times New Roman"/>
          <w:sz w:val="24"/>
          <w:szCs w:val="24"/>
        </w:rPr>
        <w:t>único</w:t>
      </w:r>
      <w:r w:rsidRPr="00844454">
        <w:rPr>
          <w:rFonts w:ascii="Times New Roman" w:hAnsi="Times New Roman" w:cs="Times New Roman"/>
          <w:sz w:val="24"/>
          <w:szCs w:val="24"/>
        </w:rPr>
        <w:t xml:space="preserve"> da limpeza. 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844454">
        <w:rPr>
          <w:rFonts w:ascii="Times New Roman" w:hAnsi="Times New Roman" w:cs="Times New Roman"/>
          <w:sz w:val="24"/>
          <w:szCs w:val="24"/>
        </w:rPr>
        <w:t>O artigo 204 da lei n° 639 (</w:t>
      </w:r>
      <w:r w:rsidRPr="00844454">
        <w:rPr>
          <w:rFonts w:ascii="Times New Roman" w:hAnsi="Times New Roman" w:cs="Times New Roman"/>
          <w:sz w:val="24"/>
          <w:szCs w:val="24"/>
        </w:rPr>
        <w:t>Código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tributário</w:t>
      </w:r>
      <w:r w:rsidRPr="00844454">
        <w:rPr>
          <w:rFonts w:ascii="Times New Roman" w:hAnsi="Times New Roman" w:cs="Times New Roman"/>
          <w:sz w:val="24"/>
          <w:szCs w:val="24"/>
        </w:rPr>
        <w:t>) e sua tabela, passam a vigorar com as seguintes alterações: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Nova </w:t>
      </w:r>
      <w:r w:rsidRPr="00844454">
        <w:rPr>
          <w:rFonts w:ascii="Times New Roman" w:hAnsi="Times New Roman" w:cs="Times New Roman"/>
          <w:sz w:val="24"/>
          <w:szCs w:val="24"/>
        </w:rPr>
        <w:t>redução</w:t>
      </w:r>
      <w:r w:rsidRPr="00844454">
        <w:rPr>
          <w:rFonts w:ascii="Times New Roman" w:hAnsi="Times New Roman" w:cs="Times New Roman"/>
          <w:sz w:val="24"/>
          <w:szCs w:val="24"/>
        </w:rPr>
        <w:t xml:space="preserve"> do item III</w:t>
      </w:r>
      <w:r w:rsidRPr="00844454">
        <w:rPr>
          <w:rFonts w:ascii="Times New Roman" w:hAnsi="Times New Roman" w:cs="Times New Roman"/>
          <w:sz w:val="24"/>
          <w:szCs w:val="24"/>
        </w:rPr>
        <w:t>) os</w:t>
      </w:r>
      <w:r w:rsidRPr="00844454">
        <w:rPr>
          <w:rFonts w:ascii="Times New Roman" w:hAnsi="Times New Roman" w:cs="Times New Roman"/>
          <w:sz w:val="24"/>
          <w:szCs w:val="24"/>
        </w:rPr>
        <w:t xml:space="preserve"> vendedores a domicilio de </w:t>
      </w:r>
      <w:r w:rsidRPr="00844454">
        <w:rPr>
          <w:rFonts w:ascii="Times New Roman" w:hAnsi="Times New Roman" w:cs="Times New Roman"/>
          <w:sz w:val="24"/>
          <w:szCs w:val="24"/>
        </w:rPr>
        <w:t>pão, leite</w:t>
      </w:r>
      <w:r w:rsidRPr="00844454">
        <w:rPr>
          <w:rFonts w:ascii="Times New Roman" w:hAnsi="Times New Roman" w:cs="Times New Roman"/>
          <w:sz w:val="24"/>
          <w:szCs w:val="24"/>
        </w:rPr>
        <w:t>, doces e obras de artesanato.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>Inclua-se o item VII</w:t>
      </w:r>
      <w:r w:rsidRPr="00844454">
        <w:rPr>
          <w:rFonts w:ascii="Times New Roman" w:hAnsi="Times New Roman" w:cs="Times New Roman"/>
          <w:sz w:val="24"/>
          <w:szCs w:val="24"/>
        </w:rPr>
        <w:t>) os</w:t>
      </w:r>
      <w:r w:rsidRPr="00844454">
        <w:rPr>
          <w:rFonts w:ascii="Times New Roman" w:hAnsi="Times New Roman" w:cs="Times New Roman"/>
          <w:sz w:val="24"/>
          <w:szCs w:val="24"/>
        </w:rPr>
        <w:t xml:space="preserve"> vendedores de produtos </w:t>
      </w:r>
      <w:r w:rsidRPr="00844454">
        <w:rPr>
          <w:rFonts w:ascii="Times New Roman" w:hAnsi="Times New Roman" w:cs="Times New Roman"/>
          <w:sz w:val="24"/>
          <w:szCs w:val="24"/>
        </w:rPr>
        <w:t>hortigranjeiros</w:t>
      </w:r>
      <w:r w:rsidRPr="00844454">
        <w:rPr>
          <w:rFonts w:ascii="Times New Roman" w:hAnsi="Times New Roman" w:cs="Times New Roman"/>
          <w:sz w:val="24"/>
          <w:szCs w:val="24"/>
        </w:rPr>
        <w:t xml:space="preserve">, de produtos da </w:t>
      </w:r>
      <w:r w:rsidRPr="00844454">
        <w:rPr>
          <w:rFonts w:ascii="Times New Roman" w:hAnsi="Times New Roman" w:cs="Times New Roman"/>
          <w:sz w:val="24"/>
          <w:szCs w:val="24"/>
        </w:rPr>
        <w:t>piscicultura</w:t>
      </w:r>
      <w:r w:rsidRPr="00844454">
        <w:rPr>
          <w:rFonts w:ascii="Times New Roman" w:hAnsi="Times New Roman" w:cs="Times New Roman"/>
          <w:sz w:val="24"/>
          <w:szCs w:val="24"/>
        </w:rPr>
        <w:t xml:space="preserve">, </w:t>
      </w:r>
      <w:r w:rsidRPr="00844454">
        <w:rPr>
          <w:rFonts w:ascii="Times New Roman" w:hAnsi="Times New Roman" w:cs="Times New Roman"/>
          <w:sz w:val="24"/>
          <w:szCs w:val="24"/>
        </w:rPr>
        <w:t>acultura</w:t>
      </w:r>
      <w:r w:rsidRPr="00844454">
        <w:rPr>
          <w:rFonts w:ascii="Times New Roman" w:hAnsi="Times New Roman" w:cs="Times New Roman"/>
          <w:sz w:val="24"/>
          <w:szCs w:val="24"/>
        </w:rPr>
        <w:t xml:space="preserve"> e </w:t>
      </w:r>
      <w:r w:rsidRPr="00844454">
        <w:rPr>
          <w:rFonts w:ascii="Times New Roman" w:hAnsi="Times New Roman" w:cs="Times New Roman"/>
          <w:sz w:val="24"/>
          <w:szCs w:val="24"/>
        </w:rPr>
        <w:t>a avicultura</w:t>
      </w:r>
      <w:r w:rsidRPr="00844454">
        <w:rPr>
          <w:rFonts w:ascii="Times New Roman" w:hAnsi="Times New Roman" w:cs="Times New Roman"/>
          <w:sz w:val="24"/>
          <w:szCs w:val="24"/>
        </w:rPr>
        <w:t xml:space="preserve"> quando venderam seus produtos no local e </w:t>
      </w:r>
      <w:r w:rsidRPr="00844454">
        <w:rPr>
          <w:rFonts w:ascii="Times New Roman" w:hAnsi="Times New Roman" w:cs="Times New Roman"/>
          <w:sz w:val="24"/>
          <w:szCs w:val="24"/>
        </w:rPr>
        <w:t>horário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da feira livre.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Parágrafo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primeiro:</w:t>
      </w:r>
      <w:r w:rsidRPr="00844454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tabela a que se refere </w:t>
      </w:r>
      <w:r w:rsidRPr="0084445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trigo</w:t>
      </w:r>
      <w:r w:rsidRPr="00844454">
        <w:rPr>
          <w:rFonts w:ascii="Times New Roman" w:hAnsi="Times New Roman" w:cs="Times New Roman"/>
          <w:sz w:val="24"/>
          <w:szCs w:val="24"/>
        </w:rPr>
        <w:t xml:space="preserve"> 204, passa a vigorar com a seguinte redação;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1- </w:t>
      </w:r>
      <w:r w:rsidRPr="00844454">
        <w:rPr>
          <w:rFonts w:ascii="Times New Roman" w:hAnsi="Times New Roman" w:cs="Times New Roman"/>
          <w:sz w:val="24"/>
          <w:szCs w:val="24"/>
        </w:rPr>
        <w:t>Bebidas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alcoólicas</w:t>
      </w:r>
      <w:r w:rsidRPr="00844454">
        <w:rPr>
          <w:rFonts w:ascii="Times New Roman" w:hAnsi="Times New Roman" w:cs="Times New Roman"/>
          <w:sz w:val="24"/>
          <w:szCs w:val="24"/>
        </w:rPr>
        <w:t xml:space="preserve">: 50%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mínimo por dia.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2- Louças, </w:t>
      </w:r>
      <w:r w:rsidRPr="00844454">
        <w:rPr>
          <w:rFonts w:ascii="Times New Roman" w:hAnsi="Times New Roman" w:cs="Times New Roman"/>
          <w:sz w:val="24"/>
          <w:szCs w:val="24"/>
        </w:rPr>
        <w:t>ferragens diversas</w:t>
      </w:r>
      <w:r w:rsidRPr="00844454">
        <w:rPr>
          <w:rFonts w:ascii="Times New Roman" w:hAnsi="Times New Roman" w:cs="Times New Roman"/>
          <w:sz w:val="24"/>
          <w:szCs w:val="24"/>
        </w:rPr>
        <w:t xml:space="preserve">: 25%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3- </w:t>
      </w:r>
      <w:r w:rsidRPr="00844454">
        <w:rPr>
          <w:rFonts w:ascii="Times New Roman" w:hAnsi="Times New Roman" w:cs="Times New Roman"/>
          <w:sz w:val="24"/>
          <w:szCs w:val="24"/>
        </w:rPr>
        <w:t>Tecidos</w:t>
      </w:r>
      <w:r w:rsidRPr="00844454">
        <w:rPr>
          <w:rFonts w:ascii="Times New Roman" w:hAnsi="Times New Roman" w:cs="Times New Roman"/>
          <w:sz w:val="24"/>
          <w:szCs w:val="24"/>
        </w:rPr>
        <w:t xml:space="preserve">, armarinhos, roupas feitas e bijuterias: 25%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4- </w:t>
      </w:r>
      <w:r w:rsidRPr="00844454">
        <w:rPr>
          <w:rFonts w:ascii="Times New Roman" w:hAnsi="Times New Roman" w:cs="Times New Roman"/>
          <w:sz w:val="24"/>
          <w:szCs w:val="24"/>
        </w:rPr>
        <w:t>Brinquedos</w:t>
      </w:r>
      <w:r w:rsidRPr="00844454">
        <w:rPr>
          <w:rFonts w:ascii="Times New Roman" w:hAnsi="Times New Roman" w:cs="Times New Roman"/>
          <w:sz w:val="24"/>
          <w:szCs w:val="24"/>
        </w:rPr>
        <w:t xml:space="preserve">, artigos de perfumaria, </w:t>
      </w:r>
      <w:r w:rsidRPr="00844454">
        <w:rPr>
          <w:rFonts w:ascii="Times New Roman" w:hAnsi="Times New Roman" w:cs="Times New Roman"/>
          <w:sz w:val="24"/>
          <w:szCs w:val="24"/>
        </w:rPr>
        <w:t>toucador, salões</w:t>
      </w:r>
      <w:r w:rsidRPr="00844454">
        <w:rPr>
          <w:rFonts w:ascii="Times New Roman" w:hAnsi="Times New Roman" w:cs="Times New Roman"/>
          <w:sz w:val="24"/>
          <w:szCs w:val="24"/>
        </w:rPr>
        <w:t xml:space="preserve"> e </w:t>
      </w:r>
      <w:r w:rsidRPr="00844454">
        <w:rPr>
          <w:rFonts w:ascii="Times New Roman" w:hAnsi="Times New Roman" w:cs="Times New Roman"/>
          <w:sz w:val="24"/>
          <w:szCs w:val="24"/>
        </w:rPr>
        <w:t>sabonetes</w:t>
      </w:r>
      <w:r w:rsidRPr="00844454">
        <w:rPr>
          <w:rFonts w:ascii="Times New Roman" w:hAnsi="Times New Roman" w:cs="Times New Roman"/>
          <w:sz w:val="24"/>
          <w:szCs w:val="24"/>
        </w:rPr>
        <w:t xml:space="preserve">: 25%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5- Frutos nacionais, </w:t>
      </w:r>
      <w:r w:rsidRPr="00844454">
        <w:rPr>
          <w:rFonts w:ascii="Times New Roman" w:hAnsi="Times New Roman" w:cs="Times New Roman"/>
          <w:sz w:val="24"/>
          <w:szCs w:val="24"/>
        </w:rPr>
        <w:t>estrangeiros,</w:t>
      </w:r>
      <w:r w:rsidRPr="00844454">
        <w:rPr>
          <w:rFonts w:ascii="Times New Roman" w:hAnsi="Times New Roman" w:cs="Times New Roman"/>
          <w:sz w:val="24"/>
          <w:szCs w:val="24"/>
        </w:rPr>
        <w:t xml:space="preserve"> especiarias de fim de ano, confeitos e enfeites: 10%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 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6- Gêneros </w:t>
      </w:r>
      <w:r w:rsidRPr="00844454">
        <w:rPr>
          <w:rFonts w:ascii="Times New Roman" w:hAnsi="Times New Roman" w:cs="Times New Roman"/>
          <w:sz w:val="24"/>
          <w:szCs w:val="24"/>
        </w:rPr>
        <w:t>alimentícios</w:t>
      </w:r>
      <w:r w:rsidRPr="00844454">
        <w:rPr>
          <w:rFonts w:ascii="Times New Roman" w:hAnsi="Times New Roman" w:cs="Times New Roman"/>
          <w:sz w:val="24"/>
          <w:szCs w:val="24"/>
        </w:rPr>
        <w:t xml:space="preserve">, cebolas, batatas, alhos, </w:t>
      </w:r>
      <w:r w:rsidRPr="00844454">
        <w:rPr>
          <w:rFonts w:ascii="Times New Roman" w:hAnsi="Times New Roman" w:cs="Times New Roman"/>
          <w:sz w:val="24"/>
          <w:szCs w:val="24"/>
        </w:rPr>
        <w:t>açúcar</w:t>
      </w:r>
      <w:r w:rsidRPr="00844454">
        <w:rPr>
          <w:rFonts w:ascii="Times New Roman" w:hAnsi="Times New Roman" w:cs="Times New Roman"/>
          <w:sz w:val="24"/>
          <w:szCs w:val="24"/>
        </w:rPr>
        <w:t xml:space="preserve"> e outros que lhe possam assemelhar: 10%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 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t xml:space="preserve">7- </w:t>
      </w:r>
      <w:r w:rsidRPr="00844454">
        <w:rPr>
          <w:rFonts w:ascii="Times New Roman" w:hAnsi="Times New Roman" w:cs="Times New Roman"/>
          <w:sz w:val="24"/>
          <w:szCs w:val="24"/>
        </w:rPr>
        <w:t>Produtos</w:t>
      </w:r>
      <w:r w:rsidRPr="00844454">
        <w:rPr>
          <w:rFonts w:ascii="Times New Roman" w:hAnsi="Times New Roman" w:cs="Times New Roman"/>
          <w:sz w:val="24"/>
          <w:szCs w:val="24"/>
        </w:rPr>
        <w:t xml:space="preserve"> hortigranjeiros, produtos da piscicultura: 15%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sz w:val="24"/>
          <w:szCs w:val="24"/>
        </w:rPr>
        <w:lastRenderedPageBreak/>
        <w:t xml:space="preserve">8- Mercadorias não especificas e </w:t>
      </w:r>
      <w:r w:rsidRPr="00844454">
        <w:rPr>
          <w:rFonts w:ascii="Times New Roman" w:hAnsi="Times New Roman" w:cs="Times New Roman"/>
          <w:sz w:val="24"/>
          <w:szCs w:val="24"/>
        </w:rPr>
        <w:t>compreendidas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Pr="0084445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 xml:space="preserve">linhas anteriores: 30% do </w:t>
      </w:r>
      <w:r w:rsidRPr="00844454">
        <w:rPr>
          <w:rFonts w:ascii="Times New Roman" w:hAnsi="Times New Roman" w:cs="Times New Roman"/>
          <w:sz w:val="24"/>
          <w:szCs w:val="24"/>
        </w:rPr>
        <w:t>salário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</w:t>
      </w:r>
      <w:r w:rsidRPr="00844454">
        <w:rPr>
          <w:rFonts w:ascii="Times New Roman" w:hAnsi="Times New Roman" w:cs="Times New Roman"/>
          <w:sz w:val="24"/>
          <w:szCs w:val="24"/>
        </w:rPr>
        <w:t>mínimo</w:t>
      </w:r>
      <w:r w:rsidRPr="00844454">
        <w:rPr>
          <w:rFonts w:ascii="Times New Roman" w:hAnsi="Times New Roman" w:cs="Times New Roman"/>
          <w:sz w:val="24"/>
          <w:szCs w:val="24"/>
        </w:rPr>
        <w:t xml:space="preserve"> por dia.</w:t>
      </w: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Paragrafo segundo:</w:t>
      </w:r>
      <w:r w:rsidRPr="00844454">
        <w:rPr>
          <w:rFonts w:ascii="Times New Roman" w:hAnsi="Times New Roman" w:cs="Times New Roman"/>
          <w:sz w:val="24"/>
          <w:szCs w:val="24"/>
        </w:rPr>
        <w:t xml:space="preserve"> As mercadorias deferidas nas </w:t>
      </w:r>
      <w:r w:rsidRPr="00844454">
        <w:rPr>
          <w:rFonts w:ascii="Times New Roman" w:hAnsi="Times New Roman" w:cs="Times New Roman"/>
          <w:sz w:val="24"/>
          <w:szCs w:val="24"/>
        </w:rPr>
        <w:t>alíneas</w:t>
      </w:r>
      <w:r w:rsidRPr="00844454">
        <w:rPr>
          <w:rFonts w:ascii="Times New Roman" w:hAnsi="Times New Roman" w:cs="Times New Roman"/>
          <w:sz w:val="24"/>
          <w:szCs w:val="24"/>
        </w:rPr>
        <w:t xml:space="preserve"> 5, 6 e 7 estarão sujeitas a taxação quando vendidas no recinto da feira livre.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>Parágrafo</w:t>
      </w:r>
      <w:r w:rsidRPr="00844454">
        <w:rPr>
          <w:rFonts w:ascii="Times New Roman" w:hAnsi="Times New Roman" w:cs="Times New Roman"/>
          <w:b/>
          <w:sz w:val="24"/>
          <w:szCs w:val="24"/>
        </w:rPr>
        <w:t xml:space="preserve"> terceiro:</w:t>
      </w:r>
      <w:r w:rsidRPr="00844454">
        <w:rPr>
          <w:rFonts w:ascii="Times New Roman" w:hAnsi="Times New Roman" w:cs="Times New Roman"/>
          <w:sz w:val="24"/>
          <w:szCs w:val="24"/>
        </w:rPr>
        <w:t xml:space="preserve"> Das mercadorias definidas nas </w:t>
      </w:r>
      <w:r w:rsidRPr="00844454">
        <w:rPr>
          <w:rFonts w:ascii="Times New Roman" w:hAnsi="Times New Roman" w:cs="Times New Roman"/>
          <w:sz w:val="24"/>
          <w:szCs w:val="24"/>
        </w:rPr>
        <w:t>alíneas</w:t>
      </w:r>
      <w:r w:rsidRPr="00844454">
        <w:rPr>
          <w:rFonts w:ascii="Times New Roman" w:hAnsi="Times New Roman" w:cs="Times New Roman"/>
          <w:sz w:val="24"/>
          <w:szCs w:val="24"/>
        </w:rPr>
        <w:t xml:space="preserve"> de 1 </w:t>
      </w:r>
      <w:r w:rsidRPr="00844454">
        <w:rPr>
          <w:rFonts w:ascii="Times New Roman" w:hAnsi="Times New Roman" w:cs="Times New Roman"/>
          <w:sz w:val="24"/>
          <w:szCs w:val="24"/>
        </w:rPr>
        <w:t>a</w:t>
      </w:r>
      <w:r w:rsidRPr="00844454">
        <w:rPr>
          <w:rFonts w:ascii="Times New Roman" w:hAnsi="Times New Roman" w:cs="Times New Roman"/>
          <w:sz w:val="24"/>
          <w:szCs w:val="24"/>
        </w:rPr>
        <w:t xml:space="preserve"> 8, quando vendidas as pessoas </w:t>
      </w:r>
      <w:r w:rsidRPr="00844454">
        <w:rPr>
          <w:rFonts w:ascii="Times New Roman" w:hAnsi="Times New Roman" w:cs="Times New Roman"/>
          <w:sz w:val="24"/>
          <w:szCs w:val="24"/>
        </w:rPr>
        <w:t>jurídicas</w:t>
      </w:r>
      <w:r w:rsidRPr="00844454">
        <w:rPr>
          <w:rFonts w:ascii="Times New Roman" w:hAnsi="Times New Roman" w:cs="Times New Roman"/>
          <w:sz w:val="24"/>
          <w:szCs w:val="24"/>
        </w:rPr>
        <w:t xml:space="preserve"> legalmente estabelecidas pelos ambulantes, </w:t>
      </w:r>
      <w:r w:rsidRPr="00844454">
        <w:rPr>
          <w:rFonts w:ascii="Times New Roman" w:hAnsi="Times New Roman" w:cs="Times New Roman"/>
          <w:sz w:val="24"/>
          <w:szCs w:val="24"/>
        </w:rPr>
        <w:t>sofrerão</w:t>
      </w:r>
      <w:r w:rsidRPr="00844454">
        <w:rPr>
          <w:rFonts w:ascii="Times New Roman" w:hAnsi="Times New Roman" w:cs="Times New Roman"/>
          <w:sz w:val="24"/>
          <w:szCs w:val="24"/>
        </w:rPr>
        <w:t xml:space="preserve"> de 50% nas taxas devidas.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 xml:space="preserve">Art. 4° - </w:t>
      </w:r>
      <w:r w:rsidRPr="00844454">
        <w:rPr>
          <w:rFonts w:ascii="Times New Roman" w:hAnsi="Times New Roman" w:cs="Times New Roman"/>
          <w:sz w:val="24"/>
          <w:szCs w:val="24"/>
        </w:rPr>
        <w:t>O</w:t>
      </w:r>
      <w:bookmarkStart w:id="0" w:name="_GoBack"/>
      <w:bookmarkEnd w:id="0"/>
      <w:r w:rsidRPr="00844454">
        <w:rPr>
          <w:rFonts w:ascii="Times New Roman" w:hAnsi="Times New Roman" w:cs="Times New Roman"/>
          <w:sz w:val="24"/>
          <w:szCs w:val="24"/>
        </w:rPr>
        <w:t xml:space="preserve">s vendedores ambulantes não domiciliados em nosso </w:t>
      </w:r>
      <w:r w:rsidRPr="00844454">
        <w:rPr>
          <w:rFonts w:ascii="Times New Roman" w:hAnsi="Times New Roman" w:cs="Times New Roman"/>
          <w:sz w:val="24"/>
          <w:szCs w:val="24"/>
        </w:rPr>
        <w:t>município</w:t>
      </w:r>
      <w:r w:rsidRPr="00844454">
        <w:rPr>
          <w:rFonts w:ascii="Times New Roman" w:hAnsi="Times New Roman" w:cs="Times New Roman"/>
          <w:sz w:val="24"/>
          <w:szCs w:val="24"/>
        </w:rPr>
        <w:t xml:space="preserve"> que desejarem expor os seus </w:t>
      </w:r>
      <w:r w:rsidRPr="00844454">
        <w:rPr>
          <w:rFonts w:ascii="Times New Roman" w:hAnsi="Times New Roman" w:cs="Times New Roman"/>
          <w:sz w:val="24"/>
          <w:szCs w:val="24"/>
        </w:rPr>
        <w:t>produtos na</w:t>
      </w:r>
      <w:r w:rsidRPr="00844454">
        <w:rPr>
          <w:rFonts w:ascii="Times New Roman" w:hAnsi="Times New Roman" w:cs="Times New Roman"/>
          <w:sz w:val="24"/>
          <w:szCs w:val="24"/>
        </w:rPr>
        <w:t xml:space="preserve"> feira, deverão cumprir o estabelecimento na letra b do parágrafo </w:t>
      </w:r>
      <w:r w:rsidRPr="00844454">
        <w:rPr>
          <w:rFonts w:ascii="Times New Roman" w:hAnsi="Times New Roman" w:cs="Times New Roman"/>
          <w:sz w:val="24"/>
          <w:szCs w:val="24"/>
        </w:rPr>
        <w:t>único</w:t>
      </w:r>
      <w:r w:rsidRPr="00844454">
        <w:rPr>
          <w:rFonts w:ascii="Times New Roman" w:hAnsi="Times New Roman" w:cs="Times New Roman"/>
          <w:sz w:val="24"/>
          <w:szCs w:val="24"/>
        </w:rPr>
        <w:t xml:space="preserve"> do artigo, deverão juntar atestado de </w:t>
      </w:r>
      <w:r w:rsidRPr="00844454">
        <w:rPr>
          <w:rFonts w:ascii="Times New Roman" w:hAnsi="Times New Roman" w:cs="Times New Roman"/>
          <w:sz w:val="24"/>
          <w:szCs w:val="24"/>
        </w:rPr>
        <w:t>idoneidade</w:t>
      </w:r>
      <w:r w:rsidRPr="00844454">
        <w:rPr>
          <w:rFonts w:ascii="Times New Roman" w:hAnsi="Times New Roman" w:cs="Times New Roman"/>
          <w:sz w:val="24"/>
          <w:szCs w:val="24"/>
        </w:rPr>
        <w:t xml:space="preserve"> moral passado foi autoridade competente de seu domicilio fiscal.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96036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44454">
        <w:rPr>
          <w:rFonts w:ascii="Times New Roman" w:hAnsi="Times New Roman" w:cs="Times New Roman"/>
          <w:b/>
          <w:sz w:val="24"/>
          <w:szCs w:val="24"/>
        </w:rPr>
        <w:t xml:space="preserve">Art. 5° </w:t>
      </w:r>
      <w:r w:rsidRPr="00844454">
        <w:rPr>
          <w:rFonts w:ascii="Times New Roman" w:hAnsi="Times New Roman" w:cs="Times New Roman"/>
          <w:sz w:val="24"/>
          <w:szCs w:val="24"/>
        </w:rPr>
        <w:t xml:space="preserve">-   Está lei </w:t>
      </w:r>
      <w:r w:rsidRPr="00844454">
        <w:rPr>
          <w:rFonts w:ascii="Times New Roman" w:hAnsi="Times New Roman" w:cs="Times New Roman"/>
          <w:sz w:val="24"/>
          <w:szCs w:val="24"/>
        </w:rPr>
        <w:t>entrará em</w:t>
      </w:r>
      <w:r w:rsidRPr="00844454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844454" w:rsidRPr="00844454" w:rsidRDefault="00844454" w:rsidP="00844454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313D31">
        <w:rPr>
          <w:rFonts w:ascii="Times New Roman" w:hAnsi="Times New Roman" w:cs="Times New Roman"/>
          <w:sz w:val="24"/>
          <w:szCs w:val="24"/>
        </w:rPr>
        <w:t>29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454" w:rsidRDefault="00844454" w:rsidP="00AB4DF7">
      <w:pPr>
        <w:spacing w:after="0" w:line="240" w:lineRule="auto"/>
      </w:pPr>
      <w:r>
        <w:separator/>
      </w:r>
    </w:p>
  </w:endnote>
  <w:endnote w:type="continuationSeparator" w:id="0">
    <w:p w:rsidR="00844454" w:rsidRDefault="00844454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0C659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454" w:rsidRDefault="00844454" w:rsidP="00AB4DF7">
      <w:pPr>
        <w:spacing w:after="0" w:line="240" w:lineRule="auto"/>
      </w:pPr>
      <w:r>
        <w:separator/>
      </w:r>
    </w:p>
  </w:footnote>
  <w:footnote w:type="continuationSeparator" w:id="0">
    <w:p w:rsidR="00844454" w:rsidRDefault="00844454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44454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2E8F7-8D41-44AE-9A83-1171090B8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2024-03-08T18:55:00Z</dcterms:created>
  <dcterms:modified xsi:type="dcterms:W3CDTF">2024-03-08T19:02:00Z</dcterms:modified>
</cp:coreProperties>
</file>