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FF9762" w14:textId="301A6F45" w:rsidR="005D3F72" w:rsidRPr="0017026E" w:rsidRDefault="005D3F72" w:rsidP="0017026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17026E">
        <w:rPr>
          <w:rFonts w:ascii="Times New Roman" w:hAnsi="Times New Roman"/>
          <w:b/>
          <w:color w:val="000000"/>
          <w:sz w:val="24"/>
          <w:szCs w:val="24"/>
          <w:u w:val="single"/>
        </w:rPr>
        <w:t>PARECER Nº 01</w:t>
      </w:r>
      <w:r w:rsidR="00143F36">
        <w:rPr>
          <w:rFonts w:ascii="Times New Roman" w:hAnsi="Times New Roman"/>
          <w:b/>
          <w:color w:val="000000"/>
          <w:sz w:val="24"/>
          <w:szCs w:val="24"/>
          <w:u w:val="single"/>
        </w:rPr>
        <w:t>6</w:t>
      </w:r>
      <w:r w:rsidRPr="0017026E">
        <w:rPr>
          <w:rFonts w:ascii="Times New Roman" w:hAnsi="Times New Roman"/>
          <w:b/>
          <w:color w:val="000000"/>
          <w:sz w:val="24"/>
          <w:szCs w:val="24"/>
          <w:u w:val="single"/>
        </w:rPr>
        <w:t>/2024</w:t>
      </w:r>
    </w:p>
    <w:p w14:paraId="215F4559" w14:textId="77777777" w:rsidR="005D3F72" w:rsidRPr="0017026E" w:rsidRDefault="005D3F72" w:rsidP="0017026E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5EF42A64" w14:textId="77777777" w:rsidR="005D3F72" w:rsidRPr="0017026E" w:rsidRDefault="005D3F72" w:rsidP="0017026E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Style w:val="Tabelacomgrade"/>
        <w:tblW w:w="91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9"/>
        <w:gridCol w:w="7247"/>
      </w:tblGrid>
      <w:tr w:rsidR="005D3F72" w:rsidRPr="0017026E" w14:paraId="6081A3D1" w14:textId="77777777" w:rsidTr="004432D4">
        <w:trPr>
          <w:trHeight w:val="281"/>
        </w:trPr>
        <w:tc>
          <w:tcPr>
            <w:tcW w:w="1919" w:type="dxa"/>
            <w:hideMark/>
          </w:tcPr>
          <w:p w14:paraId="580B2DF8" w14:textId="77777777" w:rsidR="005D3F72" w:rsidRPr="0017026E" w:rsidRDefault="005D3F72" w:rsidP="0017026E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Comissão:</w:t>
            </w:r>
          </w:p>
        </w:tc>
        <w:tc>
          <w:tcPr>
            <w:tcW w:w="7247" w:type="dxa"/>
            <w:hideMark/>
          </w:tcPr>
          <w:p w14:paraId="3FEF75A9" w14:textId="77777777" w:rsidR="005D3F72" w:rsidRPr="0017026E" w:rsidRDefault="005D3F72" w:rsidP="0017026E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Finanças e Orçamento </w:t>
            </w:r>
          </w:p>
        </w:tc>
      </w:tr>
      <w:tr w:rsidR="005D3F72" w:rsidRPr="0017026E" w14:paraId="29D8F697" w14:textId="77777777" w:rsidTr="004432D4">
        <w:trPr>
          <w:trHeight w:val="264"/>
        </w:trPr>
        <w:tc>
          <w:tcPr>
            <w:tcW w:w="1919" w:type="dxa"/>
            <w:hideMark/>
          </w:tcPr>
          <w:p w14:paraId="68767771" w14:textId="77777777" w:rsidR="005D3F72" w:rsidRPr="0017026E" w:rsidRDefault="005D3F72" w:rsidP="0017026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Projeto:</w:t>
            </w:r>
          </w:p>
        </w:tc>
        <w:tc>
          <w:tcPr>
            <w:tcW w:w="7247" w:type="dxa"/>
            <w:hideMark/>
          </w:tcPr>
          <w:p w14:paraId="23D1272F" w14:textId="34C5C69F" w:rsidR="005D3F72" w:rsidRPr="0017026E" w:rsidRDefault="005D3F72" w:rsidP="0017026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Projeto de Lei nº </w:t>
            </w:r>
            <w:r w:rsidR="00644151">
              <w:rPr>
                <w:rFonts w:ascii="Times New Roman" w:hAnsi="Times New Roman"/>
                <w:color w:val="000000"/>
                <w:sz w:val="24"/>
                <w:szCs w:val="24"/>
              </w:rPr>
              <w:t>013</w:t>
            </w: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>/2024</w:t>
            </w:r>
          </w:p>
        </w:tc>
      </w:tr>
      <w:tr w:rsidR="005D3F72" w:rsidRPr="0017026E" w14:paraId="76F576A2" w14:textId="77777777" w:rsidTr="004432D4">
        <w:trPr>
          <w:trHeight w:val="266"/>
        </w:trPr>
        <w:tc>
          <w:tcPr>
            <w:tcW w:w="1919" w:type="dxa"/>
            <w:hideMark/>
          </w:tcPr>
          <w:p w14:paraId="0378C165" w14:textId="77777777" w:rsidR="005D3F72" w:rsidRPr="0017026E" w:rsidRDefault="005D3F72" w:rsidP="0017026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Origem:</w:t>
            </w:r>
          </w:p>
        </w:tc>
        <w:tc>
          <w:tcPr>
            <w:tcW w:w="7247" w:type="dxa"/>
            <w:hideMark/>
          </w:tcPr>
          <w:p w14:paraId="4A9FFE8E" w14:textId="21E3D3E8" w:rsidR="005D3F72" w:rsidRPr="0017026E" w:rsidRDefault="005D3F72" w:rsidP="0017026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Poder </w:t>
            </w:r>
            <w:r w:rsidR="00951DD9">
              <w:rPr>
                <w:rFonts w:ascii="Times New Roman" w:hAnsi="Times New Roman"/>
                <w:color w:val="000000"/>
                <w:sz w:val="24"/>
                <w:szCs w:val="24"/>
              </w:rPr>
              <w:t>Executivo</w:t>
            </w:r>
          </w:p>
        </w:tc>
      </w:tr>
      <w:tr w:rsidR="005D3F72" w:rsidRPr="0017026E" w14:paraId="5A22E1C3" w14:textId="77777777" w:rsidTr="004432D4">
        <w:trPr>
          <w:trHeight w:val="400"/>
        </w:trPr>
        <w:tc>
          <w:tcPr>
            <w:tcW w:w="1919" w:type="dxa"/>
            <w:shd w:val="clear" w:color="auto" w:fill="auto"/>
            <w:hideMark/>
          </w:tcPr>
          <w:p w14:paraId="41D51804" w14:textId="77777777" w:rsidR="005D3F72" w:rsidRPr="0017026E" w:rsidRDefault="005D3F72" w:rsidP="0017026E">
            <w:pPr>
              <w:rPr>
                <w:rFonts w:ascii="Times New Roman" w:hAnsi="Times New Roman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bCs/>
                <w:sz w:val="24"/>
                <w:szCs w:val="24"/>
              </w:rPr>
              <w:t>Ementa</w:t>
            </w:r>
            <w:r w:rsidRPr="0017026E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7247" w:type="dxa"/>
            <w:shd w:val="clear" w:color="auto" w:fill="auto"/>
            <w:hideMark/>
          </w:tcPr>
          <w:p w14:paraId="27073256" w14:textId="35FA66CF" w:rsidR="005D3F72" w:rsidRPr="0017026E" w:rsidRDefault="00E57F26" w:rsidP="0017026E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23391">
              <w:rPr>
                <w:rFonts w:ascii="Times New Roman" w:hAnsi="Times New Roman"/>
                <w:sz w:val="24"/>
                <w:szCs w:val="24"/>
              </w:rPr>
              <w:t xml:space="preserve">Dispõe sobre o Plano Plurianual para o Quadriênio 2022-2025, </w:t>
            </w:r>
            <w:r>
              <w:rPr>
                <w:rFonts w:ascii="Times New Roman" w:hAnsi="Times New Roman"/>
                <w:sz w:val="24"/>
                <w:szCs w:val="24"/>
              </w:rPr>
              <w:t>parcela de revisão para o exercício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23391">
              <w:rPr>
                <w:rFonts w:ascii="Times New Roman" w:hAnsi="Times New Roman"/>
                <w:sz w:val="24"/>
                <w:szCs w:val="24"/>
              </w:rPr>
              <w:t>e dá outras providências</w:t>
            </w:r>
            <w:r w:rsidR="005D3F72" w:rsidRPr="0017026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</w:tbl>
    <w:p w14:paraId="073BCB7D" w14:textId="77777777" w:rsidR="005D3F72" w:rsidRPr="0017026E" w:rsidRDefault="005D3F72" w:rsidP="0017026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4505A958" w14:textId="77777777" w:rsidR="00E81514" w:rsidRDefault="00E81514" w:rsidP="0017026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1BFA1F21" w14:textId="3068F181" w:rsidR="005D3F72" w:rsidRDefault="005D3F72" w:rsidP="0017026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17026E">
        <w:rPr>
          <w:rFonts w:ascii="Times New Roman" w:hAnsi="Times New Roman"/>
          <w:b/>
          <w:color w:val="000000"/>
          <w:sz w:val="24"/>
          <w:szCs w:val="24"/>
        </w:rPr>
        <w:t>I – RELATÓRIO</w:t>
      </w:r>
    </w:p>
    <w:p w14:paraId="28D6798A" w14:textId="77777777" w:rsidR="0017026E" w:rsidRPr="0017026E" w:rsidRDefault="0017026E" w:rsidP="0017026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2A7C96AB" w14:textId="2BDEAE15" w:rsidR="00CE6C33" w:rsidRPr="002133EF" w:rsidRDefault="00CE6C33" w:rsidP="00CE6C33">
      <w:pPr>
        <w:pStyle w:val="Recuodecorpodetexto"/>
        <w:spacing w:line="288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  <w:r w:rsidRPr="002133EF">
        <w:rPr>
          <w:rFonts w:ascii="Times New Roman" w:hAnsi="Times New Roman"/>
          <w:sz w:val="24"/>
          <w:szCs w:val="24"/>
        </w:rPr>
        <w:t>Vem a esta Comissão de Finanças e Orçamento, para análise e emissão de parecer, o Projeto de Lei n° 01</w:t>
      </w:r>
      <w:r>
        <w:rPr>
          <w:rFonts w:ascii="Times New Roman" w:hAnsi="Times New Roman"/>
          <w:sz w:val="24"/>
          <w:szCs w:val="24"/>
        </w:rPr>
        <w:t>3</w:t>
      </w:r>
      <w:r w:rsidRPr="002133EF">
        <w:rPr>
          <w:rFonts w:ascii="Times New Roman" w:hAnsi="Times New Roman"/>
          <w:sz w:val="24"/>
          <w:szCs w:val="24"/>
        </w:rPr>
        <w:t>/202</w:t>
      </w:r>
      <w:r>
        <w:rPr>
          <w:rFonts w:ascii="Times New Roman" w:hAnsi="Times New Roman"/>
          <w:sz w:val="24"/>
          <w:szCs w:val="24"/>
        </w:rPr>
        <w:t>4</w:t>
      </w:r>
      <w:r w:rsidRPr="002133EF">
        <w:rPr>
          <w:rFonts w:ascii="Times New Roman" w:hAnsi="Times New Roman"/>
          <w:sz w:val="24"/>
          <w:szCs w:val="24"/>
        </w:rPr>
        <w:t xml:space="preserve">, de autoria do Poder Executivo. O referido Projeto tem por finalidade elaborar e restabelecer o Plano Plurianual para o Quadriênio 2022-2025, </w:t>
      </w:r>
      <w:r w:rsidRPr="00D80EC7">
        <w:rPr>
          <w:rFonts w:ascii="Times New Roman" w:hAnsi="Times New Roman"/>
          <w:b/>
          <w:bCs/>
          <w:sz w:val="24"/>
          <w:szCs w:val="24"/>
        </w:rPr>
        <w:t>parcela de revisão para o exercício 202</w:t>
      </w:r>
      <w:r>
        <w:rPr>
          <w:rFonts w:ascii="Times New Roman" w:hAnsi="Times New Roman"/>
          <w:sz w:val="24"/>
          <w:szCs w:val="24"/>
        </w:rPr>
        <w:t>5</w:t>
      </w:r>
      <w:r w:rsidRPr="002133EF">
        <w:rPr>
          <w:rFonts w:ascii="Times New Roman" w:hAnsi="Times New Roman"/>
          <w:sz w:val="24"/>
          <w:szCs w:val="24"/>
        </w:rPr>
        <w:t>, estabelecendo, para o período, os programas com seus respectivos objetivos, ações e metas para as despesas de capital e as delas decorrentes, e para as relativas a programas de ação continuada</w:t>
      </w:r>
    </w:p>
    <w:p w14:paraId="1ADA1F89" w14:textId="77777777" w:rsidR="0017026E" w:rsidRPr="0017026E" w:rsidRDefault="0017026E" w:rsidP="0017026E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14:paraId="7C245E54" w14:textId="77777777" w:rsidR="005D3F72" w:rsidRDefault="005D3F72" w:rsidP="0017026E">
      <w:pPr>
        <w:pStyle w:val="Recuodecorpodetexto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17026E">
        <w:rPr>
          <w:rFonts w:ascii="Times New Roman" w:hAnsi="Times New Roman"/>
          <w:b/>
          <w:sz w:val="24"/>
          <w:szCs w:val="24"/>
        </w:rPr>
        <w:t>II – ANÁLISE</w:t>
      </w:r>
    </w:p>
    <w:p w14:paraId="5329AD43" w14:textId="77777777" w:rsidR="0017026E" w:rsidRPr="0017026E" w:rsidRDefault="0017026E" w:rsidP="0017026E">
      <w:pPr>
        <w:pStyle w:val="Recuodecorpodetexto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223CE586" w14:textId="07D940CA" w:rsidR="00C8158B" w:rsidRDefault="00F84A08" w:rsidP="00C8158B">
      <w:pPr>
        <w:tabs>
          <w:tab w:val="left" w:pos="1985"/>
        </w:tabs>
        <w:spacing w:after="12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9D48E0">
        <w:rPr>
          <w:rFonts w:ascii="Times New Roman" w:hAnsi="Times New Roman"/>
          <w:sz w:val="24"/>
          <w:szCs w:val="24"/>
        </w:rPr>
        <w:t>Ao analisarmos o mérito do projeto</w:t>
      </w:r>
      <w:r w:rsidR="00C8158B">
        <w:rPr>
          <w:rFonts w:ascii="Times New Roman" w:hAnsi="Times New Roman"/>
          <w:sz w:val="24"/>
          <w:szCs w:val="24"/>
        </w:rPr>
        <w:t>, verificamos que está</w:t>
      </w:r>
      <w:r w:rsidR="00C8158B" w:rsidRPr="002773E7">
        <w:rPr>
          <w:rFonts w:ascii="Times New Roman" w:hAnsi="Times New Roman"/>
          <w:sz w:val="24"/>
          <w:szCs w:val="24"/>
        </w:rPr>
        <w:t xml:space="preserve"> em cumprimento ao disposto no art. 165, parágrafo 1º, da Constituição Federal e na Lei Orgânica Municipal, estabelece, para o período, os programas com seus respectivos objetivos, ações e metas para as despesas de capital e as delas decorrentes, e para as relativas a programas de ação continuada, sendo o mesmo </w:t>
      </w:r>
      <w:r w:rsidR="00C8158B">
        <w:rPr>
          <w:rFonts w:ascii="Times New Roman" w:hAnsi="Times New Roman"/>
          <w:sz w:val="24"/>
          <w:szCs w:val="24"/>
        </w:rPr>
        <w:t>r</w:t>
      </w:r>
      <w:r w:rsidR="00C8158B" w:rsidRPr="002773E7">
        <w:rPr>
          <w:rFonts w:ascii="Times New Roman" w:hAnsi="Times New Roman"/>
          <w:sz w:val="24"/>
          <w:szCs w:val="24"/>
        </w:rPr>
        <w:t>estruturado por programas dos Poderes Legislativo e Executivo, harmonizados com os objetivos e as orientações estratégicas de governo.</w:t>
      </w:r>
    </w:p>
    <w:p w14:paraId="655F5585" w14:textId="77777777" w:rsidR="00F84A08" w:rsidRPr="009D48E0" w:rsidRDefault="00F84A08" w:rsidP="00F84A08">
      <w:pPr>
        <w:tabs>
          <w:tab w:val="left" w:pos="1985"/>
        </w:tabs>
        <w:spacing w:after="12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9D48E0">
        <w:rPr>
          <w:rFonts w:ascii="Times New Roman" w:hAnsi="Times New Roman"/>
          <w:sz w:val="24"/>
          <w:szCs w:val="24"/>
        </w:rPr>
        <w:t>Diante dos argumentos expendidos, não enxergo óbices que limitem a tramitação e aprovação da proposição na forma como se apresenta, uma vez que ela não fere preceitos da legislação orçamentária e financeira.</w:t>
      </w:r>
    </w:p>
    <w:p w14:paraId="1560B9F1" w14:textId="77777777" w:rsidR="00F84A08" w:rsidRDefault="00F84A08" w:rsidP="00F84A0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17E9F1A" w14:textId="4FF4ACE3" w:rsidR="00322062" w:rsidRDefault="00F84A08" w:rsidP="00322062">
      <w:pPr>
        <w:spacing w:after="240" w:line="288" w:lineRule="auto"/>
        <w:jc w:val="both"/>
        <w:rPr>
          <w:rFonts w:ascii="Times New Roman" w:hAnsi="Times New Roman"/>
          <w:b/>
          <w:sz w:val="24"/>
          <w:szCs w:val="24"/>
        </w:rPr>
      </w:pPr>
      <w:r w:rsidRPr="00077257">
        <w:rPr>
          <w:rFonts w:ascii="Times New Roman" w:hAnsi="Times New Roman"/>
          <w:b/>
          <w:sz w:val="24"/>
          <w:szCs w:val="24"/>
        </w:rPr>
        <w:t xml:space="preserve">III – </w:t>
      </w:r>
      <w:r w:rsidR="00E81514">
        <w:rPr>
          <w:rFonts w:ascii="Times New Roman" w:hAnsi="Times New Roman"/>
          <w:b/>
          <w:sz w:val="24"/>
          <w:szCs w:val="24"/>
        </w:rPr>
        <w:t>VOTO</w:t>
      </w:r>
    </w:p>
    <w:p w14:paraId="73F4B8F9" w14:textId="2E4CB275" w:rsidR="00ED4CD0" w:rsidRDefault="005D3F72" w:rsidP="00322062">
      <w:pPr>
        <w:spacing w:after="240" w:line="288" w:lineRule="auto"/>
        <w:ind w:firstLine="1134"/>
        <w:jc w:val="both"/>
        <w:rPr>
          <w:rFonts w:ascii="Times New Roman" w:hAnsi="Times New Roman"/>
          <w:b/>
          <w:sz w:val="24"/>
          <w:szCs w:val="24"/>
        </w:rPr>
      </w:pPr>
      <w:r w:rsidRPr="0017026E">
        <w:rPr>
          <w:rFonts w:ascii="Times New Roman" w:hAnsi="Times New Roman"/>
          <w:sz w:val="24"/>
          <w:szCs w:val="24"/>
        </w:rPr>
        <w:t>Ante o exposto,</w:t>
      </w:r>
      <w:r w:rsidR="00ED4CD0" w:rsidRPr="0017026E">
        <w:rPr>
          <w:rFonts w:ascii="Times New Roman" w:hAnsi="Times New Roman"/>
          <w:sz w:val="24"/>
          <w:szCs w:val="24"/>
        </w:rPr>
        <w:t xml:space="preserve"> </w:t>
      </w:r>
      <w:r w:rsidR="004B6BA1">
        <w:rPr>
          <w:rFonts w:ascii="Times New Roman" w:hAnsi="Times New Roman"/>
          <w:sz w:val="24"/>
          <w:szCs w:val="24"/>
        </w:rPr>
        <w:t>esta relatoria</w:t>
      </w:r>
      <w:r w:rsidRPr="0017026E">
        <w:rPr>
          <w:rFonts w:ascii="Times New Roman" w:hAnsi="Times New Roman"/>
          <w:sz w:val="24"/>
          <w:szCs w:val="24"/>
        </w:rPr>
        <w:t xml:space="preserve"> </w:t>
      </w:r>
      <w:r w:rsidR="005749CE" w:rsidRPr="0017026E">
        <w:rPr>
          <w:rFonts w:ascii="Times New Roman" w:eastAsia="Times New Roman" w:hAnsi="Times New Roman"/>
          <w:b/>
          <w:sz w:val="24"/>
          <w:szCs w:val="24"/>
        </w:rPr>
        <w:t>OPIN</w:t>
      </w:r>
      <w:r w:rsidR="00322062">
        <w:rPr>
          <w:rFonts w:ascii="Times New Roman" w:eastAsia="Times New Roman" w:hAnsi="Times New Roman"/>
          <w:b/>
          <w:sz w:val="24"/>
          <w:szCs w:val="24"/>
        </w:rPr>
        <w:t>A</w:t>
      </w:r>
      <w:r w:rsidR="005749CE" w:rsidRPr="0017026E">
        <w:rPr>
          <w:rFonts w:ascii="Times New Roman" w:eastAsia="Times New Roman" w:hAnsi="Times New Roman"/>
          <w:b/>
          <w:sz w:val="24"/>
          <w:szCs w:val="24"/>
        </w:rPr>
        <w:t xml:space="preserve"> FAVORAVELMENTE</w:t>
      </w:r>
      <w:r w:rsidR="005749CE" w:rsidRPr="0017026E">
        <w:rPr>
          <w:rFonts w:ascii="Times New Roman" w:hAnsi="Times New Roman"/>
          <w:sz w:val="24"/>
          <w:szCs w:val="24"/>
        </w:rPr>
        <w:t xml:space="preserve"> </w:t>
      </w:r>
      <w:r w:rsidRPr="0017026E">
        <w:rPr>
          <w:rFonts w:ascii="Times New Roman" w:hAnsi="Times New Roman"/>
          <w:sz w:val="24"/>
          <w:szCs w:val="24"/>
        </w:rPr>
        <w:t xml:space="preserve">pela </w:t>
      </w:r>
      <w:r w:rsidR="0017026E" w:rsidRPr="0017026E">
        <w:rPr>
          <w:rFonts w:ascii="Times New Roman" w:eastAsia="Times New Roman" w:hAnsi="Times New Roman"/>
          <w:bCs/>
          <w:sz w:val="24"/>
          <w:szCs w:val="24"/>
        </w:rPr>
        <w:t>aprovação</w:t>
      </w:r>
      <w:r w:rsidRPr="0017026E">
        <w:rPr>
          <w:rFonts w:ascii="Times New Roman" w:hAnsi="Times New Roman"/>
          <w:sz w:val="24"/>
          <w:szCs w:val="24"/>
        </w:rPr>
        <w:t xml:space="preserve"> do Projeto de Lei</w:t>
      </w:r>
      <w:r w:rsidR="00ED4CD0" w:rsidRPr="0017026E">
        <w:rPr>
          <w:rFonts w:ascii="Times New Roman" w:hAnsi="Times New Roman"/>
          <w:sz w:val="24"/>
          <w:szCs w:val="24"/>
        </w:rPr>
        <w:t xml:space="preserve"> do </w:t>
      </w:r>
      <w:r w:rsidR="00322062">
        <w:rPr>
          <w:rFonts w:ascii="Times New Roman" w:hAnsi="Times New Roman"/>
          <w:sz w:val="24"/>
          <w:szCs w:val="24"/>
        </w:rPr>
        <w:t>Executivo</w:t>
      </w:r>
      <w:r w:rsidR="00ED4CD0" w:rsidRPr="0017026E">
        <w:rPr>
          <w:rFonts w:ascii="Times New Roman" w:hAnsi="Times New Roman"/>
          <w:sz w:val="24"/>
          <w:szCs w:val="24"/>
        </w:rPr>
        <w:t xml:space="preserve"> n°</w:t>
      </w:r>
      <w:r w:rsidRPr="0017026E">
        <w:rPr>
          <w:rFonts w:ascii="Times New Roman" w:hAnsi="Times New Roman"/>
          <w:sz w:val="24"/>
          <w:szCs w:val="24"/>
        </w:rPr>
        <w:t xml:space="preserve"> 0</w:t>
      </w:r>
      <w:r w:rsidR="00322062">
        <w:rPr>
          <w:rFonts w:ascii="Times New Roman" w:hAnsi="Times New Roman"/>
          <w:sz w:val="24"/>
          <w:szCs w:val="24"/>
        </w:rPr>
        <w:t>1</w:t>
      </w:r>
      <w:r w:rsidR="00E81514">
        <w:rPr>
          <w:rFonts w:ascii="Times New Roman" w:hAnsi="Times New Roman"/>
          <w:sz w:val="24"/>
          <w:szCs w:val="24"/>
        </w:rPr>
        <w:t>3</w:t>
      </w:r>
      <w:r w:rsidRPr="0017026E">
        <w:rPr>
          <w:rFonts w:ascii="Times New Roman" w:hAnsi="Times New Roman"/>
          <w:sz w:val="24"/>
          <w:szCs w:val="24"/>
        </w:rPr>
        <w:t>/2024, por não vislumbrar nenhum empecilho que obste a sua normal tramitação, pois este não fere preceitos da legislação orçamentária e financeira.</w:t>
      </w:r>
    </w:p>
    <w:p w14:paraId="0B774068" w14:textId="22279669" w:rsidR="005D3F72" w:rsidRPr="0017026E" w:rsidRDefault="005D3F72" w:rsidP="0017026E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17026E">
        <w:rPr>
          <w:rFonts w:ascii="Times New Roman" w:hAnsi="Times New Roman"/>
          <w:sz w:val="24"/>
          <w:szCs w:val="24"/>
        </w:rPr>
        <w:t xml:space="preserve">Sala das Comissões, </w:t>
      </w:r>
      <w:r w:rsidR="00E81514">
        <w:rPr>
          <w:rFonts w:ascii="Times New Roman" w:hAnsi="Times New Roman"/>
          <w:sz w:val="24"/>
          <w:szCs w:val="24"/>
        </w:rPr>
        <w:t>14</w:t>
      </w:r>
      <w:r w:rsidRPr="0017026E">
        <w:rPr>
          <w:rFonts w:ascii="Times New Roman" w:hAnsi="Times New Roman"/>
          <w:sz w:val="24"/>
          <w:szCs w:val="24"/>
        </w:rPr>
        <w:t xml:space="preserve"> de </w:t>
      </w:r>
      <w:r w:rsidR="00E81514">
        <w:rPr>
          <w:rFonts w:ascii="Times New Roman" w:hAnsi="Times New Roman"/>
          <w:sz w:val="24"/>
          <w:szCs w:val="24"/>
        </w:rPr>
        <w:t>outubro</w:t>
      </w:r>
      <w:r w:rsidR="00E81514" w:rsidRPr="0017026E">
        <w:rPr>
          <w:rFonts w:ascii="Times New Roman" w:hAnsi="Times New Roman"/>
          <w:sz w:val="24"/>
          <w:szCs w:val="24"/>
        </w:rPr>
        <w:t xml:space="preserve"> </w:t>
      </w:r>
      <w:r w:rsidRPr="0017026E">
        <w:rPr>
          <w:rFonts w:ascii="Times New Roman" w:hAnsi="Times New Roman"/>
          <w:sz w:val="24"/>
          <w:szCs w:val="24"/>
        </w:rPr>
        <w:t>de 2024.</w:t>
      </w:r>
    </w:p>
    <w:p w14:paraId="78EE9CBC" w14:textId="77777777" w:rsidR="005D3F72" w:rsidRPr="0017026E" w:rsidRDefault="005D3F72" w:rsidP="001702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635976B" w14:textId="77777777" w:rsidR="005D3F72" w:rsidRPr="0017026E" w:rsidRDefault="005D3F72" w:rsidP="0017026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p w14:paraId="0165879D" w14:textId="77777777" w:rsidR="00322062" w:rsidRDefault="00322062" w:rsidP="0017026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p w14:paraId="20FEAE6D" w14:textId="0FFD3EF9" w:rsidR="005D3F72" w:rsidRPr="0017026E" w:rsidRDefault="005D3F72" w:rsidP="0017026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7026E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STHEFANNY FERNANDES DE ALBUQUERQUE</w:t>
      </w:r>
      <w:r w:rsidRPr="0017026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5765B2B" w14:textId="77777777" w:rsidR="005D3F72" w:rsidRPr="0017026E" w:rsidRDefault="005D3F72" w:rsidP="001702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7026E">
        <w:rPr>
          <w:rFonts w:ascii="Times New Roman" w:hAnsi="Times New Roman"/>
          <w:sz w:val="24"/>
          <w:szCs w:val="24"/>
        </w:rPr>
        <w:t>Relatora</w:t>
      </w:r>
    </w:p>
    <w:p w14:paraId="45C9BC7F" w14:textId="77777777" w:rsidR="00E81514" w:rsidRPr="0017026E" w:rsidRDefault="00E81514" w:rsidP="00E8151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17026E">
        <w:rPr>
          <w:rFonts w:ascii="Times New Roman" w:hAnsi="Times New Roman"/>
          <w:b/>
          <w:color w:val="000000"/>
          <w:sz w:val="24"/>
          <w:szCs w:val="24"/>
          <w:u w:val="single"/>
        </w:rPr>
        <w:lastRenderedPageBreak/>
        <w:t>PARECER Nº 01</w:t>
      </w:r>
      <w:r>
        <w:rPr>
          <w:rFonts w:ascii="Times New Roman" w:hAnsi="Times New Roman"/>
          <w:b/>
          <w:color w:val="000000"/>
          <w:sz w:val="24"/>
          <w:szCs w:val="24"/>
          <w:u w:val="single"/>
        </w:rPr>
        <w:t>6</w:t>
      </w:r>
      <w:r w:rsidRPr="0017026E">
        <w:rPr>
          <w:rFonts w:ascii="Times New Roman" w:hAnsi="Times New Roman"/>
          <w:b/>
          <w:color w:val="000000"/>
          <w:sz w:val="24"/>
          <w:szCs w:val="24"/>
          <w:u w:val="single"/>
        </w:rPr>
        <w:t>/2024</w:t>
      </w:r>
    </w:p>
    <w:p w14:paraId="67512C07" w14:textId="77777777" w:rsidR="00E81514" w:rsidRPr="0017026E" w:rsidRDefault="00E81514" w:rsidP="00E81514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3012E4DB" w14:textId="77777777" w:rsidR="00E81514" w:rsidRPr="0017026E" w:rsidRDefault="00E81514" w:rsidP="00E81514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Style w:val="Tabelacomgrade"/>
        <w:tblW w:w="91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9"/>
        <w:gridCol w:w="7247"/>
      </w:tblGrid>
      <w:tr w:rsidR="00E81514" w:rsidRPr="0017026E" w14:paraId="23048E35" w14:textId="77777777" w:rsidTr="00D428FA">
        <w:trPr>
          <w:trHeight w:val="281"/>
        </w:trPr>
        <w:tc>
          <w:tcPr>
            <w:tcW w:w="1919" w:type="dxa"/>
            <w:hideMark/>
          </w:tcPr>
          <w:p w14:paraId="5FE27701" w14:textId="77777777" w:rsidR="00E81514" w:rsidRPr="0017026E" w:rsidRDefault="00E81514" w:rsidP="00D428FA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Comissão:</w:t>
            </w:r>
          </w:p>
        </w:tc>
        <w:tc>
          <w:tcPr>
            <w:tcW w:w="7247" w:type="dxa"/>
            <w:hideMark/>
          </w:tcPr>
          <w:p w14:paraId="0DFC4C37" w14:textId="77777777" w:rsidR="00E81514" w:rsidRPr="0017026E" w:rsidRDefault="00E81514" w:rsidP="00D428FA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Finanças e Orçamento </w:t>
            </w:r>
          </w:p>
        </w:tc>
      </w:tr>
      <w:tr w:rsidR="00E81514" w:rsidRPr="0017026E" w14:paraId="483188EA" w14:textId="77777777" w:rsidTr="00D428FA">
        <w:trPr>
          <w:trHeight w:val="264"/>
        </w:trPr>
        <w:tc>
          <w:tcPr>
            <w:tcW w:w="1919" w:type="dxa"/>
            <w:hideMark/>
          </w:tcPr>
          <w:p w14:paraId="00D051E3" w14:textId="77777777" w:rsidR="00E81514" w:rsidRPr="0017026E" w:rsidRDefault="00E81514" w:rsidP="00D428FA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Projeto:</w:t>
            </w:r>
          </w:p>
        </w:tc>
        <w:tc>
          <w:tcPr>
            <w:tcW w:w="7247" w:type="dxa"/>
            <w:hideMark/>
          </w:tcPr>
          <w:p w14:paraId="52E221A5" w14:textId="77777777" w:rsidR="00E81514" w:rsidRPr="0017026E" w:rsidRDefault="00E81514" w:rsidP="00D428FA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Projeto de Lei nº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013</w:t>
            </w: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>/2024</w:t>
            </w:r>
          </w:p>
        </w:tc>
      </w:tr>
      <w:tr w:rsidR="00E81514" w:rsidRPr="0017026E" w14:paraId="3AE1B37D" w14:textId="77777777" w:rsidTr="00D428FA">
        <w:trPr>
          <w:trHeight w:val="266"/>
        </w:trPr>
        <w:tc>
          <w:tcPr>
            <w:tcW w:w="1919" w:type="dxa"/>
            <w:hideMark/>
          </w:tcPr>
          <w:p w14:paraId="2F5E535F" w14:textId="77777777" w:rsidR="00E81514" w:rsidRPr="0017026E" w:rsidRDefault="00E81514" w:rsidP="00D428F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Origem:</w:t>
            </w:r>
          </w:p>
        </w:tc>
        <w:tc>
          <w:tcPr>
            <w:tcW w:w="7247" w:type="dxa"/>
            <w:hideMark/>
          </w:tcPr>
          <w:p w14:paraId="50B13F99" w14:textId="77777777" w:rsidR="00E81514" w:rsidRPr="0017026E" w:rsidRDefault="00E81514" w:rsidP="00D428F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Poder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Executivo</w:t>
            </w:r>
          </w:p>
        </w:tc>
      </w:tr>
      <w:tr w:rsidR="00E81514" w:rsidRPr="0017026E" w14:paraId="5FCFD864" w14:textId="77777777" w:rsidTr="00D428FA">
        <w:trPr>
          <w:trHeight w:val="400"/>
        </w:trPr>
        <w:tc>
          <w:tcPr>
            <w:tcW w:w="1919" w:type="dxa"/>
            <w:shd w:val="clear" w:color="auto" w:fill="auto"/>
            <w:hideMark/>
          </w:tcPr>
          <w:p w14:paraId="7FAF9341" w14:textId="77777777" w:rsidR="00E81514" w:rsidRPr="0017026E" w:rsidRDefault="00E81514" w:rsidP="00D428FA">
            <w:pPr>
              <w:rPr>
                <w:rFonts w:ascii="Times New Roman" w:hAnsi="Times New Roman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bCs/>
                <w:sz w:val="24"/>
                <w:szCs w:val="24"/>
              </w:rPr>
              <w:t>Ementa</w:t>
            </w:r>
            <w:r w:rsidRPr="0017026E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7247" w:type="dxa"/>
            <w:shd w:val="clear" w:color="auto" w:fill="auto"/>
            <w:hideMark/>
          </w:tcPr>
          <w:p w14:paraId="0DB12472" w14:textId="77777777" w:rsidR="00E81514" w:rsidRPr="0017026E" w:rsidRDefault="00E81514" w:rsidP="00D428FA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23391">
              <w:rPr>
                <w:rFonts w:ascii="Times New Roman" w:hAnsi="Times New Roman"/>
                <w:sz w:val="24"/>
                <w:szCs w:val="24"/>
              </w:rPr>
              <w:t xml:space="preserve">Dispõe sobre o Plano Plurianual para o Quadriênio 2022-2025,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parcela de revisão para o exercício 2025 </w:t>
            </w:r>
            <w:r w:rsidRPr="00023391">
              <w:rPr>
                <w:rFonts w:ascii="Times New Roman" w:hAnsi="Times New Roman"/>
                <w:sz w:val="24"/>
                <w:szCs w:val="24"/>
              </w:rPr>
              <w:t>e dá outras providências</w:t>
            </w:r>
            <w:r w:rsidRPr="0017026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</w:tbl>
    <w:p w14:paraId="0B39EA64" w14:textId="77777777" w:rsidR="00322062" w:rsidRDefault="00322062" w:rsidP="0017026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14:paraId="3B7CDA55" w14:textId="77777777" w:rsidR="00322062" w:rsidRDefault="00322062" w:rsidP="0017026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14:paraId="465DDBC7" w14:textId="77777777" w:rsidR="00322062" w:rsidRDefault="00322062" w:rsidP="0017026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14:paraId="3A9927D3" w14:textId="77777777" w:rsidR="005D3F72" w:rsidRDefault="005D3F72" w:rsidP="005D3F72">
      <w:pPr>
        <w:spacing w:after="240" w:line="288" w:lineRule="auto"/>
        <w:jc w:val="both"/>
        <w:rPr>
          <w:rFonts w:ascii="Times New Roman" w:hAnsi="Times New Roman"/>
          <w:b/>
          <w:sz w:val="32"/>
          <w:szCs w:val="32"/>
        </w:rPr>
      </w:pPr>
      <w:r w:rsidRPr="003F5D6C">
        <w:rPr>
          <w:rFonts w:ascii="Times New Roman" w:hAnsi="Times New Roman"/>
          <w:b/>
          <w:sz w:val="32"/>
          <w:szCs w:val="32"/>
        </w:rPr>
        <w:t>Conclusão da Comissão</w:t>
      </w:r>
    </w:p>
    <w:p w14:paraId="2099A717" w14:textId="7C0B9663" w:rsidR="005D3F72" w:rsidRDefault="005D3F72" w:rsidP="00160598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3F5D6C">
        <w:rPr>
          <w:rFonts w:ascii="Times New Roman" w:hAnsi="Times New Roman"/>
          <w:sz w:val="24"/>
          <w:szCs w:val="24"/>
        </w:rPr>
        <w:t xml:space="preserve">A Comissão de </w:t>
      </w:r>
      <w:r>
        <w:rPr>
          <w:rFonts w:ascii="Times New Roman" w:hAnsi="Times New Roman"/>
          <w:sz w:val="24"/>
          <w:szCs w:val="24"/>
        </w:rPr>
        <w:t>Finanças e Orçamento</w:t>
      </w:r>
      <w:r w:rsidRPr="003F5D6C">
        <w:rPr>
          <w:rFonts w:ascii="Times New Roman" w:hAnsi="Times New Roman"/>
          <w:sz w:val="24"/>
          <w:szCs w:val="24"/>
        </w:rPr>
        <w:t xml:space="preserve">, em sessão de </w:t>
      </w:r>
      <w:r w:rsidR="00322062">
        <w:rPr>
          <w:rFonts w:ascii="Times New Roman" w:hAnsi="Times New Roman"/>
          <w:sz w:val="24"/>
          <w:szCs w:val="24"/>
        </w:rPr>
        <w:t>1</w:t>
      </w:r>
      <w:r w:rsidR="00160598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 xml:space="preserve">de </w:t>
      </w:r>
      <w:r w:rsidR="00160598">
        <w:rPr>
          <w:rFonts w:ascii="Times New Roman" w:hAnsi="Times New Roman"/>
          <w:sz w:val="24"/>
          <w:szCs w:val="24"/>
        </w:rPr>
        <w:t>outubro</w:t>
      </w:r>
      <w:r w:rsidRPr="003F5D6C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4</w:t>
      </w:r>
      <w:r w:rsidRPr="003F5D6C">
        <w:rPr>
          <w:rFonts w:ascii="Times New Roman" w:hAnsi="Times New Roman"/>
          <w:sz w:val="24"/>
          <w:szCs w:val="24"/>
        </w:rPr>
        <w:t>, tendo em vista as considerações expedidas pel</w:t>
      </w:r>
      <w:r>
        <w:rPr>
          <w:rFonts w:ascii="Times New Roman" w:hAnsi="Times New Roman"/>
          <w:sz w:val="24"/>
          <w:szCs w:val="24"/>
        </w:rPr>
        <w:t>a</w:t>
      </w:r>
      <w:r w:rsidRPr="003F5D6C">
        <w:rPr>
          <w:rFonts w:ascii="Times New Roman" w:hAnsi="Times New Roman"/>
          <w:sz w:val="24"/>
          <w:szCs w:val="24"/>
        </w:rPr>
        <w:t xml:space="preserve"> relator</w:t>
      </w:r>
      <w:r>
        <w:rPr>
          <w:rFonts w:ascii="Times New Roman" w:hAnsi="Times New Roman"/>
          <w:sz w:val="24"/>
          <w:szCs w:val="24"/>
        </w:rPr>
        <w:t>a</w:t>
      </w:r>
      <w:r w:rsidRPr="003F5D6C">
        <w:rPr>
          <w:rFonts w:ascii="Times New Roman" w:hAnsi="Times New Roman"/>
          <w:sz w:val="24"/>
          <w:szCs w:val="24"/>
        </w:rPr>
        <w:t>, opina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 xml:space="preserve">pela </w:t>
      </w:r>
      <w:r w:rsidRPr="003F5D6C">
        <w:rPr>
          <w:rStyle w:val="Forte"/>
          <w:rFonts w:ascii="Times New Roman" w:hAnsi="Times New Roman"/>
          <w:sz w:val="24"/>
          <w:szCs w:val="24"/>
          <w:bdr w:val="none" w:sz="0" w:space="0" w:color="auto" w:frame="1"/>
        </w:rPr>
        <w:t>APROVAÇÃO</w:t>
      </w:r>
      <w:r w:rsidRPr="003F5D6C">
        <w:rPr>
          <w:rFonts w:ascii="Times New Roman" w:hAnsi="Times New Roman"/>
          <w:sz w:val="24"/>
          <w:szCs w:val="24"/>
        </w:rPr>
        <w:t> do Projeto de Le</w:t>
      </w:r>
      <w:r>
        <w:rPr>
          <w:rFonts w:ascii="Times New Roman" w:hAnsi="Times New Roman"/>
          <w:sz w:val="24"/>
          <w:szCs w:val="24"/>
        </w:rPr>
        <w:t>i</w:t>
      </w:r>
      <w:r w:rsidR="006138CC"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>nº 0</w:t>
      </w:r>
      <w:r w:rsidR="00B114E6">
        <w:rPr>
          <w:rFonts w:ascii="Times New Roman" w:hAnsi="Times New Roman"/>
          <w:sz w:val="24"/>
          <w:szCs w:val="24"/>
        </w:rPr>
        <w:t>1</w:t>
      </w:r>
      <w:r w:rsidR="00160598">
        <w:rPr>
          <w:rFonts w:ascii="Times New Roman" w:hAnsi="Times New Roman"/>
          <w:sz w:val="24"/>
          <w:szCs w:val="24"/>
        </w:rPr>
        <w:t>3</w:t>
      </w:r>
      <w:r w:rsidRPr="003F5D6C">
        <w:rPr>
          <w:rFonts w:ascii="Times New Roman" w:hAnsi="Times New Roman"/>
          <w:sz w:val="24"/>
          <w:szCs w:val="24"/>
        </w:rPr>
        <w:t>/202</w:t>
      </w:r>
      <w:r>
        <w:rPr>
          <w:rFonts w:ascii="Times New Roman" w:hAnsi="Times New Roman"/>
          <w:sz w:val="24"/>
          <w:szCs w:val="24"/>
        </w:rPr>
        <w:t>4</w:t>
      </w:r>
      <w:r w:rsidRPr="003F5D6C">
        <w:rPr>
          <w:rFonts w:ascii="Times New Roman" w:hAnsi="Times New Roman"/>
          <w:sz w:val="24"/>
          <w:szCs w:val="24"/>
        </w:rPr>
        <w:t xml:space="preserve">, de autoria </w:t>
      </w:r>
      <w:r>
        <w:rPr>
          <w:rFonts w:ascii="Times New Roman" w:hAnsi="Times New Roman"/>
          <w:sz w:val="24"/>
          <w:szCs w:val="24"/>
        </w:rPr>
        <w:t xml:space="preserve">do Poder </w:t>
      </w:r>
      <w:r w:rsidR="006138CC">
        <w:rPr>
          <w:rFonts w:ascii="Times New Roman" w:hAnsi="Times New Roman"/>
          <w:sz w:val="24"/>
          <w:szCs w:val="24"/>
        </w:rPr>
        <w:t>Executivo</w:t>
      </w:r>
      <w:r>
        <w:rPr>
          <w:rFonts w:ascii="Times New Roman" w:hAnsi="Times New Roman"/>
          <w:sz w:val="24"/>
          <w:szCs w:val="24"/>
        </w:rPr>
        <w:t>,</w:t>
      </w:r>
      <w:r w:rsidR="008B6B53">
        <w:rPr>
          <w:rFonts w:ascii="Times New Roman" w:hAnsi="Times New Roman"/>
          <w:sz w:val="24"/>
          <w:szCs w:val="24"/>
        </w:rPr>
        <w:t xml:space="preserve"> o qual </w:t>
      </w:r>
      <w:r w:rsidR="00160598">
        <w:rPr>
          <w:rFonts w:ascii="Times New Roman" w:hAnsi="Times New Roman"/>
          <w:sz w:val="24"/>
          <w:szCs w:val="24"/>
        </w:rPr>
        <w:t>d</w:t>
      </w:r>
      <w:r w:rsidR="00160598" w:rsidRPr="00023391">
        <w:rPr>
          <w:rFonts w:ascii="Times New Roman" w:hAnsi="Times New Roman"/>
          <w:sz w:val="24"/>
          <w:szCs w:val="24"/>
        </w:rPr>
        <w:t xml:space="preserve">ispõe sobre o Plano Plurianual para o Quadriênio 2022-2025, </w:t>
      </w:r>
      <w:r w:rsidR="00160598">
        <w:rPr>
          <w:rFonts w:ascii="Times New Roman" w:hAnsi="Times New Roman"/>
          <w:sz w:val="24"/>
          <w:szCs w:val="24"/>
        </w:rPr>
        <w:t>parcela de revisão para o exercício 2025</w:t>
      </w:r>
      <w:r w:rsidR="008B6B53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48E0">
        <w:rPr>
          <w:rFonts w:ascii="Times New Roman" w:hAnsi="Times New Roman"/>
          <w:sz w:val="24"/>
          <w:szCs w:val="24"/>
        </w:rPr>
        <w:t>uma vez que não fere preceitos da legislação orçamentária e financeira.</w:t>
      </w:r>
    </w:p>
    <w:p w14:paraId="41ABE43D" w14:textId="6B485634" w:rsidR="005D3F72" w:rsidRDefault="005D3F72" w:rsidP="005D3F72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3F5D6C">
        <w:rPr>
          <w:rFonts w:ascii="Times New Roman" w:hAnsi="Times New Roman"/>
          <w:sz w:val="24"/>
          <w:szCs w:val="24"/>
        </w:rPr>
        <w:t xml:space="preserve">Sala das Comissões, </w:t>
      </w:r>
      <w:r w:rsidR="00160598">
        <w:rPr>
          <w:rFonts w:ascii="Times New Roman" w:hAnsi="Times New Roman"/>
          <w:sz w:val="24"/>
          <w:szCs w:val="24"/>
        </w:rPr>
        <w:t>14</w:t>
      </w:r>
      <w:r w:rsidR="008C548B"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 xml:space="preserve">de </w:t>
      </w:r>
      <w:r w:rsidR="00160598">
        <w:rPr>
          <w:rFonts w:ascii="Times New Roman" w:hAnsi="Times New Roman"/>
          <w:sz w:val="24"/>
          <w:szCs w:val="24"/>
        </w:rPr>
        <w:t>outubro</w:t>
      </w:r>
      <w:r w:rsidRPr="003F5D6C">
        <w:rPr>
          <w:rFonts w:ascii="Times New Roman" w:hAnsi="Times New Roman"/>
          <w:sz w:val="24"/>
          <w:szCs w:val="24"/>
        </w:rPr>
        <w:t xml:space="preserve"> de </w:t>
      </w:r>
      <w:r>
        <w:rPr>
          <w:rFonts w:ascii="Times New Roman" w:hAnsi="Times New Roman"/>
          <w:sz w:val="24"/>
          <w:szCs w:val="24"/>
        </w:rPr>
        <w:t>2024</w:t>
      </w:r>
      <w:r w:rsidRPr="003F5D6C">
        <w:rPr>
          <w:rFonts w:ascii="Times New Roman" w:hAnsi="Times New Roman"/>
          <w:sz w:val="24"/>
          <w:szCs w:val="24"/>
        </w:rPr>
        <w:t>.</w:t>
      </w:r>
    </w:p>
    <w:p w14:paraId="4AA356B1" w14:textId="77777777" w:rsidR="008B6B53" w:rsidRDefault="008B6B53" w:rsidP="005D3F72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7A5FCB8D" w14:textId="77777777" w:rsidR="005D3F72" w:rsidRPr="003F5D6C" w:rsidRDefault="005D3F72" w:rsidP="005D3F72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4810E6CB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JOÃO ANTÔNIO DA SILVA</w:t>
      </w:r>
    </w:p>
    <w:p w14:paraId="4B72DC47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Presidente da Comissão</w:t>
      </w:r>
    </w:p>
    <w:p w14:paraId="1079642A" w14:textId="77777777" w:rsidR="005D3F72" w:rsidRDefault="005D3F72" w:rsidP="005D3F72">
      <w:pPr>
        <w:spacing w:after="0" w:line="240" w:lineRule="auto"/>
        <w:ind w:firstLine="708"/>
        <w:jc w:val="center"/>
        <w:rPr>
          <w:rFonts w:ascii="Times New Roman" w:hAnsi="Times New Roman"/>
          <w:sz w:val="16"/>
          <w:szCs w:val="16"/>
        </w:rPr>
      </w:pPr>
    </w:p>
    <w:p w14:paraId="1C0466F7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FEEE50C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3AD5FCF7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STHEFANNY FERNANDES DE ALBUQUERQUE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E565018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Relatora</w:t>
      </w:r>
    </w:p>
    <w:p w14:paraId="104B83AF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C0797AF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0A52D684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26FC3370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ERIVALDO RAIMUNDO DE SOUZA</w:t>
      </w:r>
    </w:p>
    <w:p w14:paraId="344E0CFB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Membro</w:t>
      </w:r>
    </w:p>
    <w:p w14:paraId="3154C2FD" w14:textId="77777777" w:rsidR="005D3F72" w:rsidRPr="00023391" w:rsidRDefault="005D3F72" w:rsidP="005D3F72">
      <w:pPr>
        <w:spacing w:after="0" w:line="240" w:lineRule="auto"/>
        <w:jc w:val="center"/>
        <w:rPr>
          <w:rFonts w:ascii="Times New Roman" w:hAnsi="Times New Roman"/>
        </w:rPr>
      </w:pPr>
    </w:p>
    <w:p w14:paraId="1BC93A88" w14:textId="77777777" w:rsidR="005D3F72" w:rsidRPr="00A618EE" w:rsidRDefault="005D3F72" w:rsidP="005D3F72">
      <w:pPr>
        <w:pStyle w:val="NormalWeb"/>
        <w:spacing w:before="0" w:beforeAutospacing="0" w:after="0" w:afterAutospacing="0"/>
        <w:jc w:val="center"/>
        <w:rPr>
          <w:rFonts w:ascii="Garamond" w:hAnsi="Garamond"/>
          <w:sz w:val="28"/>
          <w:szCs w:val="28"/>
        </w:rPr>
      </w:pPr>
    </w:p>
    <w:p w14:paraId="7224DA06" w14:textId="7D2E16F2" w:rsidR="00A05B08" w:rsidRPr="00A618EE" w:rsidRDefault="00A05B08" w:rsidP="00A618EE">
      <w:pPr>
        <w:pStyle w:val="NormalWeb"/>
        <w:spacing w:before="0" w:beforeAutospacing="0" w:after="0" w:afterAutospacing="0"/>
        <w:jc w:val="center"/>
        <w:rPr>
          <w:rFonts w:ascii="Garamond" w:hAnsi="Garamond"/>
          <w:sz w:val="28"/>
          <w:szCs w:val="28"/>
        </w:rPr>
      </w:pPr>
    </w:p>
    <w:sectPr w:rsidR="00A05B08" w:rsidRPr="00A618EE" w:rsidSect="00447D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666E41" w14:textId="77777777" w:rsidR="007058C9" w:rsidRDefault="007058C9" w:rsidP="00B64A0C">
      <w:pPr>
        <w:spacing w:after="0" w:line="240" w:lineRule="auto"/>
      </w:pPr>
      <w:r>
        <w:separator/>
      </w:r>
    </w:p>
  </w:endnote>
  <w:endnote w:type="continuationSeparator" w:id="0">
    <w:p w14:paraId="53344EC0" w14:textId="77777777" w:rsidR="007058C9" w:rsidRDefault="007058C9" w:rsidP="00B64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ED879F" w14:textId="77777777" w:rsidR="005F39CE" w:rsidRDefault="005F39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AE9FC" w14:textId="6ED92A24" w:rsidR="00B64A0C" w:rsidRDefault="005F39CE">
    <w:pPr>
      <w:pStyle w:val="Rodap"/>
    </w:pPr>
    <w:r>
      <w:rPr>
        <w:noProof/>
      </w:rPr>
      <w:drawing>
        <wp:anchor distT="0" distB="0" distL="114300" distR="114300" simplePos="0" relativeHeight="251660288" behindDoc="1" locked="0" layoutInCell="1" allowOverlap="1" wp14:anchorId="304A68F6" wp14:editId="572BED2E">
          <wp:simplePos x="0" y="0"/>
          <wp:positionH relativeFrom="page">
            <wp:align>right</wp:align>
          </wp:positionH>
          <wp:positionV relativeFrom="paragraph">
            <wp:posOffset>-683895</wp:posOffset>
          </wp:positionV>
          <wp:extent cx="4160520" cy="845820"/>
          <wp:effectExtent l="0" t="0" r="0" b="0"/>
          <wp:wrapNone/>
          <wp:docPr id="43725869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6052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A9BF1A5" wp14:editId="77FBD475">
          <wp:simplePos x="0" y="0"/>
          <wp:positionH relativeFrom="margin">
            <wp:posOffset>-859155</wp:posOffset>
          </wp:positionH>
          <wp:positionV relativeFrom="paragraph">
            <wp:posOffset>-485775</wp:posOffset>
          </wp:positionV>
          <wp:extent cx="4594225" cy="510540"/>
          <wp:effectExtent l="0" t="0" r="0" b="3810"/>
          <wp:wrapNone/>
          <wp:docPr id="114046636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94225" cy="510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171B49" w14:textId="77777777" w:rsidR="005F39CE" w:rsidRDefault="005F39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741223" w14:textId="77777777" w:rsidR="007058C9" w:rsidRDefault="007058C9" w:rsidP="00B64A0C">
      <w:pPr>
        <w:spacing w:after="0" w:line="240" w:lineRule="auto"/>
      </w:pPr>
      <w:r>
        <w:separator/>
      </w:r>
    </w:p>
  </w:footnote>
  <w:footnote w:type="continuationSeparator" w:id="0">
    <w:p w14:paraId="31044F82" w14:textId="77777777" w:rsidR="007058C9" w:rsidRDefault="007058C9" w:rsidP="00B64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4D9BFA" w14:textId="77777777" w:rsidR="005F39CE" w:rsidRDefault="005F39C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90F01" w14:textId="57A84E85" w:rsidR="00B64A0C" w:rsidRDefault="00B64A0C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5BE8865" wp14:editId="75F4D582">
          <wp:simplePos x="0" y="0"/>
          <wp:positionH relativeFrom="page">
            <wp:posOffset>-91127</wp:posOffset>
          </wp:positionH>
          <wp:positionV relativeFrom="paragraph">
            <wp:posOffset>-542290</wp:posOffset>
          </wp:positionV>
          <wp:extent cx="7731760" cy="1405255"/>
          <wp:effectExtent l="0" t="0" r="2540" b="4445"/>
          <wp:wrapSquare wrapText="bothSides"/>
          <wp:docPr id="26" name="Imagem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1760" cy="1405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3F06D" w14:textId="77777777" w:rsidR="005F39CE" w:rsidRDefault="005F39C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A0C"/>
    <w:rsid w:val="000060DA"/>
    <w:rsid w:val="000120E6"/>
    <w:rsid w:val="00016F19"/>
    <w:rsid w:val="00040AEF"/>
    <w:rsid w:val="00060560"/>
    <w:rsid w:val="000A473F"/>
    <w:rsid w:val="000B3C2E"/>
    <w:rsid w:val="000C185A"/>
    <w:rsid w:val="000C7029"/>
    <w:rsid w:val="00137495"/>
    <w:rsid w:val="00143F36"/>
    <w:rsid w:val="001462AD"/>
    <w:rsid w:val="001550E7"/>
    <w:rsid w:val="00160598"/>
    <w:rsid w:val="00167061"/>
    <w:rsid w:val="0017026E"/>
    <w:rsid w:val="00190FB1"/>
    <w:rsid w:val="001D16B3"/>
    <w:rsid w:val="001D4655"/>
    <w:rsid w:val="001E13AA"/>
    <w:rsid w:val="0022413E"/>
    <w:rsid w:val="00235DCA"/>
    <w:rsid w:val="00256CBF"/>
    <w:rsid w:val="00260AE5"/>
    <w:rsid w:val="00263519"/>
    <w:rsid w:val="002905CF"/>
    <w:rsid w:val="0029408E"/>
    <w:rsid w:val="002D045F"/>
    <w:rsid w:val="002D6317"/>
    <w:rsid w:val="00310319"/>
    <w:rsid w:val="00322062"/>
    <w:rsid w:val="00323011"/>
    <w:rsid w:val="003344BF"/>
    <w:rsid w:val="003466E8"/>
    <w:rsid w:val="003569CF"/>
    <w:rsid w:val="0036646C"/>
    <w:rsid w:val="003A05FE"/>
    <w:rsid w:val="003B366F"/>
    <w:rsid w:val="003E4340"/>
    <w:rsid w:val="0041432E"/>
    <w:rsid w:val="00417B27"/>
    <w:rsid w:val="004305CD"/>
    <w:rsid w:val="00447D57"/>
    <w:rsid w:val="00467202"/>
    <w:rsid w:val="00491F7A"/>
    <w:rsid w:val="004B298E"/>
    <w:rsid w:val="004B6BA1"/>
    <w:rsid w:val="004C5E2E"/>
    <w:rsid w:val="004C65A1"/>
    <w:rsid w:val="004F060D"/>
    <w:rsid w:val="00505E62"/>
    <w:rsid w:val="00517D67"/>
    <w:rsid w:val="0055408B"/>
    <w:rsid w:val="005749CE"/>
    <w:rsid w:val="005A15BD"/>
    <w:rsid w:val="005A1EC4"/>
    <w:rsid w:val="005C183D"/>
    <w:rsid w:val="005D3F72"/>
    <w:rsid w:val="005E581C"/>
    <w:rsid w:val="005F39CE"/>
    <w:rsid w:val="00607AAA"/>
    <w:rsid w:val="00611374"/>
    <w:rsid w:val="006138CC"/>
    <w:rsid w:val="00631F0E"/>
    <w:rsid w:val="00635BAB"/>
    <w:rsid w:val="00644151"/>
    <w:rsid w:val="00647637"/>
    <w:rsid w:val="00647F05"/>
    <w:rsid w:val="00656442"/>
    <w:rsid w:val="00694CBD"/>
    <w:rsid w:val="006A4A3E"/>
    <w:rsid w:val="006B13EF"/>
    <w:rsid w:val="006C7765"/>
    <w:rsid w:val="00702F64"/>
    <w:rsid w:val="007058C9"/>
    <w:rsid w:val="007065D6"/>
    <w:rsid w:val="00734E16"/>
    <w:rsid w:val="00746949"/>
    <w:rsid w:val="007625BF"/>
    <w:rsid w:val="00781F22"/>
    <w:rsid w:val="007D2EDF"/>
    <w:rsid w:val="007D33C7"/>
    <w:rsid w:val="007E12C0"/>
    <w:rsid w:val="007F3B1B"/>
    <w:rsid w:val="007F485A"/>
    <w:rsid w:val="00803056"/>
    <w:rsid w:val="0082021D"/>
    <w:rsid w:val="00835290"/>
    <w:rsid w:val="00874AF2"/>
    <w:rsid w:val="008830D0"/>
    <w:rsid w:val="00885E6E"/>
    <w:rsid w:val="00886030"/>
    <w:rsid w:val="008921B7"/>
    <w:rsid w:val="00893720"/>
    <w:rsid w:val="008B6B53"/>
    <w:rsid w:val="008C548B"/>
    <w:rsid w:val="008D11F1"/>
    <w:rsid w:val="008D3FD3"/>
    <w:rsid w:val="008D6B6A"/>
    <w:rsid w:val="00916B74"/>
    <w:rsid w:val="00920536"/>
    <w:rsid w:val="009228A9"/>
    <w:rsid w:val="009274A8"/>
    <w:rsid w:val="00943534"/>
    <w:rsid w:val="00951DD9"/>
    <w:rsid w:val="00970CBA"/>
    <w:rsid w:val="009C2EFA"/>
    <w:rsid w:val="00A05B08"/>
    <w:rsid w:val="00A14E43"/>
    <w:rsid w:val="00A23B32"/>
    <w:rsid w:val="00A24039"/>
    <w:rsid w:val="00A31592"/>
    <w:rsid w:val="00A618EE"/>
    <w:rsid w:val="00A7168A"/>
    <w:rsid w:val="00A72382"/>
    <w:rsid w:val="00A72E45"/>
    <w:rsid w:val="00A83D02"/>
    <w:rsid w:val="00AA5F2D"/>
    <w:rsid w:val="00AE3479"/>
    <w:rsid w:val="00AE41D6"/>
    <w:rsid w:val="00AF01C6"/>
    <w:rsid w:val="00AF5A2B"/>
    <w:rsid w:val="00B02FD0"/>
    <w:rsid w:val="00B114E6"/>
    <w:rsid w:val="00B33949"/>
    <w:rsid w:val="00B44202"/>
    <w:rsid w:val="00B64A0C"/>
    <w:rsid w:val="00B70A7F"/>
    <w:rsid w:val="00B821C7"/>
    <w:rsid w:val="00B8482E"/>
    <w:rsid w:val="00BB1535"/>
    <w:rsid w:val="00BB2F4D"/>
    <w:rsid w:val="00BB4A37"/>
    <w:rsid w:val="00BF3DBA"/>
    <w:rsid w:val="00C04510"/>
    <w:rsid w:val="00C04E1C"/>
    <w:rsid w:val="00C16129"/>
    <w:rsid w:val="00C26926"/>
    <w:rsid w:val="00C515A7"/>
    <w:rsid w:val="00C8158B"/>
    <w:rsid w:val="00C97D7A"/>
    <w:rsid w:val="00CC37E8"/>
    <w:rsid w:val="00CD736A"/>
    <w:rsid w:val="00CE6C33"/>
    <w:rsid w:val="00D33A36"/>
    <w:rsid w:val="00D34749"/>
    <w:rsid w:val="00D6392F"/>
    <w:rsid w:val="00D67224"/>
    <w:rsid w:val="00D72B47"/>
    <w:rsid w:val="00D93258"/>
    <w:rsid w:val="00DE6453"/>
    <w:rsid w:val="00DF259A"/>
    <w:rsid w:val="00DF7F36"/>
    <w:rsid w:val="00E043F3"/>
    <w:rsid w:val="00E2535D"/>
    <w:rsid w:val="00E431C8"/>
    <w:rsid w:val="00E57F26"/>
    <w:rsid w:val="00E63F86"/>
    <w:rsid w:val="00E74446"/>
    <w:rsid w:val="00E7593C"/>
    <w:rsid w:val="00E81514"/>
    <w:rsid w:val="00E93FDD"/>
    <w:rsid w:val="00E95777"/>
    <w:rsid w:val="00EB1BF4"/>
    <w:rsid w:val="00ED4CD0"/>
    <w:rsid w:val="00EE0471"/>
    <w:rsid w:val="00F11F3E"/>
    <w:rsid w:val="00F4650C"/>
    <w:rsid w:val="00F56E82"/>
    <w:rsid w:val="00F66A0B"/>
    <w:rsid w:val="00F84A08"/>
    <w:rsid w:val="00FC2580"/>
    <w:rsid w:val="00FC3F35"/>
    <w:rsid w:val="00FF4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40DC5"/>
  <w15:chartTrackingRefBased/>
  <w15:docId w15:val="{BE83CC6B-DA8B-445B-B67A-08C69BBFA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9C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4A0C"/>
  </w:style>
  <w:style w:type="paragraph" w:styleId="Rodap">
    <w:name w:val="footer"/>
    <w:basedOn w:val="Normal"/>
    <w:link w:val="Rodap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4A0C"/>
  </w:style>
  <w:style w:type="character" w:styleId="Hyperlink">
    <w:name w:val="Hyperlink"/>
    <w:basedOn w:val="Fontepargpadro"/>
    <w:uiPriority w:val="99"/>
    <w:unhideWhenUsed/>
    <w:rsid w:val="00A05B0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05B0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54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qFormat/>
    <w:rsid w:val="005D3F72"/>
    <w:pPr>
      <w:spacing w:before="240" w:after="60" w:line="240" w:lineRule="auto"/>
      <w:jc w:val="center"/>
      <w:outlineLvl w:val="0"/>
    </w:pPr>
    <w:rPr>
      <w:rFonts w:ascii="Cambria" w:eastAsia="Calibri" w:hAnsi="Cambria" w:cs="Times New Roman"/>
      <w:b/>
      <w:bCs/>
      <w:kern w:val="28"/>
      <w:sz w:val="32"/>
      <w:szCs w:val="32"/>
      <w:lang w:val="en-US"/>
    </w:rPr>
  </w:style>
  <w:style w:type="character" w:customStyle="1" w:styleId="TtuloChar">
    <w:name w:val="Título Char"/>
    <w:basedOn w:val="Fontepargpadro"/>
    <w:link w:val="Ttulo"/>
    <w:rsid w:val="005D3F72"/>
    <w:rPr>
      <w:rFonts w:ascii="Cambria" w:eastAsia="Calibri" w:hAnsi="Cambria" w:cs="Times New Roman"/>
      <w:b/>
      <w:bCs/>
      <w:kern w:val="28"/>
      <w:sz w:val="32"/>
      <w:szCs w:val="32"/>
      <w:lang w:val="en-US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5D3F72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D3F72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5D3F72"/>
    <w:pPr>
      <w:spacing w:after="0" w:line="240" w:lineRule="auto"/>
    </w:pPr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5D3F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41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420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Diogo Maximiliano Albuquerque Silva</cp:lastModifiedBy>
  <cp:revision>56</cp:revision>
  <cp:lastPrinted>2021-05-13T12:16:00Z</cp:lastPrinted>
  <dcterms:created xsi:type="dcterms:W3CDTF">2024-05-27T16:54:00Z</dcterms:created>
  <dcterms:modified xsi:type="dcterms:W3CDTF">2024-10-14T22:21:00Z</dcterms:modified>
</cp:coreProperties>
</file>