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667C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750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667CC" w:rsidRPr="00D667CC">
        <w:rPr>
          <w:sz w:val="24"/>
          <w:szCs w:val="24"/>
        </w:rPr>
        <w:t>que realize estudos de viabilidade técnica e execução de obra para a abertura de um acesso viário interligando a Avenida Riachinho, no Bairro Dom Camilo, à Alameda Pau Brasil, no Bairro Lagoa de Santo Antônio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667CC" w:rsidRPr="00D667CC" w:rsidRDefault="00D667CC" w:rsidP="00D667C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667CC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fundamenta-se na necessidade de melhorar a mobilidade urbana e a integração entre as regiões norte e sul do município, especificamente entre os bairros Dom Camilo e Lagoa de Santo Antônio.</w:t>
      </w:r>
    </w:p>
    <w:p w:rsidR="00D667CC" w:rsidRPr="00D667CC" w:rsidRDefault="00D667CC" w:rsidP="00D667C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667CC">
        <w:rPr>
          <w:rFonts w:asciiTheme="minorHAnsi" w:eastAsia="Times New Roman" w:hAnsiTheme="minorHAnsi" w:cstheme="minorHAnsi"/>
          <w:sz w:val="24"/>
          <w:szCs w:val="24"/>
          <w:lang w:eastAsia="pt-BR"/>
        </w:rPr>
        <w:t>A abertura deste acesso permitirá:</w:t>
      </w:r>
    </w:p>
    <w:p w:rsidR="00D667CC" w:rsidRPr="00D667CC" w:rsidRDefault="00D667CC" w:rsidP="00D667CC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667CC">
        <w:rPr>
          <w:rFonts w:asciiTheme="minorHAnsi" w:eastAsia="Times New Roman" w:hAnsiTheme="minorHAnsi" w:cstheme="minorHAnsi"/>
          <w:sz w:val="24"/>
          <w:szCs w:val="24"/>
          <w:lang w:eastAsia="pt-BR"/>
        </w:rPr>
        <w:t>Mobilidade e Fluidez: Criar uma rota alternativa de tráfego, desafogando as vias principais e reduzindo o tempo de deslocamento dos moradores.</w:t>
      </w:r>
    </w:p>
    <w:p w:rsidR="00D667CC" w:rsidRPr="00D667CC" w:rsidRDefault="00D667CC" w:rsidP="00D667CC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667CC">
        <w:rPr>
          <w:rFonts w:asciiTheme="minorHAnsi" w:eastAsia="Times New Roman" w:hAnsiTheme="minorHAnsi" w:cstheme="minorHAnsi"/>
          <w:sz w:val="24"/>
          <w:szCs w:val="24"/>
          <w:lang w:eastAsia="pt-BR"/>
        </w:rPr>
        <w:t>Integração ent</w:t>
      </w:r>
      <w:bookmarkStart w:id="0" w:name="_GoBack"/>
      <w:bookmarkEnd w:id="0"/>
      <w:r w:rsidRPr="00D667CC">
        <w:rPr>
          <w:rFonts w:asciiTheme="minorHAnsi" w:eastAsia="Times New Roman" w:hAnsiTheme="minorHAnsi" w:cstheme="minorHAnsi"/>
          <w:sz w:val="24"/>
          <w:szCs w:val="24"/>
          <w:lang w:eastAsia="pt-BR"/>
        </w:rPr>
        <w:t>re Bairros: Facilitar o acesso a serviços públicos, comércio local e transporte coletivo para as comunidades vizinhas.</w:t>
      </w:r>
    </w:p>
    <w:p w:rsidR="00D667CC" w:rsidRPr="00D667CC" w:rsidRDefault="00D667CC" w:rsidP="00D667CC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667CC">
        <w:rPr>
          <w:rFonts w:asciiTheme="minorHAnsi" w:eastAsia="Times New Roman" w:hAnsiTheme="minorHAnsi" w:cstheme="minorHAnsi"/>
          <w:sz w:val="24"/>
          <w:szCs w:val="24"/>
          <w:lang w:eastAsia="pt-BR"/>
        </w:rPr>
        <w:t>Segurança Viária: Diminuir o fluxo de veículos em gargalos atuais, proporcionando trajetos mais diretos e seguros para motoristas e pedestres.</w:t>
      </w:r>
    </w:p>
    <w:p w:rsidR="00D667CC" w:rsidRPr="00D667CC" w:rsidRDefault="00D667CC" w:rsidP="00D667CC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667CC">
        <w:rPr>
          <w:rFonts w:asciiTheme="minorHAnsi" w:eastAsia="Times New Roman" w:hAnsiTheme="minorHAnsi" w:cstheme="minorHAnsi"/>
          <w:sz w:val="24"/>
          <w:szCs w:val="24"/>
          <w:lang w:eastAsia="pt-BR"/>
        </w:rPr>
        <w:t>Desenvolvimento Regional: Valorizar a infraestrutura urbana da região, estimulando o crescimento ordenado e o acesso facilitado entre as localidades mencionadas.</w:t>
      </w:r>
    </w:p>
    <w:p w:rsidR="00D667CC" w:rsidRPr="00D667CC" w:rsidRDefault="00D667CC" w:rsidP="00D667C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66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Esta medida é essencial para garantir que a malha viária de Pedro Leopoldo acompanhe o crescimento populacional, promovendo uma cidade mais conectada e funcional. </w:t>
      </w:r>
    </w:p>
    <w:p w:rsidR="001C2D93" w:rsidRDefault="00D667CC" w:rsidP="00D667C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667CC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submeto esta proposta para a devida análise e planejamento por parte do Poder Executivo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D667CC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667CC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5"/>
  </w:num>
  <w:num w:numId="5">
    <w:abstractNumId w:val="16"/>
  </w:num>
  <w:num w:numId="6">
    <w:abstractNumId w:val="7"/>
  </w:num>
  <w:num w:numId="7">
    <w:abstractNumId w:val="17"/>
  </w:num>
  <w:num w:numId="8">
    <w:abstractNumId w:val="10"/>
  </w:num>
  <w:num w:numId="9">
    <w:abstractNumId w:val="13"/>
  </w:num>
  <w:num w:numId="10">
    <w:abstractNumId w:val="0"/>
  </w:num>
  <w:num w:numId="11">
    <w:abstractNumId w:val="12"/>
  </w:num>
  <w:num w:numId="12">
    <w:abstractNumId w:val="4"/>
  </w:num>
  <w:num w:numId="13">
    <w:abstractNumId w:val="8"/>
  </w:num>
  <w:num w:numId="14">
    <w:abstractNumId w:val="11"/>
  </w:num>
  <w:num w:numId="15">
    <w:abstractNumId w:val="15"/>
  </w:num>
  <w:num w:numId="16">
    <w:abstractNumId w:val="6"/>
  </w:num>
  <w:num w:numId="17">
    <w:abstractNumId w:val="2"/>
  </w:num>
  <w:num w:numId="18">
    <w:abstractNumId w:val="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  <w14:docId w14:val="12B600CA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6DC18FD-B2DF-474C-ABC8-4E1010A87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111</cp:revision>
  <cp:lastPrinted>2023-06-23T16:25:00Z</cp:lastPrinted>
  <dcterms:created xsi:type="dcterms:W3CDTF">2026-02-09T16:25:00Z</dcterms:created>
  <dcterms:modified xsi:type="dcterms:W3CDTF">2026-05-18T11:22:00Z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