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3BFA9C3D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C28E8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557CA5">
        <w:rPr>
          <w:rFonts w:ascii="Times New Roman" w:hAnsi="Times New Roman" w:cs="Times New Roman"/>
          <w:b/>
          <w:bCs/>
          <w:sz w:val="24"/>
          <w:szCs w:val="24"/>
        </w:rPr>
        <w:t xml:space="preserve">PRIMEIRA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557CA5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557CA5">
        <w:rPr>
          <w:rFonts w:ascii="Times New Roman" w:hAnsi="Times New Roman" w:cs="Times New Roman"/>
          <w:sz w:val="24"/>
          <w:szCs w:val="24"/>
        </w:rPr>
        <w:t>01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557CA5">
        <w:rPr>
          <w:rFonts w:ascii="Times New Roman" w:hAnsi="Times New Roman" w:cs="Times New Roman"/>
          <w:sz w:val="24"/>
          <w:szCs w:val="24"/>
        </w:rPr>
        <w:t>agost</w:t>
      </w:r>
      <w:r w:rsidR="00612838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065EBCCC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01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agost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6B083539" w14:textId="7AB9381D" w:rsidR="00612838" w:rsidRDefault="00E0793F" w:rsidP="007C28E8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57CA5" w:rsidRPr="00557CA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Nº. 050/2022 – </w:t>
      </w:r>
      <w:r w:rsidR="00557CA5" w:rsidRPr="00557CA5">
        <w:rPr>
          <w:rFonts w:ascii="Times New Roman" w:hAnsi="Times New Roman" w:cs="Times New Roman"/>
          <w:color w:val="000000"/>
          <w:sz w:val="24"/>
          <w:szCs w:val="24"/>
        </w:rPr>
        <w:t>Ementa: Abre Crédito Especial por excesso de arrecadação, incluindo nova meta de trabalho no PPA, LDO E LOA, e dá outras providências;</w:t>
      </w:r>
    </w:p>
    <w:p w14:paraId="65D50E33" w14:textId="768ABEF7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Nº. 051/2022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Abre Crédito Especial por anulação de arrecadação, incluindo nova meta de trabalho no PPA, LDO E LOA, e dá outras provid</w:t>
      </w:r>
      <w:r>
        <w:rPr>
          <w:rFonts w:ascii="Times New Roman" w:hAnsi="Times New Roman" w:cs="Times New Roman"/>
          <w:sz w:val="24"/>
          <w:szCs w:val="24"/>
        </w:rPr>
        <w:t>ê</w:t>
      </w:r>
      <w:r w:rsidRPr="00557CA5">
        <w:rPr>
          <w:rFonts w:ascii="Times New Roman" w:hAnsi="Times New Roman" w:cs="Times New Roman"/>
          <w:sz w:val="24"/>
          <w:szCs w:val="24"/>
        </w:rPr>
        <w:t>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8DB2BFD" w14:textId="4F8596AD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Nº. 052/2022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Fixa o valor do piso salarial profissional municipal dos Agentes Comunitários de Saúde e dos Agentes de Combate às Endemias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2A3CCB9" w14:textId="135ECEB9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Nº. 013/2022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S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557CA5">
        <w:rPr>
          <w:rFonts w:ascii="Times New Roman" w:hAnsi="Times New Roman" w:cs="Times New Roman"/>
          <w:sz w:val="24"/>
          <w:szCs w:val="24"/>
        </w:rPr>
        <w:t>mula: Altera o artigo 99 da Lei Municipal nº 014/2003 para dispor sobre o direito do servidor para acompanhar filhos menores de 16 anos, cônjuge ou companheiro, pais maiores de 60 anos e filhos portadores de necessidades especiais independentemente da idade, em atendimento médico ou hospitalizado, mediante apresentação de atestado médico,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FC075F" w14:textId="35513F0C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Complementar Nº. 031/2022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Altera e acrescenta à Lei Municipal nº 01/2011, que “Dispõe sobre a contratação de pessoal temporário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557CA5">
        <w:rPr>
          <w:rFonts w:ascii="Times New Roman" w:hAnsi="Times New Roman" w:cs="Times New Roman"/>
          <w:sz w:val="24"/>
          <w:szCs w:val="24"/>
        </w:rPr>
        <w:t xml:space="preserve"> outras providencias”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4050A75" w14:textId="3363783A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Nº. 044/2022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0F746F1" w14:textId="20C807EF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 045/2022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Cria o cargo de Técnico de Enfermagem junto ao quadro de servidores públicos municipais, do município de Santa Mônica/PR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557CA5">
        <w:rPr>
          <w:rFonts w:ascii="Times New Roman" w:hAnsi="Times New Roman" w:cs="Times New Roman"/>
          <w:sz w:val="24"/>
          <w:szCs w:val="24"/>
        </w:rPr>
        <w:t xml:space="preserve">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6460394" w14:textId="5F8B5B51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 046/2022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Dispõe sobre o plano Municipal de gestão integrada de resíduos sólidos urbanos (PMGIRSU) do Município de Santa Mônica, Estado do Paraná, e dá outras providências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57CA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Matéria retirada de pauta, por solicitação de Membro da Casa Legislativa; </w:t>
      </w:r>
    </w:p>
    <w:p w14:paraId="752714CD" w14:textId="71FCD169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 047/2022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Cria o cargo de Fiscal de Obras e Posturas junto ao quadro de servidores públicos municipais, do município de Santa Mônica/PR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B0946A1" w14:textId="4EB88B3B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 048/2022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Cria o cargo de Psicopedagogo (a) junto ao quadro de servidores públicos municipais, do município de Santa Mônica/PR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E666C38" w14:textId="7E1D7964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11 </w:t>
      </w:r>
      <w:r w:rsidRPr="00557CA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7CA5">
        <w:rPr>
          <w:rFonts w:ascii="Times New Roman" w:hAnsi="Times New Roman" w:cs="Times New Roman"/>
          <w:b/>
          <w:bCs/>
          <w:sz w:val="24"/>
          <w:szCs w:val="24"/>
        </w:rPr>
        <w:t>Projeto de Lei Nº 049/2022</w:t>
      </w:r>
      <w:r w:rsidRPr="00557CA5">
        <w:rPr>
          <w:rFonts w:ascii="Times New Roman" w:hAnsi="Times New Roman" w:cs="Times New Roman"/>
          <w:sz w:val="24"/>
          <w:szCs w:val="24"/>
        </w:rPr>
        <w:t xml:space="preserve"> – Ementa: Altera e acrescenta à Lei Municipal nº 67/2022, que “INSTITUI O AUXÍLIO ALIMENTACAO AOS SERVIDORES MUNICIPAIS DO MUNICÍPIO DE SANTA MÔNICA/PR E DA OUTRAS PROVIDÊNCIAS”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01CD9B" w14:textId="5A2E6364" w:rsidR="00557CA5" w:rsidRDefault="00557CA5" w:rsidP="007C28E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Também no mesmo expediente, foi encaminhado para Segunda Votação, o seguinte Projeto de Resolução Legislativa: </w:t>
      </w:r>
    </w:p>
    <w:p w14:paraId="01F7EAF8" w14:textId="5C802A3C" w:rsidR="00557CA5" w:rsidRPr="00557CA5" w:rsidRDefault="00557CA5" w:rsidP="007C28E8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7CA5">
        <w:rPr>
          <w:rFonts w:ascii="Times New Roman" w:hAnsi="Times New Roman" w:cs="Times New Roman"/>
          <w:b/>
          <w:bCs/>
          <w:sz w:val="24"/>
          <w:szCs w:val="24"/>
        </w:rPr>
        <w:t xml:space="preserve">1 - PROJETO DE RESOLUÇÃO LEGISLATIVA LEI Nº 04/2022 – </w:t>
      </w:r>
      <w:r w:rsidRPr="00557CA5">
        <w:rPr>
          <w:rFonts w:ascii="Times New Roman" w:hAnsi="Times New Roman" w:cs="Times New Roman"/>
          <w:sz w:val="24"/>
          <w:szCs w:val="24"/>
        </w:rPr>
        <w:t>Súmula: Autoriza a doação de automóvel ao MUNICÍPIO DE SANTA MÔNICA, e dá outras providências.</w:t>
      </w:r>
    </w:p>
    <w:p w14:paraId="6B3F3EC3" w14:textId="77777777" w:rsidR="00612838" w:rsidRPr="005F0220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436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557CA5" w14:paraId="7F340C47" w14:textId="77777777" w:rsidTr="00557CA5">
        <w:trPr>
          <w:trHeight w:val="122"/>
        </w:trPr>
        <w:tc>
          <w:tcPr>
            <w:tcW w:w="3789" w:type="dxa"/>
          </w:tcPr>
          <w:p w14:paraId="2FDFCD55" w14:textId="77777777" w:rsidR="00557CA5" w:rsidRPr="00D82BC7" w:rsidRDefault="00557CA5" w:rsidP="00557CA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37D4F126" w14:textId="77777777" w:rsidR="00557CA5" w:rsidRPr="00D82BC7" w:rsidRDefault="00557CA5" w:rsidP="00557CA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557CA5" w14:paraId="61392279" w14:textId="77777777" w:rsidTr="00557CA5">
        <w:trPr>
          <w:trHeight w:val="248"/>
        </w:trPr>
        <w:tc>
          <w:tcPr>
            <w:tcW w:w="3789" w:type="dxa"/>
          </w:tcPr>
          <w:p w14:paraId="0AC7F8F5" w14:textId="77777777" w:rsidR="00557CA5" w:rsidRPr="00D82BC7" w:rsidRDefault="00557CA5" w:rsidP="00557C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4A6778B" w14:textId="77777777" w:rsidR="00557CA5" w:rsidRPr="00D82BC7" w:rsidRDefault="00557CA5" w:rsidP="00557C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7144CD3C" w14:textId="77777777" w:rsidR="00557CA5" w:rsidRPr="00D82BC7" w:rsidRDefault="00557CA5" w:rsidP="00557C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7826A68" w14:textId="77777777" w:rsidR="00557CA5" w:rsidRPr="00D82BC7" w:rsidRDefault="00557CA5" w:rsidP="00557CA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557CA5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D4905"/>
    <w:rsid w:val="002E7A4C"/>
    <w:rsid w:val="003A467C"/>
    <w:rsid w:val="003F0F63"/>
    <w:rsid w:val="00557CA5"/>
    <w:rsid w:val="005F0220"/>
    <w:rsid w:val="00612838"/>
    <w:rsid w:val="007C28E8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2023-08-04T14:30:00Z</dcterms:created>
  <dcterms:modified xsi:type="dcterms:W3CDTF">2023-08-04T14:30:00Z</dcterms:modified>
</cp:coreProperties>
</file>