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À Mesa Diretora</w:t>
      </w:r>
    </w:p>
    <w:p w14:paraId="4191A7D6" w14:textId="77777777" w:rsidR="004809FC" w:rsidRDefault="004809FC" w:rsidP="001520C7">
      <w:pPr>
        <w:spacing w:line="276" w:lineRule="auto"/>
        <w:jc w:val="center"/>
        <w:rPr>
          <w:rFonts w:ascii="Cambria" w:hAnsi="Cambria" w:cstheme="minorHAnsi"/>
          <w:b/>
        </w:rPr>
      </w:pPr>
    </w:p>
    <w:p w14:paraId="6889655D" w14:textId="111893AC" w:rsidR="001E371C" w:rsidRPr="005D74AD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5D74AD">
        <w:rPr>
          <w:rFonts w:ascii="Cambria" w:hAnsi="Cambria" w:cstheme="minorHAnsi"/>
          <w:b/>
        </w:rPr>
        <w:t xml:space="preserve">EMENDA </w:t>
      </w:r>
      <w:r w:rsidR="00081700" w:rsidRPr="005D74AD">
        <w:rPr>
          <w:rFonts w:ascii="Cambria" w:hAnsi="Cambria" w:cstheme="minorHAnsi"/>
          <w:b/>
        </w:rPr>
        <w:t>ADITIVA</w:t>
      </w:r>
      <w:r w:rsidRPr="005D74AD">
        <w:rPr>
          <w:rFonts w:ascii="Cambria" w:hAnsi="Cambria" w:cstheme="minorHAnsi"/>
          <w:b/>
        </w:rPr>
        <w:t xml:space="preserve"> </w:t>
      </w:r>
      <w:r w:rsidR="00F80B12" w:rsidRPr="005D74AD">
        <w:rPr>
          <w:rFonts w:ascii="Cambria" w:hAnsi="Cambria" w:cstheme="minorHAnsi"/>
          <w:b/>
        </w:rPr>
        <w:t>N.</w:t>
      </w:r>
      <w:r w:rsidR="00813B8A" w:rsidRPr="005D74AD">
        <w:rPr>
          <w:rFonts w:ascii="Cambria" w:hAnsi="Cambria" w:cstheme="minorHAnsi"/>
          <w:b/>
        </w:rPr>
        <w:t>º</w:t>
      </w:r>
      <w:r w:rsidR="00F80B12" w:rsidRPr="005D74AD">
        <w:rPr>
          <w:rFonts w:ascii="Cambria" w:hAnsi="Cambria" w:cstheme="minorHAnsi"/>
          <w:b/>
        </w:rPr>
        <w:t xml:space="preserve"> </w:t>
      </w:r>
      <w:r w:rsidR="004809FC">
        <w:rPr>
          <w:rFonts w:ascii="Cambria" w:hAnsi="Cambria" w:cstheme="minorHAnsi"/>
          <w:b/>
        </w:rPr>
        <w:t>5</w:t>
      </w:r>
      <w:r w:rsidR="00AE7313">
        <w:rPr>
          <w:rFonts w:ascii="Cambria" w:hAnsi="Cambria" w:cstheme="minorHAnsi"/>
          <w:b/>
        </w:rPr>
        <w:t>6</w:t>
      </w:r>
      <w:r w:rsidR="00F80B12" w:rsidRPr="005D74AD">
        <w:rPr>
          <w:rFonts w:ascii="Cambria" w:hAnsi="Cambria" w:cstheme="minorHAnsi"/>
          <w:b/>
        </w:rPr>
        <w:t>/202</w:t>
      </w:r>
      <w:r w:rsidR="00332BCA" w:rsidRPr="005D74AD">
        <w:rPr>
          <w:rFonts w:ascii="Cambria" w:hAnsi="Cambria" w:cstheme="minorHAnsi"/>
          <w:b/>
        </w:rPr>
        <w:t>5</w:t>
      </w:r>
    </w:p>
    <w:p w14:paraId="3F0EDECB" w14:textId="77777777" w:rsidR="004B01EA" w:rsidRPr="005D74AD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31E230A5" w:rsidR="001E371C" w:rsidRPr="005D74AD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5D74AD">
        <w:rPr>
          <w:rFonts w:ascii="Cambria" w:hAnsi="Cambria" w:cstheme="minorHAnsi"/>
          <w:b/>
        </w:rPr>
        <w:t>PROPOSIÇÃO:</w:t>
      </w:r>
      <w:r w:rsidRPr="005D74AD">
        <w:rPr>
          <w:rFonts w:ascii="Cambria" w:hAnsi="Cambria" w:cstheme="minorHAnsi"/>
        </w:rPr>
        <w:t xml:space="preserve"> Projeto de Lei</w:t>
      </w:r>
      <w:r w:rsidR="00FF2104" w:rsidRPr="005D74AD">
        <w:rPr>
          <w:rFonts w:ascii="Cambria" w:hAnsi="Cambria" w:cstheme="minorHAnsi"/>
        </w:rPr>
        <w:t xml:space="preserve"> </w:t>
      </w:r>
      <w:r w:rsidR="00AE7313">
        <w:rPr>
          <w:rFonts w:ascii="Cambria" w:hAnsi="Cambria" w:cstheme="minorHAnsi"/>
        </w:rPr>
        <w:t>Complementar</w:t>
      </w:r>
      <w:r w:rsidRPr="005D74AD">
        <w:rPr>
          <w:rFonts w:ascii="Cambria" w:hAnsi="Cambria" w:cstheme="minorHAnsi"/>
        </w:rPr>
        <w:t xml:space="preserve"> </w:t>
      </w:r>
      <w:r w:rsidR="00793FBA" w:rsidRPr="005D74AD">
        <w:rPr>
          <w:rFonts w:ascii="Cambria" w:hAnsi="Cambria" w:cstheme="minorHAnsi"/>
        </w:rPr>
        <w:t xml:space="preserve">n.º </w:t>
      </w:r>
      <w:r w:rsidR="00AE7313">
        <w:rPr>
          <w:rFonts w:ascii="Cambria" w:hAnsi="Cambria" w:cstheme="minorHAnsi"/>
        </w:rPr>
        <w:t>14</w:t>
      </w:r>
      <w:r w:rsidRPr="005D74AD">
        <w:rPr>
          <w:rFonts w:ascii="Cambria" w:hAnsi="Cambria" w:cstheme="minorHAnsi"/>
        </w:rPr>
        <w:t>/202</w:t>
      </w:r>
      <w:r w:rsidR="00793FBA" w:rsidRPr="005D74AD">
        <w:rPr>
          <w:rFonts w:ascii="Cambria" w:hAnsi="Cambria" w:cstheme="minorHAnsi"/>
        </w:rPr>
        <w:t>5</w:t>
      </w:r>
    </w:p>
    <w:p w14:paraId="69A2B6E3" w14:textId="5C9A7F72" w:rsidR="001E371C" w:rsidRPr="005D74AD" w:rsidRDefault="001E371C" w:rsidP="001520C7">
      <w:pPr>
        <w:spacing w:line="276" w:lineRule="auto"/>
        <w:rPr>
          <w:rFonts w:ascii="Cambria" w:hAnsi="Cambria" w:cstheme="minorHAnsi"/>
        </w:rPr>
      </w:pPr>
      <w:r w:rsidRPr="005D74AD">
        <w:rPr>
          <w:rFonts w:ascii="Cambria" w:hAnsi="Cambria" w:cstheme="minorHAnsi"/>
          <w:b/>
        </w:rPr>
        <w:t>AUTORIA:</w:t>
      </w:r>
      <w:r w:rsidRPr="005D74AD">
        <w:rPr>
          <w:rFonts w:ascii="Cambria" w:hAnsi="Cambria" w:cstheme="minorHAnsi"/>
        </w:rPr>
        <w:t xml:space="preserve"> </w:t>
      </w:r>
      <w:r w:rsidR="00C400B0" w:rsidRPr="005D74AD">
        <w:rPr>
          <w:rFonts w:ascii="Cambria" w:hAnsi="Cambria" w:cstheme="minorHAnsi"/>
        </w:rPr>
        <w:t xml:space="preserve">Comissão de </w:t>
      </w:r>
      <w:r w:rsidR="00AE7313">
        <w:rPr>
          <w:rFonts w:ascii="Cambria" w:hAnsi="Cambria" w:cstheme="minorHAnsi"/>
        </w:rPr>
        <w:t>Mérito</w:t>
      </w:r>
    </w:p>
    <w:p w14:paraId="34B2CC8E" w14:textId="77777777" w:rsidR="00081700" w:rsidRPr="005D74AD" w:rsidRDefault="00081700" w:rsidP="001520C7">
      <w:pPr>
        <w:spacing w:line="276" w:lineRule="auto"/>
        <w:jc w:val="both"/>
        <w:rPr>
          <w:rFonts w:ascii="Cambria" w:hAnsi="Cambria" w:cstheme="minorHAnsi"/>
        </w:rPr>
      </w:pPr>
    </w:p>
    <w:p w14:paraId="6EDF142C" w14:textId="052BCC1A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>O</w:t>
      </w:r>
      <w:r w:rsidR="00F5104E" w:rsidRPr="005D74AD">
        <w:rPr>
          <w:rFonts w:ascii="Cambria" w:hAnsi="Cambria" w:cstheme="minorHAnsi"/>
        </w:rPr>
        <w:t>s</w:t>
      </w:r>
      <w:r w:rsidRPr="005D74AD">
        <w:rPr>
          <w:rFonts w:ascii="Cambria" w:hAnsi="Cambria" w:cstheme="minorHAnsi"/>
        </w:rPr>
        <w:t xml:space="preserve"> vereador</w:t>
      </w:r>
      <w:r w:rsidR="00F5104E" w:rsidRPr="005D74AD">
        <w:rPr>
          <w:rFonts w:ascii="Cambria" w:hAnsi="Cambria" w:cstheme="minorHAnsi"/>
        </w:rPr>
        <w:t>es</w:t>
      </w:r>
      <w:r w:rsidRPr="005D74AD">
        <w:rPr>
          <w:rFonts w:ascii="Cambria" w:hAnsi="Cambria" w:cstheme="minorHAnsi"/>
        </w:rPr>
        <w:t xml:space="preserve"> que a</w:t>
      </w:r>
      <w:r w:rsidR="001E371C" w:rsidRPr="005D74AD">
        <w:rPr>
          <w:rFonts w:ascii="Cambria" w:hAnsi="Cambria" w:cstheme="minorHAnsi"/>
        </w:rPr>
        <w:t>o final</w:t>
      </w:r>
      <w:r w:rsidRPr="005D74AD">
        <w:rPr>
          <w:rFonts w:ascii="Cambria" w:hAnsi="Cambria" w:cstheme="minorHAnsi"/>
        </w:rPr>
        <w:t xml:space="preserve"> subscreve</w:t>
      </w:r>
      <w:r w:rsidR="00F5104E" w:rsidRPr="005D74AD">
        <w:rPr>
          <w:rFonts w:ascii="Cambria" w:hAnsi="Cambria" w:cstheme="minorHAnsi"/>
        </w:rPr>
        <w:t>m</w:t>
      </w:r>
      <w:r w:rsidR="001E371C" w:rsidRPr="005D74AD">
        <w:rPr>
          <w:rFonts w:ascii="Cambria" w:hAnsi="Cambria" w:cstheme="minorHAnsi"/>
        </w:rPr>
        <w:t>,</w:t>
      </w:r>
      <w:r w:rsidRPr="005D74AD">
        <w:rPr>
          <w:rFonts w:ascii="Cambria" w:hAnsi="Cambria" w:cstheme="minorHAnsi"/>
        </w:rPr>
        <w:t xml:space="preserve"> nos termos do Regimento Interno da Câmara </w:t>
      </w:r>
      <w:r w:rsidR="00793FBA" w:rsidRPr="005D74AD">
        <w:rPr>
          <w:rFonts w:ascii="Cambria" w:hAnsi="Cambria" w:cstheme="minorHAnsi"/>
        </w:rPr>
        <w:t>Municipal de Schroeder</w:t>
      </w:r>
      <w:r w:rsidRPr="005D74AD">
        <w:rPr>
          <w:rFonts w:ascii="Cambria" w:hAnsi="Cambria" w:cstheme="minorHAnsi"/>
        </w:rPr>
        <w:t>, v</w:t>
      </w:r>
      <w:r w:rsidR="00F5104E" w:rsidRPr="005D74AD">
        <w:rPr>
          <w:rFonts w:ascii="Cambria" w:hAnsi="Cambria" w:cstheme="minorHAnsi"/>
        </w:rPr>
        <w:t>ê</w:t>
      </w:r>
      <w:r w:rsidRPr="005D74AD">
        <w:rPr>
          <w:rFonts w:ascii="Cambria" w:hAnsi="Cambria" w:cstheme="minorHAnsi"/>
        </w:rPr>
        <w:t>m</w:t>
      </w:r>
      <w:r w:rsidR="001E371C" w:rsidRPr="005D74AD">
        <w:rPr>
          <w:rFonts w:ascii="Cambria" w:hAnsi="Cambria" w:cstheme="minorHAnsi"/>
        </w:rPr>
        <w:t>,</w:t>
      </w:r>
      <w:r w:rsidRPr="005D74AD">
        <w:rPr>
          <w:rFonts w:ascii="Cambria" w:hAnsi="Cambria" w:cstheme="minorHAnsi"/>
        </w:rPr>
        <w:t xml:space="preserve"> </w:t>
      </w:r>
      <w:r w:rsidR="001E371C" w:rsidRPr="005D74AD">
        <w:rPr>
          <w:rFonts w:ascii="Cambria" w:hAnsi="Cambria" w:cstheme="minorHAnsi"/>
        </w:rPr>
        <w:t xml:space="preserve">respeitosamente, </w:t>
      </w:r>
      <w:r w:rsidRPr="005D74AD">
        <w:rPr>
          <w:rFonts w:ascii="Cambria" w:hAnsi="Cambria" w:cstheme="minorHAnsi"/>
        </w:rPr>
        <w:t xml:space="preserve">propor </w:t>
      </w:r>
      <w:r w:rsidR="001E371C" w:rsidRPr="005D74AD">
        <w:rPr>
          <w:rFonts w:ascii="Cambria" w:hAnsi="Cambria" w:cstheme="minorHAnsi"/>
        </w:rPr>
        <w:t xml:space="preserve">a presente </w:t>
      </w:r>
      <w:r w:rsidR="00CF1F83" w:rsidRPr="005D74AD">
        <w:rPr>
          <w:rFonts w:ascii="Cambria" w:hAnsi="Cambria" w:cstheme="minorHAnsi"/>
          <w:b/>
          <w:bCs/>
        </w:rPr>
        <w:t xml:space="preserve">Emenda </w:t>
      </w:r>
      <w:r w:rsidR="00CF1F83" w:rsidRPr="005D74AD">
        <w:rPr>
          <w:rFonts w:ascii="Cambria" w:hAnsi="Cambria"/>
          <w:b/>
          <w:bCs/>
        </w:rPr>
        <w:t>Aditiva</w:t>
      </w:r>
      <w:r w:rsidR="00CF1F83" w:rsidRPr="005D74AD">
        <w:rPr>
          <w:rFonts w:ascii="Cambria" w:hAnsi="Cambria" w:cstheme="minorHAnsi"/>
        </w:rPr>
        <w:t xml:space="preserve"> </w:t>
      </w:r>
      <w:r w:rsidRPr="005D74AD">
        <w:rPr>
          <w:rFonts w:ascii="Cambria" w:hAnsi="Cambria" w:cstheme="minorHAnsi"/>
        </w:rPr>
        <w:t xml:space="preserve">ao </w:t>
      </w:r>
      <w:r w:rsidR="00567552" w:rsidRPr="005D74AD">
        <w:rPr>
          <w:rFonts w:ascii="Cambria" w:hAnsi="Cambria" w:cstheme="minorHAnsi"/>
        </w:rPr>
        <w:t xml:space="preserve">Projeto de Lei </w:t>
      </w:r>
      <w:r w:rsidR="00AE7313">
        <w:rPr>
          <w:rFonts w:ascii="Cambria" w:hAnsi="Cambria" w:cstheme="minorHAnsi"/>
        </w:rPr>
        <w:t>Complementar</w:t>
      </w:r>
      <w:r w:rsidR="00AE7313" w:rsidRPr="005D74AD">
        <w:rPr>
          <w:rFonts w:ascii="Cambria" w:hAnsi="Cambria" w:cstheme="minorHAnsi"/>
        </w:rPr>
        <w:t xml:space="preserve"> n.º </w:t>
      </w:r>
      <w:r w:rsidR="00AE7313">
        <w:rPr>
          <w:rFonts w:ascii="Cambria" w:hAnsi="Cambria" w:cstheme="minorHAnsi"/>
        </w:rPr>
        <w:t>14</w:t>
      </w:r>
      <w:r w:rsidR="00AE7313" w:rsidRPr="005D74AD">
        <w:rPr>
          <w:rFonts w:ascii="Cambria" w:hAnsi="Cambria" w:cstheme="minorHAnsi"/>
        </w:rPr>
        <w:t>/2025</w:t>
      </w:r>
      <w:r w:rsidRPr="005D74AD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CBE33DD" w14:textId="6CF7749D" w:rsidR="008E360B" w:rsidRPr="005D74AD" w:rsidRDefault="00081700" w:rsidP="008E360B">
      <w:pPr>
        <w:jc w:val="both"/>
        <w:rPr>
          <w:rFonts w:ascii="Cambria" w:hAnsi="Cambria"/>
        </w:rPr>
      </w:pPr>
      <w:bookmarkStart w:id="1" w:name="_Hlk136867863"/>
      <w:r w:rsidRPr="005D74AD">
        <w:rPr>
          <w:rFonts w:ascii="Cambria" w:hAnsi="Cambria"/>
        </w:rPr>
        <w:t xml:space="preserve">Acrescenta-se à redação </w:t>
      </w:r>
      <w:r w:rsidR="004809FC">
        <w:rPr>
          <w:rFonts w:ascii="Cambria" w:hAnsi="Cambria"/>
        </w:rPr>
        <w:t xml:space="preserve">do artigo </w:t>
      </w:r>
      <w:r w:rsidR="00AE7313">
        <w:rPr>
          <w:rFonts w:ascii="Cambria" w:hAnsi="Cambria"/>
        </w:rPr>
        <w:t>1</w:t>
      </w:r>
      <w:r w:rsidR="004809FC">
        <w:rPr>
          <w:rFonts w:ascii="Cambria" w:hAnsi="Cambria"/>
        </w:rPr>
        <w:t>º</w:t>
      </w:r>
      <w:r w:rsidR="00593F8A">
        <w:rPr>
          <w:rFonts w:ascii="Cambria" w:hAnsi="Cambria"/>
        </w:rPr>
        <w:t>:</w:t>
      </w:r>
    </w:p>
    <w:p w14:paraId="284FC792" w14:textId="77777777" w:rsidR="00656E6E" w:rsidRPr="005D74AD" w:rsidRDefault="00656E6E" w:rsidP="008E360B">
      <w:pPr>
        <w:jc w:val="both"/>
        <w:rPr>
          <w:rFonts w:ascii="Cambria" w:hAnsi="Cambria"/>
        </w:rPr>
      </w:pPr>
    </w:p>
    <w:p w14:paraId="09E7B9EC" w14:textId="77777777" w:rsidR="00AE7313" w:rsidRDefault="00AE7313" w:rsidP="004809FC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Art. 1º. [...]</w:t>
      </w:r>
    </w:p>
    <w:p w14:paraId="0279160E" w14:textId="77777777" w:rsidR="00AE7313" w:rsidRDefault="00AE7313" w:rsidP="004809FC">
      <w:pPr>
        <w:ind w:left="2268"/>
        <w:jc w:val="both"/>
        <w:rPr>
          <w:rFonts w:ascii="Cambria" w:hAnsi="Cambria"/>
        </w:rPr>
      </w:pPr>
    </w:p>
    <w:p w14:paraId="44B3A00A" w14:textId="3819A79F" w:rsidR="004809FC" w:rsidRDefault="00AE7313" w:rsidP="004809FC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“</w:t>
      </w:r>
      <w:r w:rsidR="005C3617" w:rsidRPr="005D74AD">
        <w:rPr>
          <w:rFonts w:ascii="Cambria" w:hAnsi="Cambria"/>
        </w:rPr>
        <w:t xml:space="preserve">Art. </w:t>
      </w:r>
      <w:r>
        <w:rPr>
          <w:rFonts w:ascii="Cambria" w:hAnsi="Cambria"/>
        </w:rPr>
        <w:t>8-A</w:t>
      </w:r>
      <w:r w:rsidR="005C3617" w:rsidRPr="005D74AD">
        <w:rPr>
          <w:rFonts w:ascii="Cambria" w:hAnsi="Cambria"/>
        </w:rPr>
        <w:t xml:space="preserve">º </w:t>
      </w:r>
      <w:r w:rsidR="004809FC">
        <w:rPr>
          <w:rFonts w:ascii="Cambria" w:hAnsi="Cambria"/>
        </w:rPr>
        <w:t>[...]</w:t>
      </w:r>
    </w:p>
    <w:p w14:paraId="7AEDA7A5" w14:textId="77777777" w:rsidR="00AE7313" w:rsidRDefault="00AE7313" w:rsidP="004809FC">
      <w:pPr>
        <w:ind w:left="2268"/>
        <w:jc w:val="both"/>
        <w:rPr>
          <w:rFonts w:ascii="Cambria" w:hAnsi="Cambria"/>
        </w:rPr>
      </w:pPr>
    </w:p>
    <w:p w14:paraId="6AF31311" w14:textId="5615BE91" w:rsidR="005D74AD" w:rsidRPr="005D74AD" w:rsidRDefault="00AE7313" w:rsidP="005D74AD">
      <w:pPr>
        <w:ind w:left="2268"/>
        <w:jc w:val="both"/>
        <w:rPr>
          <w:rFonts w:ascii="Cambria" w:hAnsi="Cambria" w:cs="Arial"/>
          <w:bCs/>
        </w:rPr>
      </w:pPr>
      <w:r w:rsidRPr="00AE7313">
        <w:rPr>
          <w:rFonts w:ascii="Cambria" w:hAnsi="Cambria"/>
        </w:rPr>
        <w:t>§ 4º A liberação de novos empreendimentos em áreas mencionadas neste artigo dependerá de laudo técnico ambiental que comprove a perda da função ecológica da área e autorização do órgão ambiental competente, observando-se as diretrizes da Lei Federal n.º 12.651, de 25 de maio de 2012.”.</w:t>
      </w:r>
    </w:p>
    <w:p w14:paraId="3B61D101" w14:textId="77777777" w:rsidR="00AE7313" w:rsidRDefault="00AE7313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629BB095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Schroeder, SC, </w:t>
      </w:r>
      <w:r w:rsidR="00AE7313">
        <w:rPr>
          <w:rFonts w:ascii="Cambria" w:hAnsi="Cambria" w:cstheme="minorHAnsi"/>
        </w:rPr>
        <w:t>07 de novembro</w:t>
      </w:r>
      <w:r w:rsidR="00081700" w:rsidRPr="005D74AD">
        <w:rPr>
          <w:rFonts w:ascii="Cambria" w:hAnsi="Cambria" w:cstheme="minorHAnsi"/>
        </w:rPr>
        <w:t xml:space="preserve"> de 2025</w:t>
      </w:r>
      <w:r w:rsidRPr="005D74AD">
        <w:rPr>
          <w:rFonts w:ascii="Cambria" w:hAnsi="Cambria" w:cstheme="minorHAnsi"/>
        </w:rPr>
        <w:t>.</w:t>
      </w:r>
    </w:p>
    <w:p w14:paraId="5E96902C" w14:textId="77777777" w:rsidR="00AE7313" w:rsidRDefault="00AE7313" w:rsidP="00AE7313">
      <w:pPr>
        <w:spacing w:line="276" w:lineRule="auto"/>
        <w:jc w:val="right"/>
        <w:rPr>
          <w:rFonts w:ascii="Cambria" w:hAnsi="Cambria" w:cstheme="minorHAnsi"/>
        </w:rPr>
      </w:pPr>
    </w:p>
    <w:p w14:paraId="2BDD9128" w14:textId="77777777" w:rsidR="00593F8A" w:rsidRDefault="00593F8A" w:rsidP="00AE7313">
      <w:pPr>
        <w:spacing w:line="276" w:lineRule="auto"/>
        <w:jc w:val="right"/>
        <w:rPr>
          <w:rFonts w:ascii="Cambria" w:hAnsi="Cambria" w:cstheme="minorHAnsi"/>
        </w:rPr>
      </w:pPr>
    </w:p>
    <w:p w14:paraId="6E3E7F41" w14:textId="77777777" w:rsidR="00593F8A" w:rsidRPr="00693364" w:rsidRDefault="00593F8A" w:rsidP="00AE7313">
      <w:pPr>
        <w:spacing w:line="276" w:lineRule="auto"/>
        <w:jc w:val="right"/>
        <w:rPr>
          <w:rFonts w:ascii="Cambria" w:hAnsi="Cambria" w:cstheme="minorHAnsi"/>
        </w:rPr>
      </w:pPr>
    </w:p>
    <w:p w14:paraId="3E938164" w14:textId="61F293AD" w:rsidR="00AE7313" w:rsidRPr="005D74AD" w:rsidRDefault="00AE7313" w:rsidP="00AE7313">
      <w:pPr>
        <w:spacing w:line="276" w:lineRule="auto"/>
        <w:jc w:val="center"/>
        <w:rPr>
          <w:rFonts w:ascii="Cambria" w:hAnsi="Cambria" w:cstheme="minorHAnsi"/>
        </w:rPr>
      </w:pPr>
      <w:r w:rsidRPr="00693364">
        <w:rPr>
          <w:rFonts w:ascii="Cambria" w:hAnsi="Cambria" w:cstheme="minorHAnsi"/>
          <w:b/>
          <w:bCs/>
        </w:rPr>
        <w:t>ROSAMIRA KARSTEN               SCHEILA EMILENE E. EWALD</w:t>
      </w:r>
    </w:p>
    <w:p w14:paraId="63AF78B0" w14:textId="77777777" w:rsidR="00793FBA" w:rsidRPr="005D74AD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bookmarkEnd w:id="1"/>
    <w:p w14:paraId="5745A5A6" w14:textId="77777777" w:rsidR="00593F8A" w:rsidRDefault="00593F8A" w:rsidP="00F80B12">
      <w:pPr>
        <w:jc w:val="center"/>
        <w:rPr>
          <w:rFonts w:ascii="Cambria" w:hAnsi="Cambria" w:cstheme="minorHAnsi"/>
          <w:b/>
        </w:rPr>
      </w:pPr>
    </w:p>
    <w:p w14:paraId="1C21B6C6" w14:textId="77777777" w:rsidR="00593F8A" w:rsidRDefault="00593F8A" w:rsidP="00F80B12">
      <w:pPr>
        <w:jc w:val="center"/>
        <w:rPr>
          <w:rFonts w:ascii="Cambria" w:hAnsi="Cambria" w:cstheme="minorHAnsi"/>
          <w:b/>
        </w:rPr>
      </w:pPr>
    </w:p>
    <w:p w14:paraId="395231E8" w14:textId="25F0A61F" w:rsidR="004B01EA" w:rsidRPr="005D74AD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5D74AD">
        <w:rPr>
          <w:rFonts w:ascii="Cambria" w:hAnsi="Cambria" w:cstheme="minorHAnsi"/>
          <w:b/>
        </w:rPr>
        <w:t>JUSTIFICATIVA</w:t>
      </w:r>
    </w:p>
    <w:p w14:paraId="2151577E" w14:textId="77777777" w:rsidR="004B01EA" w:rsidRPr="005D74AD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02D878E2" w14:textId="08652D7D" w:rsidR="005D74AD" w:rsidRDefault="004809FC" w:rsidP="005D74AD">
      <w:pPr>
        <w:spacing w:line="276" w:lineRule="auto"/>
        <w:jc w:val="both"/>
        <w:rPr>
          <w:rFonts w:ascii="Cambria" w:hAnsi="Cambria" w:cstheme="minorHAnsi"/>
        </w:rPr>
      </w:pPr>
      <w:r w:rsidRPr="004809FC">
        <w:rPr>
          <w:rFonts w:ascii="Cambria" w:hAnsi="Cambria" w:cstheme="minorHAnsi"/>
        </w:rPr>
        <w:t xml:space="preserve">A presente emenda </w:t>
      </w:r>
      <w:r w:rsidR="00593F8A" w:rsidRPr="00593F8A">
        <w:rPr>
          <w:rFonts w:ascii="Cambria" w:hAnsi="Cambria" w:cstheme="minorHAnsi"/>
        </w:rPr>
        <w:t>tem como objetivo eliminar ambiguidade interpretativa identificada no projeto original, deixando expresso que a liberação de novos empreendimentos em áreas abrangidas pelo dispositivo dependerá de laudo técnico ambiental que comprove a perda da função ecológica da área, bem como de autorização do órgão ambiental competente, em observância às diretrizes da Lei Federal nº 12.651/2012 (Código Florestal).</w:t>
      </w:r>
    </w:p>
    <w:p w14:paraId="7A4CBB84" w14:textId="77777777" w:rsidR="00593F8A" w:rsidRDefault="00593F8A" w:rsidP="005D74AD">
      <w:pPr>
        <w:spacing w:line="276" w:lineRule="auto"/>
        <w:jc w:val="both"/>
        <w:rPr>
          <w:rFonts w:ascii="Cambria" w:hAnsi="Cambria" w:cstheme="minorHAnsi"/>
        </w:rPr>
      </w:pPr>
    </w:p>
    <w:p w14:paraId="1DF7888D" w14:textId="77777777" w:rsidR="00593F8A" w:rsidRPr="00593F8A" w:rsidRDefault="00593F8A" w:rsidP="00593F8A">
      <w:pPr>
        <w:spacing w:line="276" w:lineRule="auto"/>
        <w:jc w:val="both"/>
        <w:rPr>
          <w:rFonts w:ascii="Cambria" w:hAnsi="Cambria" w:cstheme="minorHAnsi"/>
        </w:rPr>
      </w:pPr>
      <w:r w:rsidRPr="00593F8A">
        <w:rPr>
          <w:rFonts w:ascii="Cambria" w:hAnsi="Cambria" w:cstheme="minorHAnsi"/>
        </w:rPr>
        <w:t xml:space="preserve">Com isso, a emenda alinha o texto municipal às normas gerais federais, assegura a proteção ambiental adequada, e evita interpretações que possam ensejar autorizações </w:t>
      </w:r>
      <w:r w:rsidRPr="00593F8A">
        <w:rPr>
          <w:rFonts w:ascii="Cambria" w:hAnsi="Cambria" w:cstheme="minorHAnsi"/>
        </w:rPr>
        <w:lastRenderedPageBreak/>
        <w:t>indevidas em Áreas de Preservação Permanente, garantindo que a aplicação da lei se restrinja a hipóteses tecnicamente comprovadas e de interesse social.</w:t>
      </w:r>
    </w:p>
    <w:p w14:paraId="3C3E50C8" w14:textId="77777777" w:rsidR="00593F8A" w:rsidRPr="00593F8A" w:rsidRDefault="00593F8A" w:rsidP="00593F8A">
      <w:pPr>
        <w:spacing w:line="276" w:lineRule="auto"/>
        <w:jc w:val="both"/>
        <w:rPr>
          <w:rFonts w:ascii="Cambria" w:hAnsi="Cambria" w:cstheme="minorHAnsi"/>
        </w:rPr>
      </w:pPr>
    </w:p>
    <w:p w14:paraId="046991C0" w14:textId="023D3971" w:rsidR="00593F8A" w:rsidRPr="005D74AD" w:rsidRDefault="00593F8A" w:rsidP="00593F8A">
      <w:pPr>
        <w:spacing w:line="276" w:lineRule="auto"/>
        <w:jc w:val="both"/>
        <w:rPr>
          <w:rFonts w:ascii="Cambria" w:hAnsi="Cambria" w:cstheme="minorHAnsi"/>
        </w:rPr>
      </w:pPr>
      <w:r w:rsidRPr="00593F8A">
        <w:rPr>
          <w:rFonts w:ascii="Cambria" w:hAnsi="Cambria" w:cstheme="minorHAnsi"/>
        </w:rPr>
        <w:t>Dessa forma, a emenda proposta não altera o mérito da iniciativa, mas aperfeiçoa sua redação e reforça a legalidade, constitucionalidade e segurança ambiental do Projeto de Lei Complementar n</w:t>
      </w:r>
      <w:r>
        <w:rPr>
          <w:rFonts w:ascii="Cambria" w:hAnsi="Cambria" w:cstheme="minorHAnsi"/>
        </w:rPr>
        <w:t>.</w:t>
      </w:r>
      <w:r w:rsidRPr="00593F8A">
        <w:rPr>
          <w:rFonts w:ascii="Cambria" w:hAnsi="Cambria" w:cstheme="minorHAnsi"/>
        </w:rPr>
        <w:t>º 14/2025.</w:t>
      </w:r>
    </w:p>
    <w:p w14:paraId="262C7125" w14:textId="77777777" w:rsidR="005D74AD" w:rsidRPr="005D74AD" w:rsidRDefault="005D74AD" w:rsidP="005D74AD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1DCDA16" w:rsidR="004B01EA" w:rsidRPr="005D74AD" w:rsidRDefault="004B01EA" w:rsidP="00656E6E">
      <w:pPr>
        <w:spacing w:line="276" w:lineRule="auto"/>
        <w:jc w:val="both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Certos da compreensão dos nobres edis, solicitamos aprovação de nossa emenda </w:t>
      </w:r>
      <w:r w:rsidR="006A6B2F" w:rsidRPr="005D74AD">
        <w:rPr>
          <w:rFonts w:ascii="Cambria" w:hAnsi="Cambria"/>
        </w:rPr>
        <w:t>aditiva</w:t>
      </w:r>
      <w:r w:rsidR="00586BD8" w:rsidRPr="005D74AD">
        <w:rPr>
          <w:rFonts w:ascii="Cambria" w:hAnsi="Cambria" w:cstheme="minorHAnsi"/>
        </w:rPr>
        <w:t>.</w:t>
      </w:r>
      <w:r w:rsidRPr="005D74AD">
        <w:rPr>
          <w:rFonts w:ascii="Cambria" w:hAnsi="Cambria" w:cstheme="minorHAnsi"/>
        </w:rPr>
        <w:t xml:space="preserve"> </w:t>
      </w:r>
    </w:p>
    <w:p w14:paraId="7BEB6C99" w14:textId="77777777" w:rsidR="00AE7313" w:rsidRDefault="00AE7313" w:rsidP="00AE7313">
      <w:pPr>
        <w:spacing w:line="276" w:lineRule="auto"/>
        <w:jc w:val="right"/>
        <w:rPr>
          <w:rFonts w:ascii="Cambria" w:hAnsi="Cambria" w:cstheme="minorHAnsi"/>
        </w:rPr>
      </w:pPr>
    </w:p>
    <w:p w14:paraId="143FA7F2" w14:textId="322CCE19" w:rsidR="00AE7313" w:rsidRDefault="00AE7313" w:rsidP="00AE7313">
      <w:pPr>
        <w:spacing w:line="276" w:lineRule="auto"/>
        <w:jc w:val="right"/>
        <w:rPr>
          <w:rFonts w:ascii="Cambria" w:hAnsi="Cambria" w:cstheme="minorHAnsi"/>
        </w:rPr>
      </w:pPr>
      <w:r w:rsidRPr="005D74AD">
        <w:rPr>
          <w:rFonts w:ascii="Cambria" w:hAnsi="Cambria" w:cstheme="minorHAnsi"/>
        </w:rPr>
        <w:t xml:space="preserve">Schroeder, SC, </w:t>
      </w:r>
      <w:r>
        <w:rPr>
          <w:rFonts w:ascii="Cambria" w:hAnsi="Cambria" w:cstheme="minorHAnsi"/>
        </w:rPr>
        <w:t>07 de novembro</w:t>
      </w:r>
      <w:r w:rsidRPr="005D74AD">
        <w:rPr>
          <w:rFonts w:ascii="Cambria" w:hAnsi="Cambria" w:cstheme="minorHAnsi"/>
        </w:rPr>
        <w:t xml:space="preserve"> de 2025.</w:t>
      </w:r>
    </w:p>
    <w:p w14:paraId="691AB68B" w14:textId="77777777" w:rsidR="00AE7313" w:rsidRDefault="00AE7313" w:rsidP="00AE7313">
      <w:pPr>
        <w:spacing w:line="276" w:lineRule="auto"/>
        <w:jc w:val="right"/>
        <w:rPr>
          <w:rFonts w:ascii="Cambria" w:hAnsi="Cambria" w:cstheme="minorHAnsi"/>
        </w:rPr>
      </w:pPr>
    </w:p>
    <w:p w14:paraId="66FDEC03" w14:textId="77777777" w:rsidR="00593F8A" w:rsidRDefault="00593F8A" w:rsidP="00AE7313">
      <w:pPr>
        <w:spacing w:line="276" w:lineRule="auto"/>
        <w:jc w:val="right"/>
        <w:rPr>
          <w:rFonts w:ascii="Cambria" w:hAnsi="Cambria" w:cstheme="minorHAnsi"/>
        </w:rPr>
      </w:pPr>
    </w:p>
    <w:p w14:paraId="51A51B99" w14:textId="77777777" w:rsidR="00593F8A" w:rsidRDefault="00593F8A" w:rsidP="00AE7313">
      <w:pPr>
        <w:spacing w:line="276" w:lineRule="auto"/>
        <w:jc w:val="right"/>
        <w:rPr>
          <w:rFonts w:ascii="Cambria" w:hAnsi="Cambria" w:cstheme="minorHAnsi"/>
        </w:rPr>
      </w:pPr>
    </w:p>
    <w:p w14:paraId="40D9E536" w14:textId="77777777" w:rsidR="00AE7313" w:rsidRPr="00693364" w:rsidRDefault="00AE7313" w:rsidP="00AE7313">
      <w:pPr>
        <w:spacing w:line="276" w:lineRule="auto"/>
        <w:jc w:val="right"/>
        <w:rPr>
          <w:rFonts w:ascii="Cambria" w:hAnsi="Cambria" w:cstheme="minorHAnsi"/>
        </w:rPr>
      </w:pPr>
    </w:p>
    <w:p w14:paraId="023B25FB" w14:textId="77777777" w:rsidR="00AE7313" w:rsidRPr="005D74AD" w:rsidRDefault="00AE7313" w:rsidP="00AE7313">
      <w:pPr>
        <w:spacing w:line="276" w:lineRule="auto"/>
        <w:jc w:val="center"/>
        <w:rPr>
          <w:rFonts w:ascii="Cambria" w:hAnsi="Cambria" w:cstheme="minorHAnsi"/>
        </w:rPr>
      </w:pPr>
      <w:r w:rsidRPr="00693364">
        <w:rPr>
          <w:rFonts w:ascii="Cambria" w:hAnsi="Cambria" w:cstheme="minorHAnsi"/>
          <w:b/>
          <w:bCs/>
        </w:rPr>
        <w:t>ROSAMIRA KARSTEN               SCHEILA EMILENE E. EWALD</w:t>
      </w:r>
    </w:p>
    <w:p w14:paraId="28A9D155" w14:textId="77777777" w:rsidR="004B01EA" w:rsidRPr="005D74AD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5D74AD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700"/>
    <w:rsid w:val="00081C0F"/>
    <w:rsid w:val="0008323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8190A"/>
    <w:rsid w:val="00181D7D"/>
    <w:rsid w:val="00192458"/>
    <w:rsid w:val="00197085"/>
    <w:rsid w:val="001A62E1"/>
    <w:rsid w:val="001B4D26"/>
    <w:rsid w:val="001C5988"/>
    <w:rsid w:val="001E286D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09FC"/>
    <w:rsid w:val="00483A5E"/>
    <w:rsid w:val="00494C2B"/>
    <w:rsid w:val="004A3C90"/>
    <w:rsid w:val="004A4536"/>
    <w:rsid w:val="004B01EA"/>
    <w:rsid w:val="004B1C1E"/>
    <w:rsid w:val="004B497D"/>
    <w:rsid w:val="004C7271"/>
    <w:rsid w:val="004D0AC5"/>
    <w:rsid w:val="004E0A82"/>
    <w:rsid w:val="004E5495"/>
    <w:rsid w:val="004F0F57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5711F"/>
    <w:rsid w:val="005639D2"/>
    <w:rsid w:val="00564F41"/>
    <w:rsid w:val="00565782"/>
    <w:rsid w:val="00567552"/>
    <w:rsid w:val="00571D06"/>
    <w:rsid w:val="00574728"/>
    <w:rsid w:val="00581CF1"/>
    <w:rsid w:val="00586BD8"/>
    <w:rsid w:val="00593F8A"/>
    <w:rsid w:val="005944B9"/>
    <w:rsid w:val="005948B3"/>
    <w:rsid w:val="005A39FF"/>
    <w:rsid w:val="005C3617"/>
    <w:rsid w:val="005D74AD"/>
    <w:rsid w:val="005E07AF"/>
    <w:rsid w:val="005E32F7"/>
    <w:rsid w:val="005E47D3"/>
    <w:rsid w:val="005F1FE8"/>
    <w:rsid w:val="00605FDC"/>
    <w:rsid w:val="006062AE"/>
    <w:rsid w:val="006274D0"/>
    <w:rsid w:val="00633AFF"/>
    <w:rsid w:val="00641C81"/>
    <w:rsid w:val="00645204"/>
    <w:rsid w:val="00646A02"/>
    <w:rsid w:val="00650844"/>
    <w:rsid w:val="00653AC3"/>
    <w:rsid w:val="00654B2B"/>
    <w:rsid w:val="00656E6E"/>
    <w:rsid w:val="00657E25"/>
    <w:rsid w:val="00675422"/>
    <w:rsid w:val="006A3BEA"/>
    <w:rsid w:val="006A6B2F"/>
    <w:rsid w:val="006B0464"/>
    <w:rsid w:val="006C0DFB"/>
    <w:rsid w:val="006C2338"/>
    <w:rsid w:val="006D0D86"/>
    <w:rsid w:val="006D2D94"/>
    <w:rsid w:val="006E259D"/>
    <w:rsid w:val="006E40BB"/>
    <w:rsid w:val="006E6CF2"/>
    <w:rsid w:val="006F0CA1"/>
    <w:rsid w:val="006F6B4A"/>
    <w:rsid w:val="00710050"/>
    <w:rsid w:val="00736128"/>
    <w:rsid w:val="007458FB"/>
    <w:rsid w:val="00751D12"/>
    <w:rsid w:val="00793FBA"/>
    <w:rsid w:val="007A548B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3742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41F72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169A7"/>
    <w:rsid w:val="00A21E3C"/>
    <w:rsid w:val="00A338FB"/>
    <w:rsid w:val="00A3565B"/>
    <w:rsid w:val="00A4401E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E7313"/>
    <w:rsid w:val="00AF02A6"/>
    <w:rsid w:val="00B02C9D"/>
    <w:rsid w:val="00B233E1"/>
    <w:rsid w:val="00B254C0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40E4B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0702C"/>
    <w:rsid w:val="00E11387"/>
    <w:rsid w:val="00E159C8"/>
    <w:rsid w:val="00E15A3E"/>
    <w:rsid w:val="00E15DC1"/>
    <w:rsid w:val="00E17B61"/>
    <w:rsid w:val="00E23EA6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B5230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character" w:styleId="Refdecomentrio">
    <w:name w:val="annotation reference"/>
    <w:basedOn w:val="Fontepargpadro"/>
    <w:rsid w:val="00656E6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656E6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56E6E"/>
  </w:style>
  <w:style w:type="paragraph" w:styleId="Assuntodocomentrio">
    <w:name w:val="annotation subject"/>
    <w:basedOn w:val="Textodecomentrio"/>
    <w:next w:val="Textodecomentrio"/>
    <w:link w:val="AssuntodocomentrioChar"/>
    <w:rsid w:val="00656E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656E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1963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2025-11-07T19:59:00Z</dcterms:created>
  <dcterms:modified xsi:type="dcterms:W3CDTF">2025-11-07T20:02:00Z</dcterms:modified>
</cp:coreProperties>
</file>