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CC026" w14:textId="2F140128" w:rsidR="00D345AD" w:rsidRPr="008B77FA" w:rsidRDefault="00D345AD" w:rsidP="008B77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B77FA">
        <w:rPr>
          <w:rFonts w:ascii="Arial" w:hAnsi="Arial" w:cs="Arial"/>
          <w:b/>
          <w:sz w:val="24"/>
          <w:szCs w:val="24"/>
        </w:rPr>
        <w:t>PROJETO DE LEI LEGISLATIVO Nº. 00</w:t>
      </w:r>
      <w:r w:rsidR="008B77FA" w:rsidRPr="008B77FA">
        <w:rPr>
          <w:rFonts w:ascii="Arial" w:hAnsi="Arial" w:cs="Arial"/>
          <w:b/>
          <w:sz w:val="24"/>
          <w:szCs w:val="24"/>
        </w:rPr>
        <w:t>5</w:t>
      </w:r>
      <w:r w:rsidRPr="008B77FA">
        <w:rPr>
          <w:rFonts w:ascii="Arial" w:hAnsi="Arial" w:cs="Arial"/>
          <w:b/>
          <w:sz w:val="24"/>
          <w:szCs w:val="24"/>
        </w:rPr>
        <w:t>/2025, DE 1</w:t>
      </w:r>
      <w:r w:rsidR="00AD2712" w:rsidRPr="008B77FA">
        <w:rPr>
          <w:rFonts w:ascii="Arial" w:hAnsi="Arial" w:cs="Arial"/>
          <w:b/>
          <w:sz w:val="24"/>
          <w:szCs w:val="24"/>
        </w:rPr>
        <w:t>5</w:t>
      </w:r>
      <w:r w:rsidRPr="008B77FA">
        <w:rPr>
          <w:rFonts w:ascii="Arial" w:hAnsi="Arial" w:cs="Arial"/>
          <w:b/>
          <w:sz w:val="24"/>
          <w:szCs w:val="24"/>
        </w:rPr>
        <w:t xml:space="preserve"> DE </w:t>
      </w:r>
      <w:r w:rsidR="00AD2712" w:rsidRPr="008B77FA">
        <w:rPr>
          <w:rFonts w:ascii="Arial" w:hAnsi="Arial" w:cs="Arial"/>
          <w:b/>
          <w:sz w:val="24"/>
          <w:szCs w:val="24"/>
        </w:rPr>
        <w:t>ABRIL</w:t>
      </w:r>
      <w:r w:rsidRPr="008B77FA">
        <w:rPr>
          <w:rFonts w:ascii="Arial" w:hAnsi="Arial" w:cs="Arial"/>
          <w:b/>
          <w:sz w:val="24"/>
          <w:szCs w:val="24"/>
        </w:rPr>
        <w:t xml:space="preserve"> DE 2025.</w:t>
      </w:r>
    </w:p>
    <w:p w14:paraId="65A462B8" w14:textId="77777777" w:rsidR="00D345AD" w:rsidRPr="008B77FA" w:rsidRDefault="00D345AD" w:rsidP="008B77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BFB83E7" w14:textId="617A16D3" w:rsidR="008B77FA" w:rsidRPr="008B77FA" w:rsidRDefault="008B77FA" w:rsidP="008B77FA">
      <w:pPr>
        <w:pStyle w:val="Recuodecorpodetexto"/>
        <w:spacing w:after="0"/>
        <w:ind w:left="3261"/>
        <w:jc w:val="both"/>
        <w:rPr>
          <w:rFonts w:ascii="Arial" w:eastAsiaTheme="minorHAnsi" w:hAnsi="Arial" w:cs="Arial"/>
          <w:b/>
          <w:lang w:eastAsia="en-US"/>
        </w:rPr>
      </w:pPr>
      <w:r w:rsidRPr="008B77FA">
        <w:rPr>
          <w:rFonts w:ascii="Arial" w:eastAsiaTheme="minorHAnsi" w:hAnsi="Arial" w:cs="Arial"/>
          <w:b/>
          <w:lang w:eastAsia="en-US"/>
        </w:rPr>
        <w:t>“Dispõe sobre a proibição do corte dos serviços de fornecimento de energia elétrica e água no Município de Itagibá, Estado da Bahia e dá outras providências”.</w:t>
      </w:r>
    </w:p>
    <w:p w14:paraId="71DAA0FF" w14:textId="77777777" w:rsidR="00D345AD" w:rsidRPr="008B77FA" w:rsidRDefault="00D345AD" w:rsidP="008B77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3038E52" w14:textId="2B6C97B6" w:rsidR="00D345AD" w:rsidRPr="008B77FA" w:rsidRDefault="00D345AD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b/>
          <w:sz w:val="24"/>
          <w:szCs w:val="24"/>
        </w:rPr>
        <w:t xml:space="preserve">A CÂMARA MUNICIPAL DE ITAGIBÁ, ESTADO DA BAHIA, </w:t>
      </w:r>
      <w:r w:rsidRPr="008B77FA">
        <w:rPr>
          <w:rFonts w:ascii="Arial" w:hAnsi="Arial" w:cs="Arial"/>
          <w:sz w:val="24"/>
          <w:szCs w:val="24"/>
        </w:rPr>
        <w:t xml:space="preserve">após apreciação e aprovação por parte de seus pares, </w:t>
      </w:r>
    </w:p>
    <w:p w14:paraId="3E6DB7F5" w14:textId="77777777" w:rsidR="00DD56FD" w:rsidRPr="008B77FA" w:rsidRDefault="00DD56FD" w:rsidP="008B77F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78856C" w14:textId="709FD2FA" w:rsidR="00D345AD" w:rsidRPr="008B77FA" w:rsidRDefault="00D345AD" w:rsidP="008B77F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B77FA">
        <w:rPr>
          <w:rFonts w:ascii="Arial" w:hAnsi="Arial" w:cs="Arial"/>
          <w:b/>
          <w:sz w:val="24"/>
          <w:szCs w:val="24"/>
        </w:rPr>
        <w:t>DECRETA:</w:t>
      </w:r>
    </w:p>
    <w:p w14:paraId="700B0E65" w14:textId="77777777" w:rsidR="008B77FA" w:rsidRPr="008B77FA" w:rsidRDefault="008B77FA" w:rsidP="008B77FA">
      <w:pPr>
        <w:pStyle w:val="Recuodecorpodetexto"/>
        <w:spacing w:after="0"/>
        <w:ind w:left="0" w:firstLine="709"/>
        <w:jc w:val="both"/>
        <w:rPr>
          <w:rFonts w:ascii="Arial" w:eastAsiaTheme="minorHAnsi" w:hAnsi="Arial" w:cs="Arial"/>
          <w:lang w:eastAsia="en-US"/>
        </w:rPr>
      </w:pPr>
    </w:p>
    <w:p w14:paraId="34EAA15A" w14:textId="2CB2AEB4" w:rsidR="008B77FA" w:rsidRPr="008B77FA" w:rsidRDefault="008B77FA" w:rsidP="008B77FA">
      <w:pPr>
        <w:keepNext/>
        <w:suppressAutoHyphens/>
        <w:spacing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Art. 1º</w:t>
      </w:r>
      <w:r w:rsidRPr="008B77FA">
        <w:rPr>
          <w:rFonts w:ascii="Arial" w:hAnsi="Arial" w:cs="Arial"/>
          <w:b/>
          <w:bCs/>
          <w:sz w:val="24"/>
          <w:szCs w:val="24"/>
        </w:rPr>
        <w:t>.</w:t>
      </w:r>
      <w:r w:rsidRPr="008B77FA">
        <w:rPr>
          <w:rFonts w:ascii="Arial" w:hAnsi="Arial" w:cs="Arial"/>
          <w:sz w:val="24"/>
          <w:szCs w:val="24"/>
        </w:rPr>
        <w:t xml:space="preserve"> </w:t>
      </w:r>
      <w:r w:rsidRPr="008B77FA">
        <w:rPr>
          <w:rFonts w:ascii="Arial" w:hAnsi="Arial" w:cs="Arial"/>
          <w:sz w:val="24"/>
          <w:szCs w:val="24"/>
        </w:rPr>
        <w:t>Fica proibido à concessionária de energia elétrica e à empresa de fornecimento de água, o corte do fornecimento dos respectivos serviços no Município</w:t>
      </w:r>
      <w:r w:rsidRPr="008B77FA">
        <w:rPr>
          <w:rFonts w:ascii="Arial" w:hAnsi="Arial" w:cs="Arial"/>
          <w:sz w:val="24"/>
          <w:szCs w:val="24"/>
        </w:rPr>
        <w:t xml:space="preserve"> de Itagibá, Estado d Bahia</w:t>
      </w:r>
      <w:r w:rsidRPr="008B77FA">
        <w:rPr>
          <w:rFonts w:ascii="Arial" w:hAnsi="Arial" w:cs="Arial"/>
          <w:sz w:val="24"/>
          <w:szCs w:val="24"/>
        </w:rPr>
        <w:t>, por motivo de inadimplência de seus clientes, das 12:00 (doze) horas de sexta-feira até às 08:00 (oito) horas da segunda-feira subsequente.</w:t>
      </w:r>
    </w:p>
    <w:p w14:paraId="541327FF" w14:textId="77777777" w:rsid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283CC4DA" w14:textId="57E05469" w:rsidR="008B77FA" w:rsidRP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Parágrafo Único</w:t>
      </w:r>
      <w:r w:rsidRPr="008B77FA">
        <w:rPr>
          <w:rFonts w:ascii="Arial" w:hAnsi="Arial" w:cs="Arial"/>
          <w:b/>
          <w:bCs/>
          <w:sz w:val="24"/>
          <w:szCs w:val="24"/>
        </w:rPr>
        <w:t>.</w:t>
      </w:r>
      <w:r w:rsidRPr="008B77FA">
        <w:rPr>
          <w:rFonts w:ascii="Arial" w:hAnsi="Arial" w:cs="Arial"/>
          <w:sz w:val="24"/>
          <w:szCs w:val="24"/>
        </w:rPr>
        <w:t xml:space="preserve"> </w:t>
      </w:r>
      <w:r w:rsidRPr="008B77FA">
        <w:rPr>
          <w:rFonts w:ascii="Arial" w:hAnsi="Arial" w:cs="Arial"/>
          <w:sz w:val="24"/>
          <w:szCs w:val="24"/>
        </w:rPr>
        <w:t>A presente proibição de corte de serviços se estende, também, às 12:00 (doze) horas do último dia útil antecedente a qualquer feriado (nacional, estadual ou municipal) e ponto facultativo municipal, até às 08:00 (oito) horas do primeiro dia útil subsequente.</w:t>
      </w:r>
    </w:p>
    <w:p w14:paraId="518A215C" w14:textId="77777777" w:rsid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810B5DE" w14:textId="7DF23FE5" w:rsidR="008B77FA" w:rsidRP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Art. 2º</w:t>
      </w:r>
      <w:r w:rsidRPr="008B77FA">
        <w:rPr>
          <w:rFonts w:ascii="Arial" w:hAnsi="Arial" w:cs="Arial"/>
          <w:b/>
          <w:bCs/>
          <w:sz w:val="24"/>
          <w:szCs w:val="24"/>
        </w:rPr>
        <w:t xml:space="preserve">. </w:t>
      </w:r>
      <w:r w:rsidRPr="008B77FA">
        <w:rPr>
          <w:rFonts w:ascii="Arial" w:hAnsi="Arial" w:cs="Arial"/>
          <w:sz w:val="24"/>
          <w:szCs w:val="24"/>
        </w:rPr>
        <w:t>Fica o Poder Executivo autorizado a regulamentar por Decreto, a forma e o valor das sanções a serem aplicadas às concessionárias, em caso de descumprimento da presente lei.</w:t>
      </w:r>
    </w:p>
    <w:p w14:paraId="0A8710D2" w14:textId="77777777" w:rsid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D943C38" w14:textId="3B2EB94A" w:rsidR="008B77FA" w:rsidRP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Art. 3º</w:t>
      </w:r>
      <w:r w:rsidRPr="008B77FA">
        <w:rPr>
          <w:rFonts w:ascii="Arial" w:hAnsi="Arial" w:cs="Arial"/>
          <w:b/>
          <w:bCs/>
          <w:sz w:val="24"/>
          <w:szCs w:val="24"/>
        </w:rPr>
        <w:t>.</w:t>
      </w:r>
      <w:r w:rsidRPr="008B77FA">
        <w:rPr>
          <w:rFonts w:ascii="Arial" w:hAnsi="Arial" w:cs="Arial"/>
          <w:sz w:val="24"/>
          <w:szCs w:val="24"/>
        </w:rPr>
        <w:t xml:space="preserve"> </w:t>
      </w:r>
      <w:r w:rsidRPr="008B77FA">
        <w:rPr>
          <w:rFonts w:ascii="Arial" w:hAnsi="Arial" w:cs="Arial"/>
          <w:sz w:val="24"/>
          <w:szCs w:val="24"/>
        </w:rPr>
        <w:t xml:space="preserve">Esta lei entrará em vigor na data de sua publicação, revogadas as disposições em contrário.  </w:t>
      </w:r>
    </w:p>
    <w:p w14:paraId="61BE3B84" w14:textId="77777777" w:rsidR="008B77FA" w:rsidRDefault="008B77FA">
      <w:pPr>
        <w:rPr>
          <w:rFonts w:ascii="Arial" w:hAnsi="Arial" w:cs="Arial"/>
          <w:sz w:val="24"/>
          <w:szCs w:val="24"/>
          <w:u w:val="single"/>
        </w:rPr>
      </w:pPr>
    </w:p>
    <w:p w14:paraId="75BBE990" w14:textId="77777777" w:rsidR="008B77FA" w:rsidRP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sz w:val="24"/>
          <w:szCs w:val="24"/>
        </w:rPr>
        <w:t>Sala das Sessões da Câmara Municipal de Itagibá (BA), em 15 de abril de 2025.</w:t>
      </w:r>
    </w:p>
    <w:p w14:paraId="18A50C65" w14:textId="77777777" w:rsidR="008B77FA" w:rsidRDefault="008B77FA" w:rsidP="008B77F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FE1EF4" w14:textId="44FC285B" w:rsidR="008B77FA" w:rsidRPr="008B77FA" w:rsidRDefault="008B77FA" w:rsidP="008B77F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PROPOSITOR:</w:t>
      </w:r>
    </w:p>
    <w:p w14:paraId="5FEA5DE3" w14:textId="77777777" w:rsidR="008B77FA" w:rsidRP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D20B23E" w14:textId="5A99F95F" w:rsid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89B585E" w14:textId="77777777" w:rsidR="008B77FA" w:rsidRP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A62DA21" w14:textId="77777777" w:rsidR="008B77FA" w:rsidRPr="008B77FA" w:rsidRDefault="008B77FA" w:rsidP="008B77FA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SAULO MARCELO MIRANDA – “Saulo Carteiro a Voz do Povo”</w:t>
      </w:r>
    </w:p>
    <w:p w14:paraId="2D56E328" w14:textId="77777777" w:rsidR="008B77FA" w:rsidRDefault="008B77FA" w:rsidP="008B77FA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Propositor</w:t>
      </w:r>
    </w:p>
    <w:p w14:paraId="70526EE7" w14:textId="77970CDA" w:rsidR="008B77FA" w:rsidRPr="008B77FA" w:rsidRDefault="008B77FA" w:rsidP="008B77F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  <w:r w:rsidRPr="008B77FA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  <w:r w:rsidRPr="008B77FA">
        <w:rPr>
          <w:rFonts w:ascii="Arial" w:hAnsi="Arial" w:cs="Arial"/>
          <w:b/>
          <w:bCs/>
          <w:sz w:val="24"/>
          <w:szCs w:val="24"/>
        </w:rPr>
        <w:t xml:space="preserve"> AO </w:t>
      </w:r>
      <w:r w:rsidRPr="008B77FA">
        <w:rPr>
          <w:rFonts w:ascii="Arial" w:hAnsi="Arial" w:cs="Arial"/>
          <w:b/>
          <w:bCs/>
          <w:sz w:val="24"/>
          <w:szCs w:val="24"/>
        </w:rPr>
        <w:t>PROJETO DE LEI LEGISLATIVO Nº. 005/2025, DE 15 DE ABRIL DE 2025.</w:t>
      </w:r>
    </w:p>
    <w:p w14:paraId="2C850142" w14:textId="257583DD" w:rsidR="008B77FA" w:rsidRPr="008B77FA" w:rsidRDefault="008B77FA" w:rsidP="008B77FA">
      <w:pPr>
        <w:pStyle w:val="Corpodetexto3"/>
        <w:jc w:val="center"/>
        <w:rPr>
          <w:rFonts w:ascii="Arial" w:hAnsi="Arial" w:cs="Arial"/>
          <w:sz w:val="24"/>
          <w:szCs w:val="24"/>
          <w:u w:val="single"/>
        </w:rPr>
      </w:pPr>
    </w:p>
    <w:p w14:paraId="058DFACA" w14:textId="77777777" w:rsidR="008B77FA" w:rsidRP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2DABCE3" w14:textId="0A604D76" w:rsidR="008B77FA" w:rsidRPr="008B77FA" w:rsidRDefault="008B77FA" w:rsidP="008B77FA">
      <w:pPr>
        <w:suppressAutoHyphens/>
        <w:spacing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  <w:r w:rsidRPr="008B77FA">
        <w:rPr>
          <w:rFonts w:ascii="Arial" w:hAnsi="Arial" w:cs="Arial"/>
          <w:kern w:val="1"/>
          <w:sz w:val="24"/>
          <w:szCs w:val="24"/>
          <w:lang w:val="x-none" w:eastAsia="ar-SA"/>
        </w:rPr>
        <w:t xml:space="preserve">O presente </w:t>
      </w:r>
      <w:r>
        <w:rPr>
          <w:rFonts w:ascii="Arial" w:hAnsi="Arial" w:cs="Arial"/>
          <w:kern w:val="1"/>
          <w:sz w:val="24"/>
          <w:szCs w:val="24"/>
          <w:lang w:val="x-none" w:eastAsia="ar-SA"/>
        </w:rPr>
        <w:t>P</w:t>
      </w:r>
      <w:r w:rsidRPr="008B77FA">
        <w:rPr>
          <w:rFonts w:ascii="Arial" w:hAnsi="Arial" w:cs="Arial"/>
          <w:kern w:val="1"/>
          <w:sz w:val="24"/>
          <w:szCs w:val="24"/>
          <w:lang w:val="x-none" w:eastAsia="ar-SA"/>
        </w:rPr>
        <w:t xml:space="preserve">rojeto de </w:t>
      </w:r>
      <w:r>
        <w:rPr>
          <w:rFonts w:ascii="Arial" w:hAnsi="Arial" w:cs="Arial"/>
          <w:kern w:val="1"/>
          <w:sz w:val="24"/>
          <w:szCs w:val="24"/>
          <w:lang w:val="x-none" w:eastAsia="ar-SA"/>
        </w:rPr>
        <w:t>L</w:t>
      </w:r>
      <w:r w:rsidRPr="008B77FA">
        <w:rPr>
          <w:rFonts w:ascii="Arial" w:hAnsi="Arial" w:cs="Arial"/>
          <w:kern w:val="1"/>
          <w:sz w:val="24"/>
          <w:szCs w:val="24"/>
          <w:lang w:val="x-none" w:eastAsia="ar-SA"/>
        </w:rPr>
        <w:t xml:space="preserve">ei tem como objetivo EVITAR A INTERRUPÇÃO DO FORNECIMENTO DE ENERGIA ELÉTRICA E ÁGUA </w:t>
      </w:r>
      <w:r>
        <w:rPr>
          <w:rFonts w:ascii="Arial" w:hAnsi="Arial" w:cs="Arial"/>
          <w:kern w:val="1"/>
          <w:sz w:val="24"/>
          <w:szCs w:val="24"/>
          <w:lang w:val="x-none" w:eastAsia="ar-SA"/>
        </w:rPr>
        <w:t>EM NOSSO MUNICÍPIO</w:t>
      </w:r>
      <w:r w:rsidRPr="008B77FA">
        <w:rPr>
          <w:rFonts w:ascii="Arial" w:hAnsi="Arial" w:cs="Arial"/>
          <w:kern w:val="1"/>
          <w:sz w:val="24"/>
          <w:szCs w:val="24"/>
          <w:lang w:val="x-none" w:eastAsia="ar-SA"/>
        </w:rPr>
        <w:t xml:space="preserve"> em vésperas de feriados, nas sextas-feiras, nos finais de semana (sábado e domingo) e nos feriados, uma vez que contraria o Código de Defesa do Consumidor.</w:t>
      </w:r>
    </w:p>
    <w:p w14:paraId="168DC3BC" w14:textId="77777777" w:rsidR="008B77FA" w:rsidRDefault="008B77FA" w:rsidP="008B77FA">
      <w:pPr>
        <w:shd w:val="clear" w:color="auto" w:fill="FFFFFF"/>
        <w:suppressAutoHyphens/>
        <w:spacing w:after="0"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</w:p>
    <w:p w14:paraId="37483FB4" w14:textId="20FFF604" w:rsidR="008B77FA" w:rsidRDefault="008B77FA" w:rsidP="008B77FA">
      <w:pPr>
        <w:shd w:val="clear" w:color="auto" w:fill="FFFFFF"/>
        <w:suppressAutoHyphens/>
        <w:spacing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  <w:r w:rsidRPr="008B77FA">
        <w:rPr>
          <w:rFonts w:ascii="Arial" w:hAnsi="Arial" w:cs="Arial"/>
          <w:kern w:val="1"/>
          <w:sz w:val="24"/>
          <w:szCs w:val="24"/>
          <w:lang w:eastAsia="ar-SA"/>
        </w:rPr>
        <w:t>Nos finais de semana, as agências bancárias e as próprias concessionárias encontram-se fechadas. Nas vésperas de alguns feriados, o horário de expediente é reduzido, o que impede que o consumidor, ao constatar a efetiva suspensão do serviço, quite a dívida e resolva seu problema de imediato</w:t>
      </w:r>
      <w:r>
        <w:rPr>
          <w:rFonts w:ascii="Arial" w:hAnsi="Arial" w:cs="Arial"/>
          <w:kern w:val="1"/>
          <w:sz w:val="24"/>
          <w:szCs w:val="24"/>
          <w:lang w:eastAsia="ar-SA"/>
        </w:rPr>
        <w:t>.</w:t>
      </w:r>
    </w:p>
    <w:p w14:paraId="64DE618C" w14:textId="77777777" w:rsidR="008B77FA" w:rsidRDefault="008B77FA" w:rsidP="008B77FA">
      <w:pPr>
        <w:shd w:val="clear" w:color="auto" w:fill="FFFFFF"/>
        <w:suppressAutoHyphens/>
        <w:spacing w:after="0"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</w:p>
    <w:p w14:paraId="202DCF5C" w14:textId="579AB353" w:rsidR="008B77FA" w:rsidRDefault="008B77FA" w:rsidP="008B77FA">
      <w:pPr>
        <w:shd w:val="clear" w:color="auto" w:fill="FFFFFF"/>
        <w:suppressAutoHyphens/>
        <w:spacing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  <w:r w:rsidRPr="008B77FA">
        <w:rPr>
          <w:rFonts w:ascii="Arial" w:hAnsi="Arial" w:cs="Arial"/>
          <w:kern w:val="1"/>
          <w:sz w:val="24"/>
          <w:szCs w:val="24"/>
          <w:lang w:eastAsia="ar-SA"/>
        </w:rPr>
        <w:t>Considerando que os serviços de fornecimento de água e energia elétrica são considerados “serviços essenciais”, segundo precedentes do Superior Tribunal de Justiça, a suspensão desses serviços deve ser feita, quando for o caso, de modo a viabilizar a possibilidade de imediato pagamento e também do pronto retorno do fornecimento.</w:t>
      </w:r>
    </w:p>
    <w:p w14:paraId="40791424" w14:textId="77777777" w:rsidR="008B77FA" w:rsidRDefault="008B77FA" w:rsidP="008B77FA">
      <w:pPr>
        <w:shd w:val="clear" w:color="auto" w:fill="FFFFFF"/>
        <w:suppressAutoHyphens/>
        <w:spacing w:after="0"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</w:p>
    <w:p w14:paraId="71B19AE2" w14:textId="4251355D" w:rsidR="008B77FA" w:rsidRPr="008B77FA" w:rsidRDefault="008B77FA" w:rsidP="008B77FA">
      <w:pPr>
        <w:shd w:val="clear" w:color="auto" w:fill="FFFFFF"/>
        <w:suppressAutoHyphens/>
        <w:spacing w:line="240" w:lineRule="auto"/>
        <w:jc w:val="both"/>
        <w:outlineLvl w:val="0"/>
        <w:rPr>
          <w:rFonts w:ascii="Arial" w:hAnsi="Arial" w:cs="Arial"/>
          <w:kern w:val="1"/>
          <w:sz w:val="24"/>
          <w:szCs w:val="24"/>
          <w:lang w:eastAsia="ar-SA"/>
        </w:rPr>
      </w:pPr>
      <w:r w:rsidRPr="008B77FA">
        <w:rPr>
          <w:rFonts w:ascii="Arial" w:hAnsi="Arial" w:cs="Arial"/>
          <w:kern w:val="1"/>
          <w:sz w:val="24"/>
          <w:szCs w:val="24"/>
          <w:lang w:eastAsia="ar-SA"/>
        </w:rPr>
        <w:t>Os consumidores, mesmo inadimplentes, devem ser preservados dos constrangimentos desnecessários, sendo certo que uma situação que perdure por muitos dias ultrapassa o limite do razoável, podendo acarretar inúmeros prejuízos como, por exemplo, a perda de alimentos por falta de refrigeração, danos à saúde e impedimento de hábitos saudáveis, tudo isso em virtude da interrupção destes serviços básicos.</w:t>
      </w:r>
    </w:p>
    <w:p w14:paraId="12C675D0" w14:textId="77777777" w:rsidR="008B77FA" w:rsidRDefault="008B77FA" w:rsidP="008B77FA">
      <w:pPr>
        <w:spacing w:after="0" w:line="240" w:lineRule="auto"/>
        <w:jc w:val="both"/>
        <w:rPr>
          <w:rFonts w:ascii="Arial" w:hAnsi="Arial" w:cs="Arial"/>
          <w:kern w:val="1"/>
          <w:sz w:val="24"/>
          <w:szCs w:val="24"/>
          <w:lang w:eastAsia="ar-SA"/>
        </w:rPr>
      </w:pPr>
    </w:p>
    <w:p w14:paraId="38795A9E" w14:textId="137BE32A" w:rsidR="008B77FA" w:rsidRPr="008B77FA" w:rsidRDefault="008B77FA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sz w:val="24"/>
          <w:szCs w:val="24"/>
        </w:rPr>
        <w:t>Por todo o exposto, solicito o apoio dos nobres vereadores para aprovação da proposta.</w:t>
      </w:r>
    </w:p>
    <w:p w14:paraId="77700141" w14:textId="4040C83E" w:rsidR="00344148" w:rsidRPr="008B77FA" w:rsidRDefault="00344148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B77FA">
        <w:rPr>
          <w:rFonts w:ascii="Arial" w:hAnsi="Arial" w:cs="Arial"/>
          <w:sz w:val="24"/>
          <w:szCs w:val="24"/>
        </w:rPr>
        <w:t>Sala das Sessões da Câmara Municipal de Itagibá (BA), em 1</w:t>
      </w:r>
      <w:r w:rsidR="00FA3019" w:rsidRPr="008B77FA">
        <w:rPr>
          <w:rFonts w:ascii="Arial" w:hAnsi="Arial" w:cs="Arial"/>
          <w:sz w:val="24"/>
          <w:szCs w:val="24"/>
        </w:rPr>
        <w:t>5</w:t>
      </w:r>
      <w:r w:rsidRPr="008B77FA">
        <w:rPr>
          <w:rFonts w:ascii="Arial" w:hAnsi="Arial" w:cs="Arial"/>
          <w:sz w:val="24"/>
          <w:szCs w:val="24"/>
        </w:rPr>
        <w:t xml:space="preserve"> de </w:t>
      </w:r>
      <w:r w:rsidR="00FA3019" w:rsidRPr="008B77FA">
        <w:rPr>
          <w:rFonts w:ascii="Arial" w:hAnsi="Arial" w:cs="Arial"/>
          <w:sz w:val="24"/>
          <w:szCs w:val="24"/>
        </w:rPr>
        <w:t>abril</w:t>
      </w:r>
      <w:r w:rsidRPr="008B77FA">
        <w:rPr>
          <w:rFonts w:ascii="Arial" w:hAnsi="Arial" w:cs="Arial"/>
          <w:sz w:val="24"/>
          <w:szCs w:val="24"/>
        </w:rPr>
        <w:t xml:space="preserve"> de 2025.</w:t>
      </w:r>
    </w:p>
    <w:p w14:paraId="14048C9E" w14:textId="77777777" w:rsidR="008B77FA" w:rsidRDefault="008B77FA" w:rsidP="008B77F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BFE35E" w14:textId="00067D60" w:rsidR="00344148" w:rsidRPr="008B77FA" w:rsidRDefault="00344148" w:rsidP="008B77F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PROPOSITOR:</w:t>
      </w:r>
    </w:p>
    <w:p w14:paraId="7E823A8D" w14:textId="77777777" w:rsidR="00344148" w:rsidRPr="008B77FA" w:rsidRDefault="00344148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9D51AB6" w14:textId="77777777" w:rsidR="00344148" w:rsidRPr="008B77FA" w:rsidRDefault="00344148" w:rsidP="008B77F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43740D7" w14:textId="77777777" w:rsidR="008B77FA" w:rsidRDefault="008B77FA" w:rsidP="008B77FA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E603FB" w14:textId="0D933A7B" w:rsidR="00BE0585" w:rsidRPr="008B77FA" w:rsidRDefault="00344148" w:rsidP="008B77FA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77FA">
        <w:rPr>
          <w:rFonts w:ascii="Arial" w:hAnsi="Arial" w:cs="Arial"/>
          <w:b/>
          <w:bCs/>
          <w:sz w:val="24"/>
          <w:szCs w:val="24"/>
        </w:rPr>
        <w:t>SAULO MARCELO MIRANDA – “Saulo Carteiro a Voz do Povo”</w:t>
      </w:r>
    </w:p>
    <w:sectPr w:rsidR="00BE0585" w:rsidRPr="008B77FA" w:rsidSect="00B029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843" w:right="1133" w:bottom="1418" w:left="1276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133C1" w14:textId="77777777" w:rsidR="007211EA" w:rsidRDefault="007211EA" w:rsidP="0028010F">
      <w:pPr>
        <w:spacing w:after="0" w:line="240" w:lineRule="auto"/>
      </w:pPr>
      <w:r>
        <w:separator/>
      </w:r>
    </w:p>
  </w:endnote>
  <w:endnote w:type="continuationSeparator" w:id="0">
    <w:p w14:paraId="345299BB" w14:textId="77777777" w:rsidR="007211EA" w:rsidRDefault="007211EA" w:rsidP="00280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8023413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3C39CA02" w14:textId="446241CA" w:rsidR="008B77FA" w:rsidRPr="008B77FA" w:rsidRDefault="008B77FA">
        <w:pPr>
          <w:pStyle w:val="Rodap"/>
          <w:jc w:val="right"/>
          <w:rPr>
            <w:rFonts w:ascii="Arial" w:hAnsi="Arial" w:cs="Arial"/>
            <w:sz w:val="14"/>
            <w:szCs w:val="14"/>
          </w:rPr>
        </w:pPr>
        <w:r w:rsidRPr="008B77FA">
          <w:rPr>
            <w:rFonts w:ascii="Arial" w:hAnsi="Arial" w:cs="Arial"/>
            <w:sz w:val="14"/>
            <w:szCs w:val="14"/>
          </w:rPr>
          <w:fldChar w:fldCharType="begin"/>
        </w:r>
        <w:r w:rsidRPr="008B77FA">
          <w:rPr>
            <w:rFonts w:ascii="Arial" w:hAnsi="Arial" w:cs="Arial"/>
            <w:sz w:val="14"/>
            <w:szCs w:val="14"/>
          </w:rPr>
          <w:instrText>PAGE   \* MERGEFORMAT</w:instrText>
        </w:r>
        <w:r w:rsidRPr="008B77FA">
          <w:rPr>
            <w:rFonts w:ascii="Arial" w:hAnsi="Arial" w:cs="Arial"/>
            <w:sz w:val="14"/>
            <w:szCs w:val="14"/>
          </w:rPr>
          <w:fldChar w:fldCharType="separate"/>
        </w:r>
        <w:r w:rsidRPr="008B77FA">
          <w:rPr>
            <w:rFonts w:ascii="Arial" w:hAnsi="Arial" w:cs="Arial"/>
            <w:sz w:val="14"/>
            <w:szCs w:val="14"/>
          </w:rPr>
          <w:t>2</w:t>
        </w:r>
        <w:r w:rsidRPr="008B77FA">
          <w:rPr>
            <w:rFonts w:ascii="Arial" w:hAnsi="Arial" w:cs="Arial"/>
            <w:sz w:val="14"/>
            <w:szCs w:val="14"/>
          </w:rPr>
          <w:fldChar w:fldCharType="end"/>
        </w:r>
        <w:r>
          <w:rPr>
            <w:rFonts w:ascii="Arial" w:hAnsi="Arial" w:cs="Arial"/>
            <w:sz w:val="14"/>
            <w:szCs w:val="14"/>
          </w:rPr>
          <w:t>/2</w:t>
        </w:r>
      </w:p>
    </w:sdtContent>
  </w:sdt>
  <w:p w14:paraId="7AD1ED1B" w14:textId="291F306A" w:rsidR="002C53E0" w:rsidRPr="00D742B3" w:rsidRDefault="002C53E0" w:rsidP="001D6879">
    <w:pPr>
      <w:pStyle w:val="Rodap"/>
      <w:tabs>
        <w:tab w:val="clear" w:pos="8504"/>
      </w:tabs>
      <w:ind w:right="-427"/>
      <w:jc w:val="center"/>
      <w:rPr>
        <w:rFonts w:cstheme="minorHAnsi"/>
        <w:b/>
        <w:bCs/>
        <w:color w:val="31812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D98E5" w14:textId="77777777" w:rsidR="007211EA" w:rsidRDefault="007211EA" w:rsidP="0028010F">
      <w:pPr>
        <w:spacing w:after="0" w:line="240" w:lineRule="auto"/>
      </w:pPr>
      <w:r>
        <w:separator/>
      </w:r>
    </w:p>
  </w:footnote>
  <w:footnote w:type="continuationSeparator" w:id="0">
    <w:p w14:paraId="6621CD05" w14:textId="77777777" w:rsidR="007211EA" w:rsidRDefault="007211EA" w:rsidP="00280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E3FA" w14:textId="46748A6C" w:rsidR="005E6662" w:rsidRDefault="00000000">
    <w:pPr>
      <w:pStyle w:val="Cabealho"/>
    </w:pPr>
    <w:r>
      <w:rPr>
        <w:noProof/>
      </w:rPr>
      <w:pict w14:anchorId="7FEF1F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422516" o:spid="_x0000_s1030" type="#_x0000_t75" style="position:absolute;margin-left:0;margin-top:0;width:424.8pt;height:632.35pt;z-index:-251655168;mso-position-horizontal:center;mso-position-horizontal-relative:margin;mso-position-vertical:center;mso-position-vertical-relative:margin" o:allowincell="f">
          <v:imagedata r:id="rId1" o:title="Itagibá - Câmara - Brasão Tons de Cinz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34EC8" w14:textId="1B41881E" w:rsidR="0028010F" w:rsidRDefault="00787405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98F27D" wp14:editId="1E12DDFB">
          <wp:simplePos x="0" y="0"/>
          <wp:positionH relativeFrom="column">
            <wp:posOffset>-9525</wp:posOffset>
          </wp:positionH>
          <wp:positionV relativeFrom="paragraph">
            <wp:posOffset>-38735</wp:posOffset>
          </wp:positionV>
          <wp:extent cx="2190115" cy="927735"/>
          <wp:effectExtent l="0" t="0" r="635" b="5715"/>
          <wp:wrapTight wrapText="bothSides">
            <wp:wrapPolygon edited="0">
              <wp:start x="1691" y="0"/>
              <wp:lineTo x="0" y="7097"/>
              <wp:lineTo x="0" y="18628"/>
              <wp:lineTo x="3382" y="21290"/>
              <wp:lineTo x="6576" y="21290"/>
              <wp:lineTo x="21418" y="20846"/>
              <wp:lineTo x="21418" y="5322"/>
              <wp:lineTo x="7891" y="0"/>
              <wp:lineTo x="1691" y="0"/>
            </wp:wrapPolygon>
          </wp:wrapTight>
          <wp:docPr id="11951416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6547130" name="Imagem 776547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0115" cy="927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719537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422517" o:spid="_x0000_s1031" type="#_x0000_t75" style="position:absolute;margin-left:0;margin-top:0;width:424.8pt;height:632.35pt;z-index:-251654144;mso-position-horizontal:center;mso-position-horizontal-relative:margin;mso-position-vertical:center;mso-position-vertical-relative:margin" o:allowincell="f">
          <v:imagedata r:id="rId2" o:title="Itagibá - Câmara - Brasão Tons de Cinz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8F468" w14:textId="53A223DC" w:rsidR="005E6662" w:rsidRDefault="00000000">
    <w:pPr>
      <w:pStyle w:val="Cabealho"/>
    </w:pPr>
    <w:r>
      <w:rPr>
        <w:noProof/>
      </w:rPr>
      <w:pict w14:anchorId="0E469F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422515" o:spid="_x0000_s1029" type="#_x0000_t75" style="position:absolute;margin-left:0;margin-top:0;width:424.8pt;height:632.35pt;z-index:-251656192;mso-position-horizontal:center;mso-position-horizontal-relative:margin;mso-position-vertical:center;mso-position-vertical-relative:margin" o:allowincell="f">
          <v:imagedata r:id="rId1" o:title="Itagibá - Câmara - Brasão Tons de Cinz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D5496"/>
    <w:multiLevelType w:val="hybridMultilevel"/>
    <w:tmpl w:val="A5AE8D4C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ADF742B"/>
    <w:multiLevelType w:val="multilevel"/>
    <w:tmpl w:val="C6F42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D527B0"/>
    <w:multiLevelType w:val="hybridMultilevel"/>
    <w:tmpl w:val="64B03D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1D0CE6"/>
    <w:multiLevelType w:val="hybridMultilevel"/>
    <w:tmpl w:val="EFC4D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4244F"/>
    <w:multiLevelType w:val="hybridMultilevel"/>
    <w:tmpl w:val="7E96DA0A"/>
    <w:lvl w:ilvl="0" w:tplc="291EEC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246A4"/>
    <w:multiLevelType w:val="multilevel"/>
    <w:tmpl w:val="6E9CB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7282663">
    <w:abstractNumId w:val="5"/>
  </w:num>
  <w:num w:numId="2" w16cid:durableId="547449633">
    <w:abstractNumId w:val="1"/>
  </w:num>
  <w:num w:numId="3" w16cid:durableId="594099889">
    <w:abstractNumId w:val="3"/>
  </w:num>
  <w:num w:numId="4" w16cid:durableId="1837842571">
    <w:abstractNumId w:val="0"/>
  </w:num>
  <w:num w:numId="5" w16cid:durableId="740446939">
    <w:abstractNumId w:val="2"/>
  </w:num>
  <w:num w:numId="6" w16cid:durableId="725539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0F"/>
    <w:rsid w:val="00011CFC"/>
    <w:rsid w:val="00043117"/>
    <w:rsid w:val="00056B57"/>
    <w:rsid w:val="0007366D"/>
    <w:rsid w:val="0009228B"/>
    <w:rsid w:val="00094525"/>
    <w:rsid w:val="000B30AF"/>
    <w:rsid w:val="000B6258"/>
    <w:rsid w:val="000C0DEC"/>
    <w:rsid w:val="000D21C1"/>
    <w:rsid w:val="000E60E2"/>
    <w:rsid w:val="000F101D"/>
    <w:rsid w:val="00130491"/>
    <w:rsid w:val="00137BA0"/>
    <w:rsid w:val="0016491C"/>
    <w:rsid w:val="00173CEA"/>
    <w:rsid w:val="00193CB8"/>
    <w:rsid w:val="001D6879"/>
    <w:rsid w:val="001F47E6"/>
    <w:rsid w:val="00201099"/>
    <w:rsid w:val="002019DC"/>
    <w:rsid w:val="002162E1"/>
    <w:rsid w:val="0022270E"/>
    <w:rsid w:val="0023414B"/>
    <w:rsid w:val="0025761A"/>
    <w:rsid w:val="00257DBA"/>
    <w:rsid w:val="00267040"/>
    <w:rsid w:val="0028010F"/>
    <w:rsid w:val="002B5867"/>
    <w:rsid w:val="002C53E0"/>
    <w:rsid w:val="002D5741"/>
    <w:rsid w:val="002E2E13"/>
    <w:rsid w:val="002E672F"/>
    <w:rsid w:val="00344148"/>
    <w:rsid w:val="003458E2"/>
    <w:rsid w:val="0037537F"/>
    <w:rsid w:val="00383429"/>
    <w:rsid w:val="003911AB"/>
    <w:rsid w:val="003B31EF"/>
    <w:rsid w:val="003B484E"/>
    <w:rsid w:val="003E2E5C"/>
    <w:rsid w:val="00441331"/>
    <w:rsid w:val="00472E5E"/>
    <w:rsid w:val="00493DAA"/>
    <w:rsid w:val="0049435A"/>
    <w:rsid w:val="004B2A81"/>
    <w:rsid w:val="004B2E44"/>
    <w:rsid w:val="004B2F6E"/>
    <w:rsid w:val="004F6E3A"/>
    <w:rsid w:val="00506AB3"/>
    <w:rsid w:val="00516E01"/>
    <w:rsid w:val="00517C42"/>
    <w:rsid w:val="00521549"/>
    <w:rsid w:val="005366C3"/>
    <w:rsid w:val="005676A4"/>
    <w:rsid w:val="005A21D7"/>
    <w:rsid w:val="005E6662"/>
    <w:rsid w:val="005F17A7"/>
    <w:rsid w:val="005F3A8A"/>
    <w:rsid w:val="006206B3"/>
    <w:rsid w:val="00620FF6"/>
    <w:rsid w:val="00624673"/>
    <w:rsid w:val="006310C7"/>
    <w:rsid w:val="00634DC7"/>
    <w:rsid w:val="00651664"/>
    <w:rsid w:val="00677E1B"/>
    <w:rsid w:val="006A1A35"/>
    <w:rsid w:val="006B48A9"/>
    <w:rsid w:val="006E01B8"/>
    <w:rsid w:val="006E6304"/>
    <w:rsid w:val="006E67DF"/>
    <w:rsid w:val="007211EA"/>
    <w:rsid w:val="0072234D"/>
    <w:rsid w:val="00724DCC"/>
    <w:rsid w:val="007640C2"/>
    <w:rsid w:val="00771213"/>
    <w:rsid w:val="00772CE5"/>
    <w:rsid w:val="00785705"/>
    <w:rsid w:val="00787405"/>
    <w:rsid w:val="007A13DC"/>
    <w:rsid w:val="007A15ED"/>
    <w:rsid w:val="007A18DB"/>
    <w:rsid w:val="007B2381"/>
    <w:rsid w:val="007C3C31"/>
    <w:rsid w:val="007D2C31"/>
    <w:rsid w:val="007F22EE"/>
    <w:rsid w:val="00810B1C"/>
    <w:rsid w:val="00821CC5"/>
    <w:rsid w:val="00861778"/>
    <w:rsid w:val="008634B5"/>
    <w:rsid w:val="008710CA"/>
    <w:rsid w:val="0089136D"/>
    <w:rsid w:val="00895817"/>
    <w:rsid w:val="008A6600"/>
    <w:rsid w:val="008B77FA"/>
    <w:rsid w:val="008C2E69"/>
    <w:rsid w:val="008C3263"/>
    <w:rsid w:val="008D6D14"/>
    <w:rsid w:val="008E0396"/>
    <w:rsid w:val="008F0860"/>
    <w:rsid w:val="008F25CE"/>
    <w:rsid w:val="00903B8B"/>
    <w:rsid w:val="00921AA8"/>
    <w:rsid w:val="00924F71"/>
    <w:rsid w:val="00931841"/>
    <w:rsid w:val="00956A1A"/>
    <w:rsid w:val="00980C56"/>
    <w:rsid w:val="009920D6"/>
    <w:rsid w:val="009A2C01"/>
    <w:rsid w:val="009B2C9B"/>
    <w:rsid w:val="009D2D69"/>
    <w:rsid w:val="009F392C"/>
    <w:rsid w:val="00A11582"/>
    <w:rsid w:val="00A37E53"/>
    <w:rsid w:val="00A739D6"/>
    <w:rsid w:val="00A847E8"/>
    <w:rsid w:val="00AA0827"/>
    <w:rsid w:val="00AB14AA"/>
    <w:rsid w:val="00AC13DB"/>
    <w:rsid w:val="00AD2712"/>
    <w:rsid w:val="00AD768C"/>
    <w:rsid w:val="00AE11B1"/>
    <w:rsid w:val="00AF5E3C"/>
    <w:rsid w:val="00B02935"/>
    <w:rsid w:val="00B2573F"/>
    <w:rsid w:val="00B32969"/>
    <w:rsid w:val="00B43E71"/>
    <w:rsid w:val="00B52B41"/>
    <w:rsid w:val="00B628D4"/>
    <w:rsid w:val="00B75D99"/>
    <w:rsid w:val="00B95C30"/>
    <w:rsid w:val="00BB43FB"/>
    <w:rsid w:val="00BD6F76"/>
    <w:rsid w:val="00BE0585"/>
    <w:rsid w:val="00BF2B21"/>
    <w:rsid w:val="00C03969"/>
    <w:rsid w:val="00C54AD4"/>
    <w:rsid w:val="00C57B2A"/>
    <w:rsid w:val="00C67FC2"/>
    <w:rsid w:val="00C8732A"/>
    <w:rsid w:val="00C94BD2"/>
    <w:rsid w:val="00C96170"/>
    <w:rsid w:val="00CB3472"/>
    <w:rsid w:val="00CB7EA3"/>
    <w:rsid w:val="00CC1410"/>
    <w:rsid w:val="00CD102A"/>
    <w:rsid w:val="00CD2DF5"/>
    <w:rsid w:val="00CE0A86"/>
    <w:rsid w:val="00D10A18"/>
    <w:rsid w:val="00D345AD"/>
    <w:rsid w:val="00D3528A"/>
    <w:rsid w:val="00D41B8E"/>
    <w:rsid w:val="00D470F5"/>
    <w:rsid w:val="00D52C03"/>
    <w:rsid w:val="00D742B3"/>
    <w:rsid w:val="00D75888"/>
    <w:rsid w:val="00D836D9"/>
    <w:rsid w:val="00D87454"/>
    <w:rsid w:val="00D9576B"/>
    <w:rsid w:val="00DC02D4"/>
    <w:rsid w:val="00DD56FD"/>
    <w:rsid w:val="00DE21CD"/>
    <w:rsid w:val="00E033D5"/>
    <w:rsid w:val="00E33AE6"/>
    <w:rsid w:val="00E36D90"/>
    <w:rsid w:val="00E61C01"/>
    <w:rsid w:val="00EB13EE"/>
    <w:rsid w:val="00EC3733"/>
    <w:rsid w:val="00EE0CC1"/>
    <w:rsid w:val="00F14891"/>
    <w:rsid w:val="00F2510F"/>
    <w:rsid w:val="00F3475C"/>
    <w:rsid w:val="00F51BA1"/>
    <w:rsid w:val="00F700FD"/>
    <w:rsid w:val="00F92672"/>
    <w:rsid w:val="00F96E89"/>
    <w:rsid w:val="00FA3019"/>
    <w:rsid w:val="00FB34E1"/>
    <w:rsid w:val="00FC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B2D6C8"/>
  <w15:chartTrackingRefBased/>
  <w15:docId w15:val="{5037946B-4B1C-463E-86B4-7E8CF202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0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010F"/>
  </w:style>
  <w:style w:type="paragraph" w:styleId="Rodap">
    <w:name w:val="footer"/>
    <w:basedOn w:val="Normal"/>
    <w:link w:val="RodapChar"/>
    <w:uiPriority w:val="99"/>
    <w:unhideWhenUsed/>
    <w:rsid w:val="002801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010F"/>
  </w:style>
  <w:style w:type="paragraph" w:styleId="PargrafodaLista">
    <w:name w:val="List Paragraph"/>
    <w:basedOn w:val="Normal"/>
    <w:uiPriority w:val="34"/>
    <w:qFormat/>
    <w:rsid w:val="00521549"/>
    <w:pPr>
      <w:ind w:left="720"/>
      <w:contextualSpacing/>
    </w:pPr>
  </w:style>
  <w:style w:type="paragraph" w:styleId="NormalWeb">
    <w:name w:val="Normal (Web)"/>
    <w:basedOn w:val="Normal"/>
    <w:uiPriority w:val="99"/>
    <w:rsid w:val="00C94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B77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B77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B77F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B77F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523C2-2BC4-4E33-9D79-EE5E7BE3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472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norielson oliveira</dc:creator>
  <cp:keywords/>
  <dc:description/>
  <cp:lastModifiedBy>Luciano Miranda Sampaio</cp:lastModifiedBy>
  <cp:revision>3</cp:revision>
  <cp:lastPrinted>2025-04-09T14:37:00Z</cp:lastPrinted>
  <dcterms:created xsi:type="dcterms:W3CDTF">2025-04-14T12:51:00Z</dcterms:created>
  <dcterms:modified xsi:type="dcterms:W3CDTF">2025-04-14T13:00:00Z</dcterms:modified>
</cp:coreProperties>
</file>