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1A28" w:rsidRDefault="001F1A28" w:rsidP="001F1A28">
      <w:pPr>
        <w:jc w:val="both"/>
        <w:rPr>
          <w:b/>
          <w:sz w:val="26"/>
          <w:szCs w:val="26"/>
        </w:rPr>
      </w:pPr>
      <w:r>
        <w:rPr>
          <w:b/>
          <w:sz w:val="26"/>
          <w:szCs w:val="26"/>
        </w:rPr>
        <w:t>PROJETO DE LEI DO LEGISLATIVO Nº 01/2022, DE 12 DE JANEIRO DE 2022.</w:t>
      </w:r>
    </w:p>
    <w:p w:rsidR="001F1A28" w:rsidRDefault="001F1A28" w:rsidP="001F1A28">
      <w:pPr>
        <w:jc w:val="both"/>
        <w:rPr>
          <w:b/>
          <w:sz w:val="28"/>
          <w:szCs w:val="28"/>
        </w:rPr>
      </w:pPr>
    </w:p>
    <w:p w:rsidR="001F1A28" w:rsidRDefault="001F1A28" w:rsidP="001F1A28">
      <w:pPr>
        <w:ind w:left="2835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“CONCEDE REVISÃO GERAL E ANUAL DOS VENCIMENTOS DOS SERVIDORES DA CÂMARA MUNICIPAL DE VEREADORES”.</w:t>
      </w:r>
    </w:p>
    <w:p w:rsidR="001F1A28" w:rsidRDefault="001F1A28" w:rsidP="001F1A28">
      <w:pPr>
        <w:jc w:val="both"/>
        <w:rPr>
          <w:sz w:val="28"/>
          <w:szCs w:val="28"/>
        </w:rPr>
      </w:pP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 xml:space="preserve">Art. 1º </w:t>
      </w:r>
      <w:r>
        <w:rPr>
          <w:sz w:val="28"/>
          <w:szCs w:val="28"/>
        </w:rPr>
        <w:t xml:space="preserve">- Fica o Legislativo Municipal autorizado a efetuar a revisão geral e anual dos vencimentos dos </w:t>
      </w:r>
      <w:r>
        <w:rPr>
          <w:b/>
          <w:sz w:val="28"/>
          <w:szCs w:val="28"/>
        </w:rPr>
        <w:t>servidores</w:t>
      </w:r>
      <w:r>
        <w:rPr>
          <w:sz w:val="28"/>
          <w:szCs w:val="28"/>
        </w:rPr>
        <w:t xml:space="preserve"> do Poder Legislativo de Engenho Velho/RS em </w:t>
      </w:r>
      <w:r>
        <w:rPr>
          <w:b/>
          <w:sz w:val="28"/>
          <w:szCs w:val="28"/>
        </w:rPr>
        <w:t>11%</w:t>
      </w:r>
      <w:r>
        <w:rPr>
          <w:sz w:val="28"/>
          <w:szCs w:val="28"/>
        </w:rPr>
        <w:t xml:space="preserve"> (onze por cento), sendo o índice de 10,06% (dez </w:t>
      </w:r>
      <w:proofErr w:type="gramStart"/>
      <w:r>
        <w:rPr>
          <w:sz w:val="28"/>
          <w:szCs w:val="28"/>
        </w:rPr>
        <w:t>virgula</w:t>
      </w:r>
      <w:proofErr w:type="gramEnd"/>
      <w:r>
        <w:rPr>
          <w:sz w:val="28"/>
          <w:szCs w:val="28"/>
        </w:rPr>
        <w:t xml:space="preserve"> seis por cento) de acordo com o acumulado do Índice de Preços ao Consumidor - IPCA,  e 0,94% (zero virgula noventa e quatro por cento) de reajuste salarial, a contar de 1º de janeiro de 2022.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Art. 2º</w:t>
      </w:r>
      <w:r>
        <w:rPr>
          <w:sz w:val="28"/>
          <w:szCs w:val="28"/>
        </w:rPr>
        <w:t xml:space="preserve"> - As despesas decorrentes desta Lei correrão por conta das dotações orçamentárias próprias.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Art. 3º</w:t>
      </w:r>
      <w:r>
        <w:rPr>
          <w:sz w:val="28"/>
          <w:szCs w:val="28"/>
        </w:rPr>
        <w:t xml:space="preserve"> - Revogam-se as disposições em contrário.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b/>
          <w:sz w:val="28"/>
          <w:szCs w:val="28"/>
        </w:rPr>
        <w:t>Art. 4º</w:t>
      </w:r>
      <w:r>
        <w:rPr>
          <w:sz w:val="28"/>
          <w:szCs w:val="28"/>
        </w:rPr>
        <w:t xml:space="preserve"> - Esta Lei entra em vigor na data de sua publicação, com efeitos retroativos a 1º de janeiro de 2022.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Engenho velho/RS, 12 de janeiro de 2022.</w:t>
      </w:r>
    </w:p>
    <w:p w:rsidR="001F1A28" w:rsidRDefault="001F1A28" w:rsidP="001F1A28">
      <w:pPr>
        <w:jc w:val="both"/>
        <w:rPr>
          <w:sz w:val="28"/>
          <w:szCs w:val="28"/>
        </w:rPr>
      </w:pPr>
    </w:p>
    <w:p w:rsidR="001F1A28" w:rsidRDefault="001F1A28" w:rsidP="001F1A28">
      <w:pPr>
        <w:jc w:val="both"/>
        <w:rPr>
          <w:sz w:val="28"/>
          <w:szCs w:val="28"/>
        </w:rPr>
      </w:pPr>
    </w:p>
    <w:p w:rsidR="001F1A28" w:rsidRDefault="001F1A28" w:rsidP="001F1A28">
      <w:pPr>
        <w:keepNext/>
        <w:spacing w:after="0" w:line="240" w:lineRule="auto"/>
        <w:ind w:left="708" w:hanging="708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pt-BR"/>
        </w:rPr>
        <w:t>CLAUDIOMIRO RISSOTTO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pt-BR"/>
        </w:rPr>
        <w:tab/>
        <w:t xml:space="preserve"> 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>GLORIA B. ZANATA</w:t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</w:p>
    <w:p w:rsidR="001F1A28" w:rsidRDefault="001F1A28" w:rsidP="001F1A28">
      <w:pPr>
        <w:keepNext/>
        <w:spacing w:after="0" w:line="240" w:lineRule="auto"/>
        <w:ind w:left="708" w:hanging="708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 xml:space="preserve">                   Presidente</w:t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>Vice-Presidente</w:t>
      </w:r>
    </w:p>
    <w:p w:rsidR="001F1A28" w:rsidRDefault="001F1A28" w:rsidP="001F1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</w:p>
    <w:p w:rsidR="001F1A28" w:rsidRDefault="001F1A28" w:rsidP="001F1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</w:p>
    <w:p w:rsidR="001F1A28" w:rsidRDefault="001F1A28" w:rsidP="001F1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</w:p>
    <w:p w:rsidR="001F1A28" w:rsidRDefault="001F1A28" w:rsidP="001F1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>CACIANO PIRAN MARTINELLI</w:t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 xml:space="preserve">   </w:t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 xml:space="preserve"> ADILSON VERGUEIRO</w:t>
      </w:r>
    </w:p>
    <w:p w:rsidR="001F1A28" w:rsidRDefault="001F1A28" w:rsidP="001F1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 xml:space="preserve">1º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>Secretário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 xml:space="preserve">                                                                  2º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>Secretário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</w:p>
    <w:p w:rsidR="001F1A28" w:rsidRDefault="001F1A28" w:rsidP="001F1A28">
      <w:pPr>
        <w:jc w:val="both"/>
        <w:rPr>
          <w:sz w:val="28"/>
          <w:szCs w:val="28"/>
        </w:rPr>
      </w:pPr>
    </w:p>
    <w:p w:rsidR="001F1A28" w:rsidRDefault="001F1A28" w:rsidP="001F1A28">
      <w:pPr>
        <w:jc w:val="both"/>
        <w:rPr>
          <w:sz w:val="28"/>
          <w:szCs w:val="28"/>
        </w:rPr>
      </w:pPr>
    </w:p>
    <w:p w:rsidR="001F1A28" w:rsidRDefault="001F1A28" w:rsidP="001F1A2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EXPOSIÇÃO DE MOTIVOS</w:t>
      </w:r>
    </w:p>
    <w:p w:rsidR="001F1A28" w:rsidRDefault="001F1A28" w:rsidP="001F1A28">
      <w:pPr>
        <w:jc w:val="center"/>
        <w:rPr>
          <w:b/>
          <w:sz w:val="28"/>
          <w:szCs w:val="28"/>
        </w:rPr>
      </w:pPr>
    </w:p>
    <w:p w:rsidR="001F1A28" w:rsidRDefault="001F1A28" w:rsidP="001F1A28">
      <w:pPr>
        <w:ind w:firstLine="708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PROJETO DE LEI DO LEGISLATIVO Nº 01 / 2022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É costume no Município de Engenho Velho/RS, cada vez que o Poder Executivo concede a revisão aos servidores públicos, o Poder Legislativo conceder também a revisão geral e anual aos servidores da Câmara Municipal.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Como o Poder Executivo encaminhou o Projeto de Lei promovendo a revisão geral de que trata o inciso X, do art. 37, da Constituição Federal, aos seus servidores, a Câmara propõe a revisão com base na variação do IPCA do período, é justo que os servidores da Câmara recebam o índice de reposição.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O índice do IPCA acumulado no ano de 2021 foi de 10,06 % (dez </w:t>
      </w:r>
      <w:proofErr w:type="gramStart"/>
      <w:r>
        <w:rPr>
          <w:sz w:val="28"/>
          <w:szCs w:val="28"/>
        </w:rPr>
        <w:t>virgula</w:t>
      </w:r>
      <w:proofErr w:type="gramEnd"/>
      <w:r>
        <w:rPr>
          <w:sz w:val="28"/>
          <w:szCs w:val="28"/>
        </w:rPr>
        <w:t xml:space="preserve"> seis por sento), mais aumento real de 0,94% (zero virgula noventa e quatro por cento).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Para os </w:t>
      </w:r>
      <w:r>
        <w:rPr>
          <w:b/>
          <w:sz w:val="28"/>
          <w:szCs w:val="28"/>
        </w:rPr>
        <w:t>servidores</w:t>
      </w:r>
      <w:r>
        <w:rPr>
          <w:sz w:val="28"/>
          <w:szCs w:val="28"/>
        </w:rPr>
        <w:t xml:space="preserve"> serão aplicados os mesmos índices do Poder Executivo de reposição.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Pelo exposto, estamos submetendo o presente Projeto à apreciação desta Casa, na certeza de que receberá a habitual atenção dos Srs. Vereadores.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Engenho velho/RS, 12 de janeiro de 2022.</w:t>
      </w:r>
    </w:p>
    <w:p w:rsidR="001F1A28" w:rsidRDefault="001F1A28" w:rsidP="001F1A28">
      <w:pPr>
        <w:ind w:firstLine="708"/>
        <w:jc w:val="both"/>
        <w:rPr>
          <w:sz w:val="28"/>
          <w:szCs w:val="28"/>
        </w:rPr>
      </w:pPr>
    </w:p>
    <w:p w:rsidR="001F1A28" w:rsidRDefault="001F1A28" w:rsidP="001F1A28">
      <w:pPr>
        <w:keepNext/>
        <w:spacing w:after="0" w:line="240" w:lineRule="auto"/>
        <w:ind w:left="708" w:hanging="708"/>
        <w:outlineLvl w:val="1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pt-BR"/>
        </w:rPr>
        <w:t>CLAUDIOMIRO RISSOTTO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s-ES_tradnl" w:eastAsia="pt-BR"/>
        </w:rPr>
        <w:tab/>
        <w:t>GLORIA B. ZANATTA</w:t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>Presidente</w:t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 xml:space="preserve">    Vice-Presidente</w:t>
      </w:r>
    </w:p>
    <w:p w:rsidR="001F1A28" w:rsidRDefault="001F1A28" w:rsidP="001F1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</w:p>
    <w:p w:rsidR="001F1A28" w:rsidRDefault="001F1A28" w:rsidP="001F1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</w:p>
    <w:p w:rsidR="001F1A28" w:rsidRDefault="001F1A28" w:rsidP="001F1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</w:p>
    <w:p w:rsidR="001F1A28" w:rsidRDefault="001F1A28" w:rsidP="001F1A28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>CACIANO PIRAN MARTINELLI</w:t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 xml:space="preserve">    ADILSON VERGUEIRO</w:t>
      </w:r>
    </w:p>
    <w:p w:rsidR="0085329A" w:rsidRDefault="001F1A28" w:rsidP="00C92F2E">
      <w:pPr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 xml:space="preserve">1º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>Secretário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  <w:t xml:space="preserve">                                                                  2º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>Secretário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b/>
          <w:sz w:val="24"/>
          <w:szCs w:val="24"/>
          <w:lang w:val="es-ES_tradnl"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val="es-ES_tradnl" w:eastAsia="pt-BR"/>
        </w:rPr>
        <w:tab/>
      </w:r>
      <w:bookmarkStart w:id="0" w:name="_GoBack"/>
      <w:bookmarkEnd w:id="0"/>
    </w:p>
    <w:sectPr w:rsidR="0085329A" w:rsidSect="001F1A28">
      <w:pgSz w:w="11906" w:h="16838"/>
      <w:pgMar w:top="3544" w:right="1701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1A28"/>
    <w:rsid w:val="001F1A28"/>
    <w:rsid w:val="0085329A"/>
    <w:rsid w:val="00C92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A28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F1A2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F1A28"/>
    <w:pPr>
      <w:spacing w:after="160"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F1A28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7390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368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cp:lastPrinted>2022-01-20T13:20:00Z</cp:lastPrinted>
  <dcterms:created xsi:type="dcterms:W3CDTF">2022-01-17T13:05:00Z</dcterms:created>
  <dcterms:modified xsi:type="dcterms:W3CDTF">2022-01-20T13:20:00Z</dcterms:modified>
</cp:coreProperties>
</file>