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FCE9D" w14:textId="67F5C625" w:rsidR="008B54F0" w:rsidRPr="008B54F0" w:rsidRDefault="00396020" w:rsidP="008B54F0">
      <w:pPr>
        <w:rPr>
          <w:b/>
          <w:bCs/>
        </w:rPr>
      </w:pPr>
      <w:r>
        <w:rPr>
          <w:b/>
          <w:bCs/>
        </w:rPr>
        <w:t xml:space="preserve">PARECER DA </w:t>
      </w:r>
      <w:r w:rsidR="008B54F0" w:rsidRPr="008B54F0">
        <w:rPr>
          <w:b/>
          <w:bCs/>
        </w:rPr>
        <w:t>COMISSÃO DE JUSTIÇA E REDAÇÃO</w:t>
      </w:r>
    </w:p>
    <w:p w14:paraId="0829BE99" w14:textId="11A8C183" w:rsidR="00F153A2" w:rsidRDefault="00F153A2" w:rsidP="00F153A2">
      <w:pPr>
        <w:ind w:left="2832"/>
      </w:pPr>
      <w:r w:rsidRPr="00F153A2">
        <w:t>Ementa</w:t>
      </w:r>
      <w:r>
        <w:t>:</w:t>
      </w:r>
    </w:p>
    <w:p w14:paraId="4481B5BE" w14:textId="1D319188" w:rsidR="00F153A2" w:rsidRPr="00F153A2" w:rsidRDefault="00F153A2" w:rsidP="00F153A2">
      <w:pPr>
        <w:ind w:left="2832"/>
        <w:jc w:val="both"/>
      </w:pPr>
      <w:r w:rsidRPr="00F153A2">
        <w:t>Parecer favorável da Comissão de Justiça e Redação ao Projeto de Lei nº 97/2025, de iniciativa do Poder Executivo Municipal, que homologa a desapropriação amigável ou judicial de imóveis rurais declarados de utilidade pública para fins de compensação de reserva ambiental e ampliação do Parque Municipal de Exposição Deputado Arnaldo Busato, autorizando a indenização correspondente.</w:t>
      </w:r>
    </w:p>
    <w:p w14:paraId="5EF8264B" w14:textId="77777777" w:rsidR="008B54F0" w:rsidRDefault="008B54F0" w:rsidP="008B54F0">
      <w:r>
        <w:t>PARECER Nº 114/2025</w:t>
      </w:r>
    </w:p>
    <w:p w14:paraId="70E1E23C" w14:textId="6260428F" w:rsidR="008B54F0" w:rsidRDefault="008B54F0" w:rsidP="008B54F0">
      <w:r>
        <w:t xml:space="preserve">Projeto de Lei nº </w:t>
      </w:r>
      <w:r w:rsidR="00E57704">
        <w:t>9</w:t>
      </w:r>
      <w:r>
        <w:t>7/2025</w:t>
      </w:r>
    </w:p>
    <w:p w14:paraId="24B11395" w14:textId="77777777" w:rsidR="008B54F0" w:rsidRDefault="008B54F0" w:rsidP="008B54F0"/>
    <w:p w14:paraId="3848F14E" w14:textId="77777777" w:rsidR="008B54F0" w:rsidRPr="008B54F0" w:rsidRDefault="008B54F0" w:rsidP="008B54F0">
      <w:pPr>
        <w:rPr>
          <w:b/>
          <w:bCs/>
        </w:rPr>
      </w:pPr>
      <w:r w:rsidRPr="008B54F0">
        <w:rPr>
          <w:b/>
          <w:bCs/>
        </w:rPr>
        <w:t>I – RELATÓRIO</w:t>
      </w:r>
    </w:p>
    <w:p w14:paraId="4E7F43ED" w14:textId="1B11C190" w:rsidR="008B54F0" w:rsidRDefault="008B54F0" w:rsidP="008B54F0">
      <w:pPr>
        <w:jc w:val="both"/>
      </w:pPr>
      <w:r>
        <w:t xml:space="preserve">Trata-se do Projeto de Lei nº </w:t>
      </w:r>
      <w:r w:rsidR="00E57704">
        <w:t>9</w:t>
      </w:r>
      <w:r>
        <w:t>7/2025, de iniciativa do Poder Executivo Municipal, que homologa a desapropriação amigável ou judicial de imóveis rurais declarados de utilidade pública para fins de compensação de reserva ambiental e ampliação do Parque Municipal de Exposição Deputado Arnaldo Busato, autorizando a indenização correspondente aos proprietários Jones Magrinelli e Maria Eloides Cordeiro Magrinelli.</w:t>
      </w:r>
    </w:p>
    <w:p w14:paraId="3ED61722" w14:textId="77777777" w:rsidR="008B54F0" w:rsidRDefault="008B54F0" w:rsidP="008B54F0">
      <w:pPr>
        <w:jc w:val="both"/>
      </w:pPr>
      <w:r>
        <w:t>O projeto veio instruído com a devida justificativa, laudos de avaliação, parecer da Comissão Municipal de Avaliação e referência ao Decreto Municipal nº 4261/2025, que declarou a utilidade pública dos imóveis.</w:t>
      </w:r>
    </w:p>
    <w:p w14:paraId="36424AF2" w14:textId="77777777" w:rsidR="008B54F0" w:rsidRDefault="008B54F0" w:rsidP="008B54F0"/>
    <w:p w14:paraId="2841E65B" w14:textId="77777777" w:rsidR="008B54F0" w:rsidRPr="008B54F0" w:rsidRDefault="008B54F0" w:rsidP="008B54F0">
      <w:pPr>
        <w:rPr>
          <w:b/>
          <w:bCs/>
        </w:rPr>
      </w:pPr>
      <w:r w:rsidRPr="008B54F0">
        <w:rPr>
          <w:b/>
          <w:bCs/>
        </w:rPr>
        <w:t>II – ANÁLISE JURÍDICA</w:t>
      </w:r>
    </w:p>
    <w:p w14:paraId="3A389F7A" w14:textId="77777777" w:rsidR="008B54F0" w:rsidRDefault="008B54F0" w:rsidP="008B54F0">
      <w:pPr>
        <w:jc w:val="both"/>
      </w:pPr>
      <w:r>
        <w:t>Compete a esta Comissão analisar o projeto quanto aos aspectos constitucional, legal, regimental e de técnica legislativa.</w:t>
      </w:r>
    </w:p>
    <w:p w14:paraId="35BFA72E" w14:textId="77777777" w:rsidR="008B54F0" w:rsidRDefault="008B54F0" w:rsidP="008B54F0">
      <w:pPr>
        <w:jc w:val="both"/>
      </w:pPr>
      <w:r>
        <w:t>Constitucionalidade – O projeto encontra amparo no art. 5º, inciso XXIV, da Constituição Federal, que prevê a desapropriação por necessidade ou utilidade pública, mediante prévia e justa indenização em dinheiro.</w:t>
      </w:r>
    </w:p>
    <w:p w14:paraId="5D88E88E" w14:textId="3CDBD6D2" w:rsidR="008B54F0" w:rsidRDefault="008B54F0" w:rsidP="008B54F0">
      <w:pPr>
        <w:jc w:val="both"/>
      </w:pPr>
      <w:r>
        <w:lastRenderedPageBreak/>
        <w:t>Legalidade – A proposição observa o disposto no Decreto-Lei nº 3.365/1941, especialmente em seu art. 5º, inciso XVI, que prevê a desapropriação para fins de recreação, turismo e lazer.</w:t>
      </w:r>
    </w:p>
    <w:p w14:paraId="23D04507" w14:textId="77777777" w:rsidR="008B54F0" w:rsidRDefault="008B54F0" w:rsidP="008B54F0">
      <w:pPr>
        <w:jc w:val="both"/>
      </w:pPr>
      <w:r>
        <w:t>Regimentalidade – O projeto tramita regularmente, atendendo ao disposto no Regimento Interno da Câmara Municipal.</w:t>
      </w:r>
    </w:p>
    <w:p w14:paraId="5B9AFE15" w14:textId="77777777" w:rsidR="008B54F0" w:rsidRDefault="008B54F0" w:rsidP="008B54F0">
      <w:pPr>
        <w:jc w:val="both"/>
      </w:pPr>
      <w:r>
        <w:t>Técnica Legislativa – A redação é clara e adequada, estando compatível com a Lei Complementar nº 95/1998 (que dispõe sobre elaboração, redação e alteração de leis).</w:t>
      </w:r>
    </w:p>
    <w:p w14:paraId="1F4EEC8B" w14:textId="40B4853E" w:rsidR="008B54F0" w:rsidRDefault="008B54F0" w:rsidP="008B54F0">
      <w:pPr>
        <w:jc w:val="both"/>
      </w:pPr>
      <w:r>
        <w:t>Não se vislumbram vícios de iniciativa ou de constitucionalidade, estando o projeto em consonância com o interesse público e devidamente instruído com laudo de avaliação que fixa a indenização em R$ 2.428.820,00 (dois milhões, quatrocentos e vinte e oito mil, oitocentos e vinte reais).</w:t>
      </w:r>
    </w:p>
    <w:p w14:paraId="31D54A0B" w14:textId="77777777" w:rsidR="008B54F0" w:rsidRDefault="008B54F0" w:rsidP="008B54F0"/>
    <w:p w14:paraId="5E864EA7" w14:textId="77777777" w:rsidR="008B54F0" w:rsidRPr="008B54F0" w:rsidRDefault="008B54F0" w:rsidP="008B54F0">
      <w:pPr>
        <w:rPr>
          <w:b/>
          <w:bCs/>
        </w:rPr>
      </w:pPr>
      <w:r w:rsidRPr="008B54F0">
        <w:rPr>
          <w:b/>
          <w:bCs/>
        </w:rPr>
        <w:t>III – CONCLUSÃO</w:t>
      </w:r>
    </w:p>
    <w:p w14:paraId="29D277E4" w14:textId="0976ED74" w:rsidR="008B54F0" w:rsidRDefault="008B54F0" w:rsidP="008B54F0">
      <w:pPr>
        <w:jc w:val="both"/>
      </w:pPr>
      <w:r>
        <w:t>Diante do exposto, a Comissão de Justiça e Redação opina pela CONSTITUCIONALIDADE, LEGALIDADE E ADEQUADA REDAÇÃO do Projeto de Lei nº 97/2025, recomendando sua regular tramitação e posterior apreciação pelo Plenário.</w:t>
      </w:r>
    </w:p>
    <w:p w14:paraId="724FE9F1" w14:textId="071A7E2D" w:rsidR="008B54F0" w:rsidRDefault="008B54F0" w:rsidP="008B54F0">
      <w:r>
        <w:t>Sala das Comissões, 2</w:t>
      </w:r>
      <w:r w:rsidR="002B00D9">
        <w:t>5</w:t>
      </w:r>
      <w:r>
        <w:t xml:space="preserve"> de agosto de 2025.</w:t>
      </w:r>
    </w:p>
    <w:p w14:paraId="7ECEC812" w14:textId="77777777" w:rsidR="008B54F0" w:rsidRPr="008B54F0" w:rsidRDefault="008B54F0" w:rsidP="008B54F0">
      <w:pPr>
        <w:rPr>
          <w:b/>
          <w:bCs/>
        </w:rPr>
      </w:pPr>
    </w:p>
    <w:p w14:paraId="7B388D2E" w14:textId="77777777" w:rsidR="008B54F0" w:rsidRPr="008B54F0" w:rsidRDefault="008B54F0" w:rsidP="008B54F0">
      <w:pPr>
        <w:rPr>
          <w:b/>
          <w:bCs/>
        </w:rPr>
      </w:pPr>
      <w:r w:rsidRPr="008B54F0">
        <w:rPr>
          <w:b/>
          <w:bCs/>
        </w:rPr>
        <w:t xml:space="preserve">Claudio Alain Guterres do Carmo </w:t>
      </w:r>
    </w:p>
    <w:p w14:paraId="5DDE4EC0" w14:textId="438D0842" w:rsidR="008B54F0" w:rsidRDefault="008B54F0" w:rsidP="008B54F0">
      <w:r>
        <w:t xml:space="preserve"> Presidente</w:t>
      </w:r>
    </w:p>
    <w:p w14:paraId="74D500F0" w14:textId="77777777" w:rsidR="008B54F0" w:rsidRDefault="008B54F0" w:rsidP="008B54F0"/>
    <w:p w14:paraId="19D7854A" w14:textId="77777777" w:rsidR="008B54F0" w:rsidRPr="008B54F0" w:rsidRDefault="008B54F0" w:rsidP="008B54F0">
      <w:pPr>
        <w:rPr>
          <w:b/>
          <w:bCs/>
        </w:rPr>
      </w:pPr>
      <w:r w:rsidRPr="008B54F0">
        <w:rPr>
          <w:b/>
          <w:bCs/>
        </w:rPr>
        <w:t xml:space="preserve">Clairton Antonio Cauduro </w:t>
      </w:r>
    </w:p>
    <w:p w14:paraId="34801177" w14:textId="3AD85F94" w:rsidR="008B54F0" w:rsidRDefault="008B54F0" w:rsidP="008B54F0">
      <w:r>
        <w:t xml:space="preserve"> Relator</w:t>
      </w:r>
    </w:p>
    <w:p w14:paraId="1C827157" w14:textId="77777777" w:rsidR="008B54F0" w:rsidRDefault="008B54F0" w:rsidP="008B54F0"/>
    <w:p w14:paraId="445AD8C9" w14:textId="77777777" w:rsidR="008B54F0" w:rsidRPr="008B54F0" w:rsidRDefault="008B54F0" w:rsidP="008B54F0">
      <w:pPr>
        <w:rPr>
          <w:b/>
          <w:bCs/>
        </w:rPr>
      </w:pPr>
      <w:r w:rsidRPr="008B54F0">
        <w:rPr>
          <w:b/>
          <w:bCs/>
        </w:rPr>
        <w:t>Micheli Alves de Lima</w:t>
      </w:r>
    </w:p>
    <w:p w14:paraId="097F866D" w14:textId="5342CA61" w:rsidR="008B54F0" w:rsidRDefault="008B54F0" w:rsidP="008B54F0">
      <w:r>
        <w:t xml:space="preserve"> – Secretária</w:t>
      </w:r>
    </w:p>
    <w:sectPr w:rsidR="008B54F0" w:rsidSect="00396020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54F0"/>
    <w:rsid w:val="002B00D9"/>
    <w:rsid w:val="0033638A"/>
    <w:rsid w:val="00396020"/>
    <w:rsid w:val="004E3884"/>
    <w:rsid w:val="008B54F0"/>
    <w:rsid w:val="00C91948"/>
    <w:rsid w:val="00E57704"/>
    <w:rsid w:val="00F1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D7C5B"/>
  <w15:chartTrackingRefBased/>
  <w15:docId w15:val="{1973589B-A1F9-4FE5-BD9C-D2BD2103B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B54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54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B54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B54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B54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B54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B54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B54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B54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54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54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B54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B54F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B54F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B54F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B54F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B54F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B54F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B54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B54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B54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B54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B54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B54F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B54F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B54F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B54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B54F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B54F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409</Words>
  <Characters>2213</Characters>
  <Application>Microsoft Office Word</Application>
  <DocSecurity>0</DocSecurity>
  <Lines>18</Lines>
  <Paragraphs>5</Paragraphs>
  <ScaleCrop>false</ScaleCrop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7</cp:revision>
  <cp:lastPrinted>2025-08-22T11:59:00Z</cp:lastPrinted>
  <dcterms:created xsi:type="dcterms:W3CDTF">2025-08-22T11:56:00Z</dcterms:created>
  <dcterms:modified xsi:type="dcterms:W3CDTF">2025-08-22T12:39:00Z</dcterms:modified>
</cp:coreProperties>
</file>