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F75" w:rsidRPr="00744F75" w:rsidRDefault="00E25E9A" w:rsidP="00744F7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u w:val="single"/>
        </w:rPr>
        <w:t>PORTARIA Nº 598</w:t>
      </w:r>
      <w:r w:rsidR="00744F75" w:rsidRPr="00744F75">
        <w:rPr>
          <w:rFonts w:ascii="Times New Roman" w:hAnsi="Times New Roman" w:cs="Times New Roman"/>
          <w:b/>
          <w:sz w:val="24"/>
          <w:szCs w:val="24"/>
          <w:u w:val="single"/>
        </w:rPr>
        <w:t xml:space="preserve">/2020 DE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31 DE DEZEMBRO</w:t>
      </w:r>
      <w:r w:rsidR="00C35A2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44F75" w:rsidRPr="00744F75">
        <w:rPr>
          <w:rFonts w:ascii="Times New Roman" w:hAnsi="Times New Roman" w:cs="Times New Roman"/>
          <w:b/>
          <w:sz w:val="24"/>
          <w:szCs w:val="24"/>
          <w:u w:val="single"/>
        </w:rPr>
        <w:t>DE 2020</w:t>
      </w:r>
    </w:p>
    <w:p w:rsidR="00744F75" w:rsidRPr="00744F75" w:rsidRDefault="00744F75" w:rsidP="00744F7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744F75" w:rsidP="00E25E9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744F75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744F75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II, do Regimento Interno desta Casa, e o DECRETO do Poder Executivo, Nº</w:t>
      </w:r>
      <w:r w:rsidR="00396294">
        <w:rPr>
          <w:rFonts w:ascii="Times New Roman" w:hAnsi="Times New Roman" w:cs="Times New Roman"/>
          <w:sz w:val="24"/>
          <w:szCs w:val="24"/>
        </w:rPr>
        <w:t xml:space="preserve"> 49/2020 de 18 de março de 2020 e suas alterações,</w:t>
      </w:r>
    </w:p>
    <w:p w:rsidR="00E25E9A" w:rsidRDefault="00E25E9A" w:rsidP="00E25E9A">
      <w:pPr>
        <w:shd w:val="clear" w:color="auto" w:fill="FFFFFF"/>
        <w:spacing w:after="324" w:line="319" w:lineRule="atLeast"/>
        <w:ind w:firstLine="142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que a Portaria nº 188/2020, que declara “Emergência em Saúde Pública de Importância Nacional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 ESPIN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)” no Brasil em decorrência pela infecção humana pelo novo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Coronavírus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E25E9A" w:rsidRDefault="00E25E9A" w:rsidP="00E25E9A">
      <w:pPr>
        <w:shd w:val="clear" w:color="auto" w:fill="FFFFFF"/>
        <w:spacing w:after="324" w:line="319" w:lineRule="atLeast"/>
        <w:ind w:firstLine="142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que a Lei nº 13.979/2020, “Dispõe sobre as medidas para enfrentamento da emergência de saúde pública” de Importância Nacional em decorrente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Coronavírus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E25E9A" w:rsidRDefault="00E25E9A" w:rsidP="00E25E9A">
      <w:pPr>
        <w:shd w:val="clear" w:color="auto" w:fill="FFFFFF"/>
        <w:spacing w:after="324" w:line="31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CONSIDERANDO que o Decreto 407/2020 do Estado Do Mato Grosso “Dispõe sobre medidas temporárias de prevenção ao contágio pelo novo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Coronavirus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(COVID-19)”       </w:t>
      </w:r>
    </w:p>
    <w:p w:rsidR="00E25E9A" w:rsidRDefault="00E25E9A" w:rsidP="00E25E9A">
      <w:pPr>
        <w:shd w:val="clear" w:color="auto" w:fill="FFFFFF"/>
        <w:spacing w:after="324" w:line="31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CONSIDERANDO o último Painel Epidemiológico   nº 296 expedido pela Secretaria Estadual de Saúde SES/MT, que apontou até o dia 29.12.2020 178.568 casos confirmados da Covid-19 em Mato Grosso, sendo registrados até o momento 4.486 óbitos em decorrência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coronavírus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Estado do Mato Grosso;    </w:t>
      </w:r>
    </w:p>
    <w:p w:rsidR="00E25E9A" w:rsidRDefault="00E25E9A" w:rsidP="00E25E9A">
      <w:pPr>
        <w:shd w:val="clear" w:color="auto" w:fill="FFFFFF"/>
        <w:spacing w:after="324" w:line="31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CONSIDERANDO o período de cerimônia de posse dos candidatos políticos eleitos para os cargos de prefeitos, vice-prefeitos e vereadores, oportunidade em que eventualmente pretende-se promover eventos com aglomeração de pessoas, em ambiente fechado que também pode ocasionar a elevação do número de casos, internações e mortes pelo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Coronavírus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E25E9A" w:rsidRDefault="00E25E9A" w:rsidP="00E25E9A">
      <w:pPr>
        <w:shd w:val="clear" w:color="auto" w:fill="FFFFFF"/>
        <w:spacing w:after="324" w:line="31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CONSIDERANDO que é necessário que esta Câmara Municipal adote medidas para evitar uma segunda onda de expansão da pandemia, principalmente através de medidas   não farmacológicas para redução da transmissão do COVID-19;</w:t>
      </w:r>
    </w:p>
    <w:p w:rsidR="00E25E9A" w:rsidRDefault="00E25E9A" w:rsidP="00E25E9A">
      <w:pPr>
        <w:shd w:val="clear" w:color="auto" w:fill="FFFFFF"/>
        <w:spacing w:after="324" w:line="31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CONSIDERANDO que é extremante necessário que esta Casa de Leis esteja atualizada e trabalhando com as orientações governamentais e da OMS para melhor orientar a prevenção e cuidado da população, diante do COVID-19, uma vez que a capacidade de propagação da doença é considerada rápida;</w:t>
      </w:r>
    </w:p>
    <w:p w:rsidR="00E25E9A" w:rsidRDefault="00E25E9A" w:rsidP="00E25E9A">
      <w:pPr>
        <w:shd w:val="clear" w:color="auto" w:fill="FFFFFF"/>
        <w:spacing w:after="324" w:line="31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CONSIDERANDO a integra da Notificação Recomendatória SIMP Nº 001074-033/2020 DO MINISTÉRIO PÚBLICO DO ESTADO DE MATO GROSSO, 1ª PROMOTORIA DE JUSTIÇA DE BARRA DO BUGRES, que possui atribuição perante a Comarca de Campo Novo do Parecis em decorrência do atual plantão durante o recesso forense (29.12.2020 a 06.01.2021);</w:t>
      </w:r>
    </w:p>
    <w:p w:rsidR="00E25E9A" w:rsidRDefault="00E25E9A" w:rsidP="00E25E9A">
      <w:pPr>
        <w:shd w:val="clear" w:color="auto" w:fill="FFFFFF"/>
        <w:spacing w:after="324" w:line="319" w:lineRule="atLeast"/>
        <w:jc w:val="both"/>
        <w:rPr>
          <w:rFonts w:ascii="Calibri" w:eastAsia="Times New Roman" w:hAnsi="Calibri" w:cs="Calibri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CONSIDERANDO, por fim, com o objetivo de prevenir as condutas que violem o direito fundamental a saúde pública,</w:t>
      </w:r>
    </w:p>
    <w:p w:rsidR="00E25E9A" w:rsidRDefault="00E25E9A" w:rsidP="00E25E9A">
      <w:pPr>
        <w:shd w:val="clear" w:color="auto" w:fill="FFFFFF"/>
        <w:spacing w:after="324" w:line="319" w:lineRule="atLeast"/>
        <w:jc w:val="both"/>
        <w:rPr>
          <w:rFonts w:ascii="Calibri" w:eastAsia="Times New Roman" w:hAnsi="Calibri" w:cs="Calibri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                       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RESOLVE:</w:t>
      </w:r>
    </w:p>
    <w:p w:rsidR="00E25E9A" w:rsidRDefault="00E25E9A" w:rsidP="00E25E9A">
      <w:pPr>
        <w:shd w:val="clear" w:color="auto" w:fill="FFFFFF"/>
        <w:spacing w:after="324" w:line="31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               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  <w:t> 1. ESTIPULAR 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os critérios de realização da cerimônia de posse dos candidatos eleitos nos seguintes termos:</w:t>
      </w:r>
    </w:p>
    <w:p w:rsidR="00E25E9A" w:rsidRDefault="00E25E9A" w:rsidP="00E25E9A">
      <w:pPr>
        <w:pStyle w:val="PargrafodaLista"/>
        <w:numPr>
          <w:ilvl w:val="0"/>
          <w:numId w:val="2"/>
        </w:numPr>
        <w:shd w:val="clear" w:color="auto" w:fill="FFFFFF"/>
        <w:spacing w:after="324" w:line="31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durante a cerimônia de posse os candidatos eleitos adotem as medidas de prevenção especificadas nos Decretos Municipais e Estaduais,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contando somente com a presença de pessoas indispensáveis para realização da solenidade,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IMPEDINDO que na ocasião se realize apresentações artísticas ou sejam oferecidos alimentos líquidos ou sólidos, sucos, refringentes, bebidas alcoólicas etc., devendo a cerimônia de posse ocorrer em tempo mínimo necessário, sendo logo após os participantes dispensados. </w:t>
      </w:r>
    </w:p>
    <w:p w:rsidR="00E25E9A" w:rsidRDefault="00E25E9A" w:rsidP="00E25E9A">
      <w:pPr>
        <w:pStyle w:val="PargrafodaLista"/>
        <w:numPr>
          <w:ilvl w:val="0"/>
          <w:numId w:val="2"/>
        </w:numPr>
        <w:shd w:val="clear" w:color="auto" w:fill="FFFFFF"/>
        <w:spacing w:after="324" w:line="31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Que todos os necessariamente envolvidos na cerimônia de posse dos eleitos trabalhem respeitando as direções governamentais e da OMS para melhor orientar a prevenção e cuidado da população, diante do COVID-19.</w:t>
      </w:r>
    </w:p>
    <w:p w:rsidR="00E25E9A" w:rsidRDefault="00E25E9A" w:rsidP="00E25E9A">
      <w:pPr>
        <w:pStyle w:val="PargrafodaLista"/>
        <w:numPr>
          <w:ilvl w:val="0"/>
          <w:numId w:val="2"/>
        </w:numPr>
        <w:shd w:val="clear" w:color="auto" w:fill="FFFFFF"/>
        <w:spacing w:after="324" w:line="319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Que seja seguida NA ÍNTEGRA as orientações descritas na Notificação Recomendatória SIMP Nº 001074-033/2020 DO MINISTÉRIO PÚBLICO DO ESTADO DE MATO GROSSO, 1ª PROMOTORIA DE JUSTIÇA DE BARRA DO BUGRES, que possui atribuição perante a Comarca de Campo Novo do Parecis em decorrência do atual plantão durante o recesso forense (29.12.2020 a 06.01.2021), devendo a mesma ser também, fixada em mural.</w:t>
      </w:r>
    </w:p>
    <w:p w:rsidR="00744F75" w:rsidRPr="00744F75" w:rsidRDefault="0056603C" w:rsidP="0056603C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4F75" w:rsidRPr="00744F75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744F75" w:rsidRPr="00744F75" w:rsidRDefault="00744F75" w:rsidP="00744F75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744F75" w:rsidRPr="00744F75" w:rsidRDefault="00744F75" w:rsidP="00744F75">
      <w:pPr>
        <w:pStyle w:val="Recuodecorpodetexto"/>
        <w:ind w:left="0" w:firstLine="1410"/>
        <w:jc w:val="both"/>
      </w:pPr>
      <w:r w:rsidRPr="00744F75">
        <w:rPr>
          <w:b w:val="0"/>
        </w:rPr>
        <w:t xml:space="preserve">Gabinete da Presidência da Câmara Municipal de Campo Novo do Parecis, em </w:t>
      </w:r>
      <w:r w:rsidR="00E25E9A">
        <w:rPr>
          <w:b w:val="0"/>
        </w:rPr>
        <w:t>31 dezembro de</w:t>
      </w:r>
      <w:r w:rsidRPr="00744F75">
        <w:rPr>
          <w:b w:val="0"/>
        </w:rPr>
        <w:t xml:space="preserve"> 2020</w:t>
      </w:r>
      <w:r w:rsidRPr="00744F75">
        <w:t>.</w:t>
      </w:r>
    </w:p>
    <w:p w:rsidR="00744F75" w:rsidRPr="00744F75" w:rsidRDefault="00744F75" w:rsidP="00744F75">
      <w:pPr>
        <w:pStyle w:val="Recuodecorpodetexto"/>
        <w:ind w:left="0" w:firstLine="1410"/>
      </w:pPr>
    </w:p>
    <w:p w:rsidR="00CA3480" w:rsidRPr="00744F75" w:rsidRDefault="00CA3480" w:rsidP="00E25E9A">
      <w:pPr>
        <w:pStyle w:val="Recuodecorpodetexto"/>
        <w:ind w:left="0"/>
        <w:jc w:val="left"/>
      </w:pPr>
    </w:p>
    <w:p w:rsidR="00744F75" w:rsidRPr="00744F75" w:rsidRDefault="00744F75" w:rsidP="00744F75">
      <w:pPr>
        <w:pStyle w:val="Recuodecorpodetexto"/>
        <w:ind w:left="0" w:firstLine="1410"/>
      </w:pPr>
    </w:p>
    <w:p w:rsidR="00744F75" w:rsidRPr="00744F75" w:rsidRDefault="00744F75" w:rsidP="00744F75">
      <w:pPr>
        <w:pStyle w:val="Recuodecorpodetexto"/>
        <w:ind w:left="0" w:firstLine="1410"/>
        <w:rPr>
          <w:b w:val="0"/>
        </w:rPr>
      </w:pPr>
      <w:r w:rsidRPr="00744F75">
        <w:rPr>
          <w:b w:val="0"/>
        </w:rPr>
        <w:t>Ver. DIONARDO MENDES DA CONCEIÇÃO</w:t>
      </w:r>
    </w:p>
    <w:p w:rsidR="00744F75" w:rsidRPr="00744F75" w:rsidRDefault="00744F75" w:rsidP="00744F75">
      <w:pPr>
        <w:pStyle w:val="Recuodecorpodetexto"/>
        <w:ind w:left="0" w:firstLine="1410"/>
      </w:pPr>
      <w:r w:rsidRPr="00744F75">
        <w:t>Presidente</w:t>
      </w:r>
    </w:p>
    <w:p w:rsidR="00744F75" w:rsidRPr="00744F75" w:rsidRDefault="00744F75" w:rsidP="00744F75">
      <w:pPr>
        <w:rPr>
          <w:rFonts w:ascii="Times New Roman" w:hAnsi="Times New Roman" w:cs="Times New Roman"/>
        </w:rPr>
      </w:pPr>
      <w:r w:rsidRPr="00744F75">
        <w:rPr>
          <w:rFonts w:ascii="Times New Roman" w:hAnsi="Times New Roman" w:cs="Times New Roman"/>
          <w:noProof/>
          <w:color w:val="006600"/>
          <w:sz w:val="24"/>
          <w:szCs w:val="24"/>
          <w:lang w:eastAsia="pt-BR"/>
        </w:rPr>
        <w:lastRenderedPageBreak/>
        <mc:AlternateContent>
          <mc:Choice Requires="wps">
            <w:drawing>
              <wp:inline distT="0" distB="0" distL="0" distR="0">
                <wp:extent cx="1047750" cy="419100"/>
                <wp:effectExtent l="0" t="0" r="0" b="0"/>
                <wp:docPr id="1" name="Retângulo 1" descr="horizontal colorida_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FE9D4E" id="Retângulo 1" o:spid="_x0000_s1026" alt="horizontal colorida_rgb.jpg" style="width:82.5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DC2368" w:rsidRPr="00744F75" w:rsidRDefault="00DC2368" w:rsidP="00DC2368">
      <w:pPr>
        <w:rPr>
          <w:rFonts w:ascii="Times New Roman" w:hAnsi="Times New Roman" w:cs="Times New Roman"/>
        </w:rPr>
      </w:pPr>
    </w:p>
    <w:sectPr w:rsidR="00DC2368" w:rsidRPr="00744F75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362" w:rsidRDefault="006F1362" w:rsidP="004C6A93">
      <w:pPr>
        <w:spacing w:after="0" w:line="240" w:lineRule="auto"/>
      </w:pPr>
      <w:r>
        <w:separator/>
      </w:r>
    </w:p>
  </w:endnote>
  <w:endnote w:type="continuationSeparator" w:id="0">
    <w:p w:rsidR="006F1362" w:rsidRDefault="006F1362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362" w:rsidRDefault="006F1362" w:rsidP="004C6A93">
      <w:pPr>
        <w:spacing w:after="0" w:line="240" w:lineRule="auto"/>
      </w:pPr>
      <w:r>
        <w:separator/>
      </w:r>
    </w:p>
  </w:footnote>
  <w:footnote w:type="continuationSeparator" w:id="0">
    <w:p w:rsidR="006F1362" w:rsidRDefault="006F1362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A04124"/>
    <w:multiLevelType w:val="hybridMultilevel"/>
    <w:tmpl w:val="4B80C53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73156"/>
    <w:multiLevelType w:val="hybridMultilevel"/>
    <w:tmpl w:val="43C4172A"/>
    <w:lvl w:ilvl="0" w:tplc="F4B2F0A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53471"/>
    <w:rsid w:val="00396294"/>
    <w:rsid w:val="003E681C"/>
    <w:rsid w:val="004C6A93"/>
    <w:rsid w:val="0052256C"/>
    <w:rsid w:val="0056109F"/>
    <w:rsid w:val="0056603C"/>
    <w:rsid w:val="005971D3"/>
    <w:rsid w:val="005A56E3"/>
    <w:rsid w:val="00621C56"/>
    <w:rsid w:val="006A53B7"/>
    <w:rsid w:val="006B04EA"/>
    <w:rsid w:val="006B48CC"/>
    <w:rsid w:val="006B7D76"/>
    <w:rsid w:val="006E25DC"/>
    <w:rsid w:val="006F1362"/>
    <w:rsid w:val="0073670F"/>
    <w:rsid w:val="00744F75"/>
    <w:rsid w:val="00745295"/>
    <w:rsid w:val="007A5032"/>
    <w:rsid w:val="008449B9"/>
    <w:rsid w:val="008A5BFB"/>
    <w:rsid w:val="00957E1A"/>
    <w:rsid w:val="009A1A01"/>
    <w:rsid w:val="009B016F"/>
    <w:rsid w:val="00B41166"/>
    <w:rsid w:val="00BC1C4D"/>
    <w:rsid w:val="00C32120"/>
    <w:rsid w:val="00C35A22"/>
    <w:rsid w:val="00C54F94"/>
    <w:rsid w:val="00C75F50"/>
    <w:rsid w:val="00C91FC5"/>
    <w:rsid w:val="00CA3480"/>
    <w:rsid w:val="00D92D7E"/>
    <w:rsid w:val="00DC2368"/>
    <w:rsid w:val="00E25E9A"/>
    <w:rsid w:val="00E42F92"/>
    <w:rsid w:val="00E546C0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25E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6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607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Mano</dc:creator>
  <cp:lastModifiedBy>ROSANGELA RIBEIRO</cp:lastModifiedBy>
  <cp:revision>2</cp:revision>
  <cp:lastPrinted>2020-04-06T15:51:00Z</cp:lastPrinted>
  <dcterms:created xsi:type="dcterms:W3CDTF">2021-02-02T12:24:00Z</dcterms:created>
  <dcterms:modified xsi:type="dcterms:W3CDTF">2021-02-02T12:24:00Z</dcterms:modified>
</cp:coreProperties>
</file>