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4A8CACBA" w:rsidR="006F3680" w:rsidRPr="00184186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3"/>
          <w:szCs w:val="23"/>
          <w:u w:val="single"/>
        </w:rPr>
      </w:pPr>
      <w:r w:rsidRPr="00184186">
        <w:rPr>
          <w:rFonts w:ascii="Arial" w:hAnsi="Arial" w:cs="Arial"/>
          <w:b/>
          <w:bCs/>
          <w:sz w:val="23"/>
          <w:szCs w:val="23"/>
          <w:u w:val="single"/>
        </w:rPr>
        <w:t xml:space="preserve">PARECER Nº </w:t>
      </w:r>
      <w:r w:rsidR="004D6478" w:rsidRPr="00184186">
        <w:rPr>
          <w:rFonts w:ascii="Arial" w:hAnsi="Arial" w:cs="Arial"/>
          <w:b/>
          <w:bCs/>
          <w:sz w:val="23"/>
          <w:szCs w:val="23"/>
          <w:u w:val="single"/>
        </w:rPr>
        <w:t>0</w:t>
      </w:r>
      <w:r w:rsidR="00FC23FD">
        <w:rPr>
          <w:rFonts w:ascii="Arial" w:hAnsi="Arial" w:cs="Arial"/>
          <w:b/>
          <w:bCs/>
          <w:sz w:val="23"/>
          <w:szCs w:val="23"/>
          <w:u w:val="single"/>
        </w:rPr>
        <w:t>7</w:t>
      </w:r>
      <w:r w:rsidRPr="00184186">
        <w:rPr>
          <w:rFonts w:ascii="Arial" w:hAnsi="Arial" w:cs="Arial"/>
          <w:b/>
          <w:bCs/>
          <w:sz w:val="23"/>
          <w:szCs w:val="23"/>
          <w:u w:val="single"/>
        </w:rPr>
        <w:t>/202</w:t>
      </w:r>
      <w:r w:rsidR="004D6478" w:rsidRPr="00184186">
        <w:rPr>
          <w:rFonts w:ascii="Arial" w:hAnsi="Arial" w:cs="Arial"/>
          <w:b/>
          <w:bCs/>
          <w:sz w:val="23"/>
          <w:szCs w:val="23"/>
          <w:u w:val="single"/>
        </w:rPr>
        <w:t>5</w:t>
      </w:r>
      <w:r w:rsidRPr="00184186">
        <w:rPr>
          <w:rFonts w:ascii="Arial" w:hAnsi="Arial" w:cs="Arial"/>
          <w:b/>
          <w:bCs/>
          <w:sz w:val="23"/>
          <w:szCs w:val="23"/>
          <w:u w:val="single"/>
        </w:rPr>
        <w:t xml:space="preserve">, DE </w:t>
      </w:r>
      <w:r w:rsidR="004D6478" w:rsidRPr="00184186">
        <w:rPr>
          <w:rFonts w:ascii="Arial" w:hAnsi="Arial" w:cs="Arial"/>
          <w:b/>
          <w:bCs/>
          <w:sz w:val="23"/>
          <w:szCs w:val="23"/>
          <w:u w:val="single"/>
        </w:rPr>
        <w:t>1</w:t>
      </w:r>
      <w:r w:rsidR="00FC23FD">
        <w:rPr>
          <w:rFonts w:ascii="Arial" w:hAnsi="Arial" w:cs="Arial"/>
          <w:b/>
          <w:bCs/>
          <w:sz w:val="23"/>
          <w:szCs w:val="23"/>
          <w:u w:val="single"/>
        </w:rPr>
        <w:t>8</w:t>
      </w:r>
      <w:r w:rsidRPr="00184186">
        <w:rPr>
          <w:rFonts w:ascii="Arial" w:hAnsi="Arial" w:cs="Arial"/>
          <w:b/>
          <w:bCs/>
          <w:sz w:val="23"/>
          <w:szCs w:val="23"/>
          <w:u w:val="single"/>
        </w:rPr>
        <w:t xml:space="preserve"> DE </w:t>
      </w:r>
      <w:r w:rsidR="004D6478" w:rsidRPr="00184186">
        <w:rPr>
          <w:rFonts w:ascii="Arial" w:hAnsi="Arial" w:cs="Arial"/>
          <w:b/>
          <w:bCs/>
          <w:sz w:val="23"/>
          <w:szCs w:val="23"/>
          <w:u w:val="single"/>
        </w:rPr>
        <w:t>MARÇO</w:t>
      </w:r>
      <w:r w:rsidRPr="00184186">
        <w:rPr>
          <w:rFonts w:ascii="Arial" w:hAnsi="Arial" w:cs="Arial"/>
          <w:b/>
          <w:bCs/>
          <w:sz w:val="23"/>
          <w:szCs w:val="23"/>
          <w:u w:val="single"/>
        </w:rPr>
        <w:t xml:space="preserve"> DE 202</w:t>
      </w:r>
      <w:r w:rsidR="004D6478" w:rsidRPr="00184186">
        <w:rPr>
          <w:rFonts w:ascii="Arial" w:hAnsi="Arial" w:cs="Arial"/>
          <w:b/>
          <w:bCs/>
          <w:sz w:val="23"/>
          <w:szCs w:val="23"/>
          <w:u w:val="single"/>
        </w:rPr>
        <w:t>5</w:t>
      </w:r>
      <w:r w:rsidRPr="00184186">
        <w:rPr>
          <w:rFonts w:ascii="Arial" w:hAnsi="Arial" w:cs="Arial"/>
          <w:b/>
          <w:bCs/>
          <w:sz w:val="23"/>
          <w:szCs w:val="23"/>
        </w:rPr>
        <w:t>.</w:t>
      </w:r>
    </w:p>
    <w:p w14:paraId="4D601FA2" w14:textId="77777777" w:rsidR="006F3680" w:rsidRPr="00184186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3"/>
          <w:szCs w:val="23"/>
        </w:rPr>
      </w:pPr>
      <w:r w:rsidRPr="00184186">
        <w:rPr>
          <w:rFonts w:ascii="Arial" w:hAnsi="Arial" w:cs="Arial"/>
          <w:b/>
          <w:sz w:val="23"/>
          <w:szCs w:val="23"/>
        </w:rPr>
        <w:t xml:space="preserve">Autoria: Comissão de </w:t>
      </w:r>
      <w:r w:rsidRPr="00184186">
        <w:rPr>
          <w:rFonts w:ascii="Arial" w:hAnsi="Arial" w:cs="Arial"/>
          <w:b/>
          <w:bCs/>
          <w:sz w:val="23"/>
          <w:szCs w:val="23"/>
        </w:rPr>
        <w:t>Legislação, Justiça e Redação Final</w:t>
      </w:r>
      <w:r w:rsidRPr="00184186">
        <w:rPr>
          <w:rFonts w:ascii="Arial" w:hAnsi="Arial" w:cs="Arial"/>
          <w:b/>
          <w:sz w:val="23"/>
          <w:szCs w:val="23"/>
        </w:rPr>
        <w:t>.</w:t>
      </w:r>
    </w:p>
    <w:p w14:paraId="7BAA620A" w14:textId="77777777" w:rsidR="006F3680" w:rsidRPr="00184186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3"/>
          <w:szCs w:val="23"/>
        </w:rPr>
      </w:pPr>
    </w:p>
    <w:p w14:paraId="528011D1" w14:textId="76FFA070" w:rsidR="006F3680" w:rsidRPr="00184186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3"/>
          <w:szCs w:val="23"/>
        </w:rPr>
      </w:pPr>
      <w:r w:rsidRPr="00184186">
        <w:rPr>
          <w:rFonts w:ascii="Arial" w:hAnsi="Arial" w:cs="Arial"/>
          <w:b/>
          <w:bCs/>
          <w:sz w:val="23"/>
          <w:szCs w:val="23"/>
        </w:rPr>
        <w:t>Ementa</w:t>
      </w:r>
      <w:r w:rsidRPr="00184186">
        <w:rPr>
          <w:rFonts w:ascii="Arial" w:hAnsi="Arial" w:cs="Arial"/>
          <w:bCs/>
          <w:sz w:val="23"/>
          <w:szCs w:val="23"/>
        </w:rPr>
        <w:t xml:space="preserve">: Dispõe sobre emitir parecer ao </w:t>
      </w:r>
      <w:r w:rsidRPr="00184186">
        <w:rPr>
          <w:rFonts w:ascii="Arial" w:hAnsi="Arial" w:cs="Arial"/>
          <w:b/>
          <w:bCs/>
          <w:sz w:val="23"/>
          <w:szCs w:val="23"/>
        </w:rPr>
        <w:t xml:space="preserve">PROCESSO/CMA/Nº </w:t>
      </w:r>
      <w:r w:rsidR="00FC23FD">
        <w:rPr>
          <w:rFonts w:ascii="Arial" w:hAnsi="Arial" w:cs="Arial"/>
          <w:b/>
          <w:bCs/>
          <w:sz w:val="23"/>
          <w:szCs w:val="23"/>
        </w:rPr>
        <w:t>03</w:t>
      </w:r>
      <w:r w:rsidRPr="00184186">
        <w:rPr>
          <w:rFonts w:ascii="Arial" w:hAnsi="Arial" w:cs="Arial"/>
          <w:b/>
          <w:bCs/>
          <w:sz w:val="23"/>
          <w:szCs w:val="23"/>
        </w:rPr>
        <w:t>/202</w:t>
      </w:r>
      <w:r w:rsidR="004D6478" w:rsidRPr="00184186">
        <w:rPr>
          <w:rFonts w:ascii="Arial" w:hAnsi="Arial" w:cs="Arial"/>
          <w:b/>
          <w:bCs/>
          <w:sz w:val="23"/>
          <w:szCs w:val="23"/>
        </w:rPr>
        <w:t>5</w:t>
      </w:r>
      <w:r w:rsidRPr="00184186">
        <w:rPr>
          <w:rFonts w:ascii="Arial" w:hAnsi="Arial" w:cs="Arial"/>
          <w:b/>
          <w:bCs/>
          <w:sz w:val="23"/>
          <w:szCs w:val="23"/>
        </w:rPr>
        <w:t>.</w:t>
      </w:r>
    </w:p>
    <w:p w14:paraId="16386641" w14:textId="77777777" w:rsidR="006F3680" w:rsidRPr="00184186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b/>
          <w:sz w:val="23"/>
          <w:szCs w:val="23"/>
        </w:rPr>
        <w:t>Autoria do Processo</w:t>
      </w:r>
      <w:r w:rsidRPr="00184186">
        <w:rPr>
          <w:rFonts w:ascii="Arial" w:hAnsi="Arial" w:cs="Arial"/>
          <w:sz w:val="23"/>
          <w:szCs w:val="23"/>
        </w:rPr>
        <w:t>: Mesa Diretora da Câmara Municipal de Acrelândia - Acre.</w:t>
      </w:r>
    </w:p>
    <w:p w14:paraId="0CB7919A" w14:textId="77777777" w:rsidR="006F3680" w:rsidRPr="00184186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3"/>
          <w:szCs w:val="23"/>
        </w:rPr>
      </w:pPr>
    </w:p>
    <w:p w14:paraId="79596715" w14:textId="5D3B1EF1" w:rsidR="006F3680" w:rsidRPr="00184186" w:rsidRDefault="006F3680" w:rsidP="006F3680">
      <w:pPr>
        <w:spacing w:line="360" w:lineRule="auto"/>
        <w:ind w:right="-426"/>
        <w:rPr>
          <w:rFonts w:ascii="Arial" w:hAnsi="Arial" w:cs="Arial"/>
          <w:b/>
          <w:sz w:val="23"/>
          <w:szCs w:val="23"/>
        </w:rPr>
      </w:pPr>
      <w:r w:rsidRPr="00184186">
        <w:rPr>
          <w:rFonts w:ascii="Arial" w:hAnsi="Arial" w:cs="Arial"/>
          <w:b/>
          <w:sz w:val="23"/>
          <w:szCs w:val="23"/>
        </w:rPr>
        <w:t xml:space="preserve">Objeto de estudo: </w:t>
      </w:r>
      <w:r w:rsidR="00FC23FD">
        <w:rPr>
          <w:rFonts w:ascii="Arial" w:hAnsi="Arial" w:cs="Arial"/>
          <w:b/>
          <w:sz w:val="23"/>
          <w:szCs w:val="23"/>
        </w:rPr>
        <w:t>Proposta de Emenda à Lei Orgânica n° 01/2025</w:t>
      </w:r>
      <w:r w:rsidRPr="00184186">
        <w:rPr>
          <w:rFonts w:ascii="Arial" w:hAnsi="Arial" w:cs="Arial"/>
          <w:b/>
          <w:sz w:val="23"/>
          <w:szCs w:val="23"/>
        </w:rPr>
        <w:t xml:space="preserve">, de </w:t>
      </w:r>
      <w:r w:rsidR="00FC23FD">
        <w:rPr>
          <w:rFonts w:ascii="Arial" w:hAnsi="Arial" w:cs="Arial"/>
          <w:b/>
          <w:sz w:val="23"/>
          <w:szCs w:val="23"/>
        </w:rPr>
        <w:t>24</w:t>
      </w:r>
      <w:r w:rsidRPr="00184186">
        <w:rPr>
          <w:rFonts w:ascii="Arial" w:hAnsi="Arial" w:cs="Arial"/>
          <w:b/>
          <w:sz w:val="23"/>
          <w:szCs w:val="23"/>
        </w:rPr>
        <w:t xml:space="preserve"> de </w:t>
      </w:r>
      <w:r w:rsidR="004D6478" w:rsidRPr="00184186">
        <w:rPr>
          <w:rFonts w:ascii="Arial" w:hAnsi="Arial" w:cs="Arial"/>
          <w:b/>
          <w:sz w:val="23"/>
          <w:szCs w:val="23"/>
        </w:rPr>
        <w:t>fevereiro</w:t>
      </w:r>
      <w:r w:rsidRPr="00184186">
        <w:rPr>
          <w:rFonts w:ascii="Arial" w:hAnsi="Arial" w:cs="Arial"/>
          <w:b/>
          <w:sz w:val="23"/>
          <w:szCs w:val="23"/>
        </w:rPr>
        <w:t xml:space="preserve"> de 202</w:t>
      </w:r>
      <w:r w:rsidR="004D6478" w:rsidRPr="00184186">
        <w:rPr>
          <w:rFonts w:ascii="Arial" w:hAnsi="Arial" w:cs="Arial"/>
          <w:b/>
          <w:sz w:val="23"/>
          <w:szCs w:val="23"/>
        </w:rPr>
        <w:t>5</w:t>
      </w:r>
      <w:r w:rsidRPr="00184186">
        <w:rPr>
          <w:rFonts w:ascii="Arial" w:hAnsi="Arial" w:cs="Arial"/>
          <w:b/>
          <w:sz w:val="23"/>
          <w:szCs w:val="23"/>
        </w:rPr>
        <w:t>.</w:t>
      </w:r>
    </w:p>
    <w:p w14:paraId="75D47BEC" w14:textId="4FA4344F" w:rsidR="006F3680" w:rsidRPr="00184186" w:rsidRDefault="006F3680" w:rsidP="006F3680">
      <w:pPr>
        <w:spacing w:line="360" w:lineRule="auto"/>
        <w:ind w:right="-426"/>
        <w:rPr>
          <w:rFonts w:ascii="Arial" w:hAnsi="Arial" w:cs="Arial"/>
          <w:b/>
          <w:sz w:val="23"/>
          <w:szCs w:val="23"/>
        </w:rPr>
      </w:pPr>
      <w:r w:rsidRPr="00184186">
        <w:rPr>
          <w:rFonts w:ascii="Arial" w:hAnsi="Arial" w:cs="Arial"/>
          <w:b/>
          <w:sz w:val="23"/>
          <w:szCs w:val="23"/>
        </w:rPr>
        <w:t xml:space="preserve">Origem: Poder </w:t>
      </w:r>
      <w:r w:rsidR="00FC23FD">
        <w:rPr>
          <w:rFonts w:ascii="Arial" w:hAnsi="Arial" w:cs="Arial"/>
          <w:b/>
          <w:sz w:val="23"/>
          <w:szCs w:val="23"/>
        </w:rPr>
        <w:t>Executivo</w:t>
      </w:r>
      <w:r w:rsidRPr="00184186">
        <w:rPr>
          <w:rFonts w:ascii="Arial" w:hAnsi="Arial" w:cs="Arial"/>
          <w:b/>
          <w:sz w:val="23"/>
          <w:szCs w:val="23"/>
        </w:rPr>
        <w:t xml:space="preserve"> Municipal.</w:t>
      </w:r>
    </w:p>
    <w:p w14:paraId="141C05FF" w14:textId="77777777" w:rsidR="00F76151" w:rsidRPr="00184186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3"/>
          <w:szCs w:val="23"/>
        </w:rPr>
      </w:pPr>
    </w:p>
    <w:p w14:paraId="73A31121" w14:textId="6259BE11" w:rsidR="006F3680" w:rsidRPr="00184186" w:rsidRDefault="006F3680" w:rsidP="003614CB">
      <w:pPr>
        <w:pStyle w:val="NormalWeb"/>
        <w:spacing w:before="0" w:beforeAutospacing="0" w:after="0" w:afterAutospacing="0"/>
        <w:ind w:left="3828" w:right="-426"/>
        <w:jc w:val="both"/>
        <w:rPr>
          <w:rFonts w:ascii="Arial" w:hAnsi="Arial" w:cs="Arial"/>
          <w:i/>
          <w:sz w:val="23"/>
          <w:szCs w:val="23"/>
        </w:rPr>
      </w:pPr>
      <w:r w:rsidRPr="00184186">
        <w:rPr>
          <w:rFonts w:ascii="Arial" w:hAnsi="Arial" w:cs="Arial"/>
          <w:b/>
          <w:sz w:val="23"/>
          <w:szCs w:val="23"/>
        </w:rPr>
        <w:t xml:space="preserve">Ementa: </w:t>
      </w:r>
      <w:r w:rsidRPr="00184186">
        <w:rPr>
          <w:rFonts w:ascii="Arial" w:hAnsi="Arial" w:cs="Arial"/>
          <w:i/>
          <w:sz w:val="23"/>
          <w:szCs w:val="23"/>
        </w:rPr>
        <w:t>“</w:t>
      </w:r>
      <w:r w:rsidR="00FC23FD" w:rsidRPr="00FC23FD">
        <w:rPr>
          <w:rFonts w:ascii="Arial" w:hAnsi="Arial" w:cs="Arial"/>
        </w:rPr>
        <w:t>Modifica o inciso IV do artigo 23 e revoga o §4° do artigo 63 da Lei Orgânica do Município de Acrelândia</w:t>
      </w:r>
      <w:r w:rsidRPr="00184186">
        <w:rPr>
          <w:rFonts w:ascii="Arial" w:hAnsi="Arial" w:cs="Arial"/>
          <w:i/>
          <w:sz w:val="23"/>
          <w:szCs w:val="23"/>
        </w:rPr>
        <w:t>”.</w:t>
      </w:r>
    </w:p>
    <w:p w14:paraId="51D51DB1" w14:textId="77777777" w:rsidR="006F3680" w:rsidRPr="00184186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3"/>
          <w:szCs w:val="23"/>
        </w:rPr>
      </w:pPr>
    </w:p>
    <w:p w14:paraId="0B42D168" w14:textId="77777777" w:rsidR="006F3680" w:rsidRPr="00184186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</w:p>
    <w:p w14:paraId="1D68458B" w14:textId="33CD615A" w:rsidR="006F3680" w:rsidRPr="00184186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</w:rPr>
      </w:pPr>
      <w:r w:rsidRPr="00184186">
        <w:rPr>
          <w:rFonts w:ascii="Arial" w:hAnsi="Arial" w:cs="Arial"/>
          <w:b/>
          <w:sz w:val="23"/>
          <w:szCs w:val="23"/>
        </w:rPr>
        <w:t>Relatório analítico:</w:t>
      </w:r>
    </w:p>
    <w:p w14:paraId="691C9422" w14:textId="77777777" w:rsidR="003614CB" w:rsidRPr="00184186" w:rsidRDefault="003614CB" w:rsidP="006F3680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</w:rPr>
      </w:pPr>
    </w:p>
    <w:p w14:paraId="4440B944" w14:textId="209B750F" w:rsidR="006F3680" w:rsidRPr="00184186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ab/>
        <w:t xml:space="preserve">A matéria em análise tramita nesta Casa Legislativa por iniciativa do Poder Legislativo, enviado pela Mesa Diretora sob a forma de Processo Administrativo, com o objetivo de obter anuência desta Casa de Leis </w:t>
      </w:r>
      <w:r w:rsidR="00FC23FD">
        <w:rPr>
          <w:rFonts w:ascii="Arial" w:hAnsi="Arial" w:cs="Arial"/>
          <w:sz w:val="23"/>
          <w:szCs w:val="23"/>
        </w:rPr>
        <w:t>a</w:t>
      </w:r>
      <w:r w:rsidRPr="00184186">
        <w:rPr>
          <w:rFonts w:ascii="Arial" w:hAnsi="Arial" w:cs="Arial"/>
          <w:sz w:val="23"/>
          <w:szCs w:val="23"/>
        </w:rPr>
        <w:t xml:space="preserve"> </w:t>
      </w:r>
      <w:r w:rsidR="00FC23FD">
        <w:rPr>
          <w:rFonts w:ascii="Arial" w:hAnsi="Arial" w:cs="Arial"/>
          <w:b/>
          <w:sz w:val="24"/>
          <w:szCs w:val="24"/>
        </w:rPr>
        <w:t xml:space="preserve">Proposta de Emenda à Lei Orgânica </w:t>
      </w:r>
      <w:r w:rsidR="00FC23FD" w:rsidRPr="003C0809">
        <w:rPr>
          <w:rFonts w:ascii="Arial" w:hAnsi="Arial" w:cs="Arial"/>
          <w:b/>
          <w:sz w:val="24"/>
          <w:szCs w:val="24"/>
        </w:rPr>
        <w:t xml:space="preserve">n° </w:t>
      </w:r>
      <w:r w:rsidR="00FC23FD">
        <w:rPr>
          <w:rFonts w:ascii="Arial" w:hAnsi="Arial" w:cs="Arial"/>
          <w:b/>
          <w:sz w:val="24"/>
          <w:szCs w:val="24"/>
        </w:rPr>
        <w:t>01</w:t>
      </w:r>
      <w:r w:rsidR="00FC23FD" w:rsidRPr="003C0809">
        <w:rPr>
          <w:rFonts w:ascii="Arial" w:hAnsi="Arial" w:cs="Arial"/>
          <w:sz w:val="24"/>
          <w:szCs w:val="24"/>
        </w:rPr>
        <w:t>,</w:t>
      </w:r>
      <w:r w:rsidR="00FC23FD" w:rsidRPr="003C0809">
        <w:rPr>
          <w:rFonts w:ascii="Arial" w:hAnsi="Arial" w:cs="Arial"/>
          <w:b/>
          <w:sz w:val="24"/>
          <w:szCs w:val="24"/>
        </w:rPr>
        <w:t xml:space="preserve"> </w:t>
      </w:r>
      <w:r w:rsidR="00FC23FD" w:rsidRPr="003C0809">
        <w:rPr>
          <w:rFonts w:ascii="Arial" w:hAnsi="Arial" w:cs="Arial"/>
          <w:sz w:val="24"/>
          <w:szCs w:val="24"/>
        </w:rPr>
        <w:t xml:space="preserve">de </w:t>
      </w:r>
      <w:r w:rsidR="00FC23FD">
        <w:rPr>
          <w:rFonts w:ascii="Arial" w:hAnsi="Arial" w:cs="Arial"/>
          <w:sz w:val="24"/>
          <w:szCs w:val="24"/>
        </w:rPr>
        <w:t>24</w:t>
      </w:r>
      <w:r w:rsidR="00FC23FD" w:rsidRPr="003C0809">
        <w:rPr>
          <w:rFonts w:ascii="Arial" w:hAnsi="Arial" w:cs="Arial"/>
          <w:sz w:val="24"/>
          <w:szCs w:val="24"/>
        </w:rPr>
        <w:t xml:space="preserve"> de </w:t>
      </w:r>
      <w:r w:rsidR="00FC23FD">
        <w:rPr>
          <w:rFonts w:ascii="Arial" w:hAnsi="Arial" w:cs="Arial"/>
          <w:sz w:val="24"/>
          <w:szCs w:val="24"/>
        </w:rPr>
        <w:t>fevereiro</w:t>
      </w:r>
      <w:r w:rsidR="00FC23FD" w:rsidRPr="003C0809">
        <w:rPr>
          <w:rFonts w:ascii="Arial" w:hAnsi="Arial" w:cs="Arial"/>
          <w:sz w:val="24"/>
          <w:szCs w:val="24"/>
        </w:rPr>
        <w:t xml:space="preserve"> de 202</w:t>
      </w:r>
      <w:r w:rsidR="00FC23FD">
        <w:rPr>
          <w:rFonts w:ascii="Arial" w:hAnsi="Arial" w:cs="Arial"/>
          <w:sz w:val="24"/>
          <w:szCs w:val="24"/>
        </w:rPr>
        <w:t>5</w:t>
      </w:r>
      <w:r w:rsidR="00FC23FD" w:rsidRPr="003C0809">
        <w:rPr>
          <w:rFonts w:ascii="Arial" w:hAnsi="Arial" w:cs="Arial"/>
          <w:sz w:val="24"/>
          <w:szCs w:val="24"/>
        </w:rPr>
        <w:t xml:space="preserve">, que, </w:t>
      </w:r>
      <w:r w:rsidR="00FC23FD" w:rsidRPr="00BC206F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FC23FD">
        <w:rPr>
          <w:rFonts w:ascii="Arial" w:hAnsi="Arial" w:cs="Arial"/>
          <w:b/>
          <w:bCs/>
          <w:sz w:val="24"/>
          <w:szCs w:val="24"/>
        </w:rPr>
        <w:t>Modifica o inciso IV do artigo 23 e revoga o §4° do artigo 63 da Lei Orgânica do Município de Acrelândia</w:t>
      </w:r>
      <w:r w:rsidR="00FC23FD" w:rsidRPr="003C0809">
        <w:rPr>
          <w:rFonts w:ascii="Arial" w:hAnsi="Arial" w:cs="Arial"/>
          <w:b/>
          <w:i/>
          <w:sz w:val="24"/>
          <w:szCs w:val="24"/>
        </w:rPr>
        <w:t>”</w:t>
      </w:r>
      <w:r w:rsidRPr="00184186">
        <w:rPr>
          <w:rFonts w:ascii="Arial" w:hAnsi="Arial" w:cs="Arial"/>
          <w:sz w:val="23"/>
          <w:szCs w:val="23"/>
        </w:rPr>
        <w:t>, assim sendo, o processo encontra-se nesta Comissão em atendimento às normas regimentais que disciplinam sua tramitação.</w:t>
      </w:r>
    </w:p>
    <w:p w14:paraId="44CFC441" w14:textId="3E51C729" w:rsidR="006F3680" w:rsidRPr="00184186" w:rsidRDefault="006F3680" w:rsidP="00D14F0B">
      <w:pPr>
        <w:spacing w:before="240" w:line="360" w:lineRule="auto"/>
        <w:ind w:right="-426" w:firstLine="708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>De acordo com o que se observa n</w:t>
      </w:r>
      <w:r w:rsidR="00FC23FD">
        <w:rPr>
          <w:rFonts w:ascii="Arial" w:hAnsi="Arial" w:cs="Arial"/>
          <w:sz w:val="23"/>
          <w:szCs w:val="23"/>
        </w:rPr>
        <w:t>a</w:t>
      </w:r>
      <w:r w:rsidRPr="00184186">
        <w:rPr>
          <w:rFonts w:ascii="Arial" w:hAnsi="Arial" w:cs="Arial"/>
          <w:sz w:val="23"/>
          <w:szCs w:val="23"/>
        </w:rPr>
        <w:t xml:space="preserve"> presente </w:t>
      </w:r>
      <w:r w:rsidR="00FC23FD">
        <w:rPr>
          <w:rFonts w:ascii="Arial" w:hAnsi="Arial" w:cs="Arial"/>
          <w:sz w:val="23"/>
          <w:szCs w:val="23"/>
        </w:rPr>
        <w:t>Proposta de Emenda à LOM</w:t>
      </w:r>
      <w:r w:rsidRPr="00184186">
        <w:rPr>
          <w:rFonts w:ascii="Arial" w:hAnsi="Arial" w:cs="Arial"/>
          <w:sz w:val="23"/>
          <w:szCs w:val="23"/>
        </w:rPr>
        <w:t xml:space="preserve">, </w:t>
      </w:r>
      <w:r w:rsidR="00FC23FD">
        <w:rPr>
          <w:rFonts w:ascii="Arial" w:hAnsi="Arial" w:cs="Arial"/>
          <w:sz w:val="23"/>
          <w:szCs w:val="23"/>
        </w:rPr>
        <w:t xml:space="preserve">não </w:t>
      </w:r>
      <w:r w:rsidRPr="00184186">
        <w:rPr>
          <w:rFonts w:ascii="Arial" w:hAnsi="Arial" w:cs="Arial"/>
          <w:sz w:val="23"/>
          <w:szCs w:val="23"/>
        </w:rPr>
        <w:t xml:space="preserve">está de acordo com a </w:t>
      </w:r>
      <w:r w:rsidR="00FC23FD">
        <w:rPr>
          <w:rFonts w:ascii="Arial" w:hAnsi="Arial" w:cs="Arial"/>
          <w:sz w:val="23"/>
          <w:szCs w:val="23"/>
        </w:rPr>
        <w:t>Constituição Federal, tampouco, com a Constituição Estadual</w:t>
      </w:r>
      <w:r w:rsidRPr="00184186">
        <w:rPr>
          <w:rFonts w:ascii="Arial" w:hAnsi="Arial" w:cs="Arial"/>
          <w:sz w:val="23"/>
          <w:szCs w:val="23"/>
        </w:rPr>
        <w:t>.</w:t>
      </w:r>
    </w:p>
    <w:p w14:paraId="71A8C7DB" w14:textId="37DBE3D1" w:rsidR="006F3680" w:rsidRPr="00184186" w:rsidRDefault="006F3680" w:rsidP="004D6478">
      <w:pPr>
        <w:spacing w:before="240"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ab/>
        <w:t xml:space="preserve">A matéria é de competência desta Comissão para emissão do competente parecer nos termos do </w:t>
      </w:r>
      <w:r w:rsidR="00D46C09" w:rsidRPr="00184186">
        <w:rPr>
          <w:rFonts w:ascii="Arial" w:hAnsi="Arial" w:cs="Arial"/>
          <w:sz w:val="23"/>
          <w:szCs w:val="23"/>
        </w:rPr>
        <w:t xml:space="preserve">parágrafo 1° </w:t>
      </w:r>
      <w:r w:rsidRPr="00184186">
        <w:rPr>
          <w:rFonts w:ascii="Arial" w:hAnsi="Arial" w:cs="Arial"/>
          <w:sz w:val="23"/>
          <w:szCs w:val="23"/>
        </w:rPr>
        <w:t>do artigo 5</w:t>
      </w:r>
      <w:r w:rsidR="00D46C09" w:rsidRPr="00184186">
        <w:rPr>
          <w:rFonts w:ascii="Arial" w:hAnsi="Arial" w:cs="Arial"/>
          <w:sz w:val="23"/>
          <w:szCs w:val="23"/>
        </w:rPr>
        <w:t>3</w:t>
      </w:r>
      <w:r w:rsidRPr="00184186">
        <w:rPr>
          <w:rFonts w:ascii="Arial" w:hAnsi="Arial" w:cs="Arial"/>
          <w:sz w:val="23"/>
          <w:szCs w:val="23"/>
        </w:rPr>
        <w:t xml:space="preserve"> do Regimento Interno. Portanto, a matéria submetida à análise atende a legislação vigente.</w:t>
      </w:r>
    </w:p>
    <w:p w14:paraId="175B8C93" w14:textId="77777777" w:rsidR="006F3680" w:rsidRPr="00184186" w:rsidRDefault="006F3680" w:rsidP="00C85D50">
      <w:pPr>
        <w:spacing w:before="240"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2E2CA783" w14:textId="77777777" w:rsidR="006F3680" w:rsidRPr="00184186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</w:p>
    <w:p w14:paraId="77967081" w14:textId="77777777" w:rsidR="00184186" w:rsidRPr="00184186" w:rsidRDefault="00184186" w:rsidP="006F368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</w:p>
    <w:p w14:paraId="02232AB4" w14:textId="77777777" w:rsidR="006F3680" w:rsidRPr="00184186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</w:rPr>
      </w:pPr>
      <w:r w:rsidRPr="00184186">
        <w:rPr>
          <w:rFonts w:ascii="Arial" w:hAnsi="Arial" w:cs="Arial"/>
          <w:b/>
          <w:sz w:val="23"/>
          <w:szCs w:val="23"/>
          <w:u w:val="single"/>
        </w:rPr>
        <w:t>PARECER</w:t>
      </w:r>
      <w:r w:rsidRPr="00184186">
        <w:rPr>
          <w:rFonts w:ascii="Arial" w:hAnsi="Arial" w:cs="Arial"/>
          <w:b/>
          <w:sz w:val="23"/>
          <w:szCs w:val="23"/>
        </w:rPr>
        <w:t>:</w:t>
      </w:r>
    </w:p>
    <w:p w14:paraId="1A29F444" w14:textId="77777777" w:rsidR="006F3680" w:rsidRPr="00184186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84186">
        <w:rPr>
          <w:rFonts w:ascii="Arial" w:hAnsi="Arial" w:cs="Arial"/>
          <w:sz w:val="23"/>
          <w:szCs w:val="23"/>
        </w:rPr>
        <w:tab/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184186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184186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184186">
        <w:rPr>
          <w:rFonts w:ascii="Arial" w:hAnsi="Arial" w:cs="Arial"/>
          <w:b/>
          <w:sz w:val="20"/>
          <w:szCs w:val="20"/>
        </w:rPr>
        <w:t>Art. 22/LO.</w:t>
      </w:r>
      <w:r w:rsidRPr="00184186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184186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184186">
        <w:rPr>
          <w:rFonts w:ascii="Arial" w:hAnsi="Arial" w:cs="Arial"/>
          <w:b/>
          <w:sz w:val="20"/>
          <w:szCs w:val="20"/>
        </w:rPr>
        <w:t xml:space="preserve">V </w:t>
      </w:r>
      <w:r w:rsidRPr="00184186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184186">
        <w:rPr>
          <w:rFonts w:ascii="Arial" w:hAnsi="Arial" w:cs="Arial"/>
          <w:sz w:val="20"/>
          <w:szCs w:val="20"/>
        </w:rPr>
        <w:t>organização</w:t>
      </w:r>
      <w:proofErr w:type="gramEnd"/>
      <w:r w:rsidRPr="00184186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184186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184186">
        <w:rPr>
          <w:rFonts w:ascii="Arial" w:hAnsi="Arial" w:cs="Arial"/>
          <w:b/>
          <w:sz w:val="20"/>
          <w:szCs w:val="20"/>
        </w:rPr>
        <w:t xml:space="preserve">VI </w:t>
      </w:r>
      <w:r w:rsidRPr="00184186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184186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184186">
        <w:rPr>
          <w:rFonts w:ascii="Arial" w:hAnsi="Arial" w:cs="Arial"/>
          <w:b/>
          <w:sz w:val="20"/>
          <w:szCs w:val="20"/>
        </w:rPr>
        <w:t>VII</w:t>
      </w:r>
      <w:r w:rsidRPr="00184186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184186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184186">
        <w:rPr>
          <w:rFonts w:ascii="Arial" w:hAnsi="Arial" w:cs="Arial"/>
          <w:b/>
          <w:sz w:val="20"/>
          <w:szCs w:val="20"/>
        </w:rPr>
        <w:t>Art. 24/LO.</w:t>
      </w:r>
      <w:r w:rsidRPr="00184186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184186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184186">
        <w:rPr>
          <w:rFonts w:ascii="Arial" w:hAnsi="Arial" w:cs="Arial"/>
          <w:b/>
          <w:sz w:val="20"/>
          <w:szCs w:val="20"/>
        </w:rPr>
        <w:t xml:space="preserve">§ 2º - </w:t>
      </w:r>
      <w:r w:rsidRPr="00184186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184186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184186">
        <w:rPr>
          <w:rFonts w:ascii="Arial" w:hAnsi="Arial" w:cs="Arial"/>
          <w:b/>
          <w:sz w:val="20"/>
          <w:szCs w:val="20"/>
        </w:rPr>
        <w:t>I –</w:t>
      </w:r>
      <w:r w:rsidRPr="00184186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184186">
        <w:rPr>
          <w:rFonts w:ascii="Arial" w:hAnsi="Arial" w:cs="Arial"/>
          <w:sz w:val="20"/>
          <w:szCs w:val="20"/>
        </w:rPr>
        <w:t>discutir e votar</w:t>
      </w:r>
      <w:proofErr w:type="gramEnd"/>
      <w:r w:rsidRPr="00184186">
        <w:rPr>
          <w:rFonts w:ascii="Arial" w:hAnsi="Arial" w:cs="Arial"/>
          <w:sz w:val="20"/>
          <w:szCs w:val="20"/>
        </w:rPr>
        <w:t xml:space="preserve"> parecer sobre projeto de lei.</w:t>
      </w:r>
    </w:p>
    <w:p w14:paraId="4C13A8B2" w14:textId="77777777" w:rsidR="006F3680" w:rsidRPr="00184186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6E9A083A" w14:textId="0894516F" w:rsidR="006F3680" w:rsidRDefault="006F3680" w:rsidP="003614CB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4"/>
          <w:szCs w:val="24"/>
        </w:rPr>
        <w:tab/>
      </w:r>
      <w:r w:rsidRPr="00184186">
        <w:rPr>
          <w:rFonts w:ascii="Arial" w:hAnsi="Arial" w:cs="Arial"/>
          <w:sz w:val="23"/>
          <w:szCs w:val="23"/>
        </w:rPr>
        <w:t xml:space="preserve">Diante das evidências e do relato supracitado, verifica-se que o presente processo </w:t>
      </w:r>
      <w:r w:rsidR="00FC23FD">
        <w:rPr>
          <w:rFonts w:ascii="Arial" w:hAnsi="Arial" w:cs="Arial"/>
          <w:sz w:val="23"/>
          <w:szCs w:val="23"/>
        </w:rPr>
        <w:t xml:space="preserve">não </w:t>
      </w:r>
      <w:r w:rsidRPr="00184186">
        <w:rPr>
          <w:rFonts w:ascii="Arial" w:hAnsi="Arial" w:cs="Arial"/>
          <w:sz w:val="23"/>
          <w:szCs w:val="23"/>
        </w:rPr>
        <w:t>está dando fiel cumprimento ao que prevê a Constituição da República Federativa do Brasil</w:t>
      </w:r>
      <w:r w:rsidR="00FC23FD">
        <w:rPr>
          <w:rFonts w:ascii="Arial" w:hAnsi="Arial" w:cs="Arial"/>
          <w:sz w:val="23"/>
          <w:szCs w:val="23"/>
        </w:rPr>
        <w:t xml:space="preserve"> e a </w:t>
      </w:r>
      <w:r w:rsidRPr="00184186">
        <w:rPr>
          <w:rFonts w:ascii="Arial" w:hAnsi="Arial" w:cs="Arial"/>
          <w:sz w:val="23"/>
          <w:szCs w:val="23"/>
        </w:rPr>
        <w:t>Constituição Estadual</w:t>
      </w:r>
      <w:r w:rsidR="00FC23FD">
        <w:rPr>
          <w:rFonts w:ascii="Arial" w:hAnsi="Arial" w:cs="Arial"/>
          <w:sz w:val="23"/>
          <w:szCs w:val="23"/>
        </w:rPr>
        <w:t>, e</w:t>
      </w:r>
      <w:r w:rsidRPr="00184186">
        <w:rPr>
          <w:rFonts w:ascii="Arial" w:hAnsi="Arial" w:cs="Arial"/>
          <w:sz w:val="23"/>
          <w:szCs w:val="23"/>
        </w:rPr>
        <w:t xml:space="preserve">xistindo óbice no momento para sua tramitação, uma vez que </w:t>
      </w:r>
      <w:r w:rsidR="00FC23FD">
        <w:rPr>
          <w:rFonts w:ascii="Arial" w:hAnsi="Arial" w:cs="Arial"/>
          <w:sz w:val="23"/>
          <w:szCs w:val="23"/>
        </w:rPr>
        <w:t xml:space="preserve">não </w:t>
      </w:r>
      <w:r w:rsidRPr="00184186">
        <w:rPr>
          <w:rFonts w:ascii="Arial" w:hAnsi="Arial" w:cs="Arial"/>
          <w:sz w:val="23"/>
          <w:szCs w:val="23"/>
        </w:rPr>
        <w:t>está de acordo com a legislação vigente.</w:t>
      </w:r>
      <w:r w:rsidR="00FC1453">
        <w:rPr>
          <w:rFonts w:ascii="Arial" w:hAnsi="Arial" w:cs="Arial"/>
          <w:sz w:val="23"/>
          <w:szCs w:val="23"/>
        </w:rPr>
        <w:t xml:space="preserve"> Entretanto, esta Comissão apresenta </w:t>
      </w:r>
      <w:r w:rsidR="00FC23FD">
        <w:rPr>
          <w:rFonts w:ascii="Arial" w:hAnsi="Arial" w:cs="Arial"/>
          <w:sz w:val="23"/>
          <w:szCs w:val="23"/>
        </w:rPr>
        <w:t>a seguinte Proposta de Emenda na matéria</w:t>
      </w:r>
      <w:r w:rsidR="00FC1453">
        <w:rPr>
          <w:rFonts w:ascii="Arial" w:hAnsi="Arial" w:cs="Arial"/>
          <w:sz w:val="23"/>
          <w:szCs w:val="23"/>
        </w:rPr>
        <w:t xml:space="preserve"> de modo a ficar nos mesmos preceitos da Constituição Federal</w:t>
      </w:r>
      <w:r w:rsidR="00FC23FD">
        <w:rPr>
          <w:rFonts w:ascii="Arial" w:hAnsi="Arial" w:cs="Arial"/>
          <w:sz w:val="23"/>
          <w:szCs w:val="23"/>
        </w:rPr>
        <w:t xml:space="preserve">: </w:t>
      </w:r>
    </w:p>
    <w:p w14:paraId="5FD0F0BF" w14:textId="77777777" w:rsidR="00FC23FD" w:rsidRDefault="00FC23FD" w:rsidP="00FC23FD">
      <w:pPr>
        <w:autoSpaceDE w:val="0"/>
        <w:autoSpaceDN w:val="0"/>
        <w:adjustRightInd w:val="0"/>
        <w:jc w:val="center"/>
        <w:rPr>
          <w:b/>
        </w:rPr>
      </w:pPr>
    </w:p>
    <w:p w14:paraId="233B0F71" w14:textId="49D7331E" w:rsidR="00FC23FD" w:rsidRPr="00E05DFB" w:rsidRDefault="00FC23FD" w:rsidP="00FC23FD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PROPOSTA DE </w:t>
      </w:r>
      <w:r w:rsidRPr="00E05DFB">
        <w:rPr>
          <w:b/>
        </w:rPr>
        <w:t xml:space="preserve">EMENDA </w:t>
      </w:r>
      <w:r>
        <w:rPr>
          <w:b/>
        </w:rPr>
        <w:t>MODIFICATIVA</w:t>
      </w:r>
      <w:r w:rsidRPr="00E05DFB">
        <w:rPr>
          <w:b/>
        </w:rPr>
        <w:t xml:space="preserve"> Nº 0</w:t>
      </w:r>
      <w:r>
        <w:rPr>
          <w:b/>
        </w:rPr>
        <w:t>1</w:t>
      </w:r>
      <w:r w:rsidRPr="00E05DFB">
        <w:rPr>
          <w:b/>
        </w:rPr>
        <w:t>/202</w:t>
      </w:r>
      <w:r>
        <w:rPr>
          <w:b/>
        </w:rPr>
        <w:t>5</w:t>
      </w:r>
      <w:r w:rsidRPr="00E05DFB">
        <w:rPr>
          <w:b/>
        </w:rPr>
        <w:t xml:space="preserve">, </w:t>
      </w:r>
      <w:r>
        <w:rPr>
          <w:b/>
        </w:rPr>
        <w:t>À PROPOSTA DE EMENDA A LEI ORGÂNICA N° 01 DE 24 DE FEVEREIRO DE 2025</w:t>
      </w:r>
      <w:r w:rsidRPr="00E05DFB">
        <w:rPr>
          <w:b/>
        </w:rPr>
        <w:t>.</w:t>
      </w:r>
    </w:p>
    <w:p w14:paraId="2BCC33E0" w14:textId="77777777" w:rsidR="00FC23FD" w:rsidRPr="00E05DFB" w:rsidRDefault="00FC23FD" w:rsidP="00FC23FD">
      <w:pPr>
        <w:autoSpaceDE w:val="0"/>
        <w:autoSpaceDN w:val="0"/>
        <w:adjustRightInd w:val="0"/>
        <w:ind w:firstLine="709"/>
        <w:jc w:val="both"/>
        <w:rPr>
          <w:b/>
        </w:rPr>
      </w:pPr>
    </w:p>
    <w:p w14:paraId="53EED956" w14:textId="77777777" w:rsidR="00FC23FD" w:rsidRPr="00E05DFB" w:rsidRDefault="00FC23FD" w:rsidP="00FC23FD">
      <w:pPr>
        <w:spacing w:line="360" w:lineRule="auto"/>
        <w:ind w:firstLine="708"/>
        <w:jc w:val="both"/>
        <w:rPr>
          <w:b/>
        </w:rPr>
      </w:pPr>
    </w:p>
    <w:p w14:paraId="0D14A498" w14:textId="77777777" w:rsidR="00FC23FD" w:rsidRPr="00E05DFB" w:rsidRDefault="00FC23FD" w:rsidP="00FC23FD">
      <w:pPr>
        <w:spacing w:line="360" w:lineRule="auto"/>
        <w:ind w:firstLine="708"/>
        <w:jc w:val="both"/>
      </w:pPr>
      <w:r w:rsidRPr="00E05DFB">
        <w:rPr>
          <w:b/>
        </w:rPr>
        <w:t xml:space="preserve">Art. 1º </w:t>
      </w:r>
      <w:r>
        <w:rPr>
          <w:b/>
        </w:rPr>
        <w:t xml:space="preserve">- </w:t>
      </w:r>
      <w:r w:rsidRPr="00313C03">
        <w:t>A</w:t>
      </w:r>
      <w:r>
        <w:t>ltera o art. 1° da Proposta de Emenda à Lei Orgânica n° 01 de 24 de fevereiro de 2024, que trata da alteração do art. 23, inciso IV, e acrescenta inciso XXII ao art. 23 da Lei Orgânica Municipal</w:t>
      </w:r>
      <w:r w:rsidRPr="00E05DFB">
        <w:t xml:space="preserve">, </w:t>
      </w:r>
      <w:r>
        <w:t xml:space="preserve">que passa a ter </w:t>
      </w:r>
      <w:r w:rsidRPr="00E05DFB">
        <w:t>a seguinte redação:</w:t>
      </w:r>
    </w:p>
    <w:p w14:paraId="6BFB015B" w14:textId="77777777" w:rsidR="00FC23FD" w:rsidRPr="00E05DFB" w:rsidRDefault="00FC23FD" w:rsidP="00FC23FD">
      <w:pPr>
        <w:spacing w:line="360" w:lineRule="auto"/>
        <w:ind w:firstLine="708"/>
        <w:jc w:val="both"/>
        <w:rPr>
          <w:b/>
        </w:rPr>
      </w:pPr>
    </w:p>
    <w:p w14:paraId="176FEB5C" w14:textId="77777777" w:rsidR="00FC23FD" w:rsidRDefault="00FC23FD" w:rsidP="00FC23FD">
      <w:pPr>
        <w:ind w:left="1418"/>
      </w:pPr>
      <w:r>
        <w:t>“Art.23. .....................................................................................................</w:t>
      </w:r>
    </w:p>
    <w:p w14:paraId="3BA4E018" w14:textId="77777777" w:rsidR="00FC23FD" w:rsidRDefault="00FC23FD" w:rsidP="00FC23FD">
      <w:pPr>
        <w:ind w:left="1418"/>
      </w:pPr>
      <w:r>
        <w:lastRenderedPageBreak/>
        <w:t>..................................................................................................................</w:t>
      </w:r>
    </w:p>
    <w:p w14:paraId="3F35D0FC" w14:textId="77777777" w:rsidR="00FC23FD" w:rsidRPr="005B75A7" w:rsidRDefault="00FC23FD" w:rsidP="00FC23FD">
      <w:pPr>
        <w:spacing w:line="360" w:lineRule="auto"/>
        <w:ind w:left="1418"/>
        <w:jc w:val="both"/>
        <w:rPr>
          <w:bCs/>
          <w:sz w:val="10"/>
          <w:szCs w:val="10"/>
        </w:rPr>
      </w:pPr>
    </w:p>
    <w:p w14:paraId="0E9F2C57" w14:textId="77777777" w:rsidR="00FC23FD" w:rsidRDefault="00FC23FD" w:rsidP="00FC23FD">
      <w:pPr>
        <w:spacing w:line="360" w:lineRule="auto"/>
        <w:ind w:left="1418"/>
        <w:jc w:val="both"/>
      </w:pPr>
      <w:r w:rsidRPr="00AC36E9">
        <w:rPr>
          <w:bCs/>
        </w:rPr>
        <w:t>IV –</w:t>
      </w:r>
      <w:r>
        <w:t xml:space="preserve"> </w:t>
      </w:r>
      <w:proofErr w:type="gramStart"/>
      <w:r>
        <w:t>fixar</w:t>
      </w:r>
      <w:proofErr w:type="gramEnd"/>
      <w:r>
        <w:t xml:space="preserve"> o subsídio do Prefeito, Vice-Prefeito e dos Secretários Municipais, observado o disposto na Constituição Federal”;</w:t>
      </w:r>
    </w:p>
    <w:p w14:paraId="0B74C273" w14:textId="77777777" w:rsidR="00FC23FD" w:rsidRDefault="00FC23FD" w:rsidP="00FC23FD">
      <w:pPr>
        <w:spacing w:line="360" w:lineRule="auto"/>
        <w:ind w:left="1418"/>
        <w:jc w:val="both"/>
      </w:pPr>
      <w:r>
        <w:t>V – [...]</w:t>
      </w:r>
    </w:p>
    <w:p w14:paraId="19547C23" w14:textId="77777777" w:rsidR="00FC23FD" w:rsidRDefault="00FC23FD" w:rsidP="00FC23FD">
      <w:pPr>
        <w:spacing w:line="360" w:lineRule="auto"/>
        <w:ind w:left="1418"/>
        <w:jc w:val="both"/>
      </w:pPr>
      <w:r>
        <w:t>VI – [...]</w:t>
      </w:r>
    </w:p>
    <w:p w14:paraId="592B13B2" w14:textId="77777777" w:rsidR="00FC23FD" w:rsidRDefault="00FC23FD" w:rsidP="00FC23FD">
      <w:pPr>
        <w:spacing w:line="360" w:lineRule="auto"/>
        <w:ind w:left="1418"/>
        <w:jc w:val="both"/>
      </w:pPr>
      <w:r>
        <w:t>VII– [...]</w:t>
      </w:r>
    </w:p>
    <w:p w14:paraId="649F6A5B" w14:textId="77777777" w:rsidR="00FC23FD" w:rsidRDefault="00FC23FD" w:rsidP="00FC23FD">
      <w:pPr>
        <w:spacing w:line="360" w:lineRule="auto"/>
        <w:ind w:left="1418"/>
        <w:jc w:val="both"/>
      </w:pPr>
      <w:r>
        <w:t>VIII – [...]</w:t>
      </w:r>
    </w:p>
    <w:p w14:paraId="52C004F7" w14:textId="77777777" w:rsidR="00FC23FD" w:rsidRDefault="00FC23FD" w:rsidP="00FC23FD">
      <w:pPr>
        <w:spacing w:line="360" w:lineRule="auto"/>
        <w:ind w:left="1418"/>
        <w:jc w:val="both"/>
      </w:pPr>
      <w:r>
        <w:t>IX – [...]</w:t>
      </w:r>
    </w:p>
    <w:p w14:paraId="2B8B64C1" w14:textId="77777777" w:rsidR="00FC23FD" w:rsidRDefault="00FC23FD" w:rsidP="00FC23FD">
      <w:pPr>
        <w:spacing w:line="360" w:lineRule="auto"/>
        <w:ind w:left="1418"/>
        <w:jc w:val="both"/>
      </w:pPr>
      <w:r>
        <w:t>X – [...]</w:t>
      </w:r>
    </w:p>
    <w:p w14:paraId="1DA4FE9B" w14:textId="77777777" w:rsidR="00FC23FD" w:rsidRDefault="00FC23FD" w:rsidP="00FC23FD">
      <w:pPr>
        <w:spacing w:line="360" w:lineRule="auto"/>
        <w:ind w:left="1418"/>
        <w:jc w:val="both"/>
      </w:pPr>
      <w:r>
        <w:t>XI – [...]</w:t>
      </w:r>
    </w:p>
    <w:p w14:paraId="5DC84684" w14:textId="77777777" w:rsidR="00FC23FD" w:rsidRDefault="00FC23FD" w:rsidP="00FC23FD">
      <w:pPr>
        <w:spacing w:line="360" w:lineRule="auto"/>
        <w:ind w:left="1418"/>
        <w:jc w:val="both"/>
      </w:pPr>
      <w:r>
        <w:t>XII – [...]</w:t>
      </w:r>
    </w:p>
    <w:p w14:paraId="6746175C" w14:textId="77777777" w:rsidR="00FC23FD" w:rsidRDefault="00FC23FD" w:rsidP="00FC23FD">
      <w:pPr>
        <w:spacing w:line="360" w:lineRule="auto"/>
        <w:ind w:left="1418"/>
        <w:jc w:val="both"/>
      </w:pPr>
      <w:r>
        <w:t>XIII – [...]</w:t>
      </w:r>
    </w:p>
    <w:p w14:paraId="06FB035C" w14:textId="77777777" w:rsidR="00FC23FD" w:rsidRDefault="00FC23FD" w:rsidP="00FC23FD">
      <w:pPr>
        <w:spacing w:line="360" w:lineRule="auto"/>
        <w:ind w:left="1418"/>
        <w:jc w:val="both"/>
      </w:pPr>
      <w:r>
        <w:t>XIV – [...]</w:t>
      </w:r>
    </w:p>
    <w:p w14:paraId="66BC9937" w14:textId="77777777" w:rsidR="00FC23FD" w:rsidRDefault="00FC23FD" w:rsidP="00FC23FD">
      <w:pPr>
        <w:spacing w:line="360" w:lineRule="auto"/>
        <w:ind w:left="1418"/>
        <w:jc w:val="both"/>
      </w:pPr>
      <w:r>
        <w:t>XV – [...]</w:t>
      </w:r>
    </w:p>
    <w:p w14:paraId="6C4EC70B" w14:textId="77777777" w:rsidR="00FC23FD" w:rsidRDefault="00FC23FD" w:rsidP="00FC23FD">
      <w:pPr>
        <w:spacing w:line="360" w:lineRule="auto"/>
        <w:ind w:left="1418"/>
        <w:jc w:val="both"/>
      </w:pPr>
      <w:r>
        <w:t>XVI – [...]</w:t>
      </w:r>
    </w:p>
    <w:p w14:paraId="2536D8B3" w14:textId="77777777" w:rsidR="00FC23FD" w:rsidRDefault="00FC23FD" w:rsidP="00FC23FD">
      <w:pPr>
        <w:spacing w:line="360" w:lineRule="auto"/>
        <w:ind w:left="1418"/>
        <w:jc w:val="both"/>
      </w:pPr>
      <w:r>
        <w:t>XVII – [...]</w:t>
      </w:r>
    </w:p>
    <w:p w14:paraId="44240D7D" w14:textId="77777777" w:rsidR="00FC23FD" w:rsidRDefault="00FC23FD" w:rsidP="00FC23FD">
      <w:pPr>
        <w:spacing w:line="360" w:lineRule="auto"/>
        <w:ind w:left="1418"/>
        <w:jc w:val="both"/>
      </w:pPr>
      <w:r>
        <w:t>XVIII – [...]</w:t>
      </w:r>
    </w:p>
    <w:p w14:paraId="362652AC" w14:textId="77777777" w:rsidR="00FC23FD" w:rsidRDefault="00FC23FD" w:rsidP="00FC23FD">
      <w:pPr>
        <w:spacing w:line="360" w:lineRule="auto"/>
        <w:ind w:left="1418"/>
        <w:jc w:val="both"/>
      </w:pPr>
      <w:r>
        <w:t>XIX – [...]</w:t>
      </w:r>
    </w:p>
    <w:p w14:paraId="773E574A" w14:textId="77777777" w:rsidR="00FC23FD" w:rsidRDefault="00FC23FD" w:rsidP="00FC23FD">
      <w:pPr>
        <w:spacing w:line="360" w:lineRule="auto"/>
        <w:ind w:left="1418"/>
        <w:jc w:val="both"/>
      </w:pPr>
      <w:r>
        <w:t>XX – [...]</w:t>
      </w:r>
    </w:p>
    <w:p w14:paraId="2DA7A4AD" w14:textId="77777777" w:rsidR="00FC23FD" w:rsidRDefault="00FC23FD" w:rsidP="00FC23FD">
      <w:pPr>
        <w:spacing w:line="360" w:lineRule="auto"/>
        <w:ind w:left="1418"/>
        <w:jc w:val="both"/>
      </w:pPr>
      <w:r>
        <w:t>XXI – [...]</w:t>
      </w:r>
    </w:p>
    <w:p w14:paraId="13653ED1" w14:textId="77777777" w:rsidR="00FC23FD" w:rsidRPr="00E05DFB" w:rsidRDefault="00FC23FD" w:rsidP="00FC23FD">
      <w:pPr>
        <w:spacing w:line="360" w:lineRule="auto"/>
        <w:ind w:left="1418"/>
        <w:jc w:val="both"/>
        <w:rPr>
          <w:rFonts w:eastAsia="Arial Unicode MS"/>
        </w:rPr>
      </w:pPr>
      <w:r>
        <w:t>XXII – fixar, em cada legislatura, para ter vigência na subsequência, a remuneração dos vereadores, observado o disposto na Constituição da República.</w:t>
      </w:r>
    </w:p>
    <w:p w14:paraId="0D976E42" w14:textId="2E2793B8" w:rsidR="00FC23FD" w:rsidRPr="00184186" w:rsidRDefault="00FC23FD" w:rsidP="00FC23FD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E05DFB">
        <w:rPr>
          <w:b/>
        </w:rPr>
        <w:t xml:space="preserve">Art. 2º </w:t>
      </w:r>
      <w:r w:rsidRPr="00E05DFB">
        <w:t xml:space="preserve">Esta </w:t>
      </w:r>
      <w:r w:rsidRPr="00E05DFB">
        <w:rPr>
          <w:b/>
        </w:rPr>
        <w:t>Emenda Modificativa</w:t>
      </w:r>
      <w:r w:rsidRPr="00E05DFB">
        <w:t xml:space="preserve"> entrará em vigor após sua aprovação em plenário, revogando-se as disposições em contrário.</w:t>
      </w:r>
    </w:p>
    <w:p w14:paraId="289AD791" w14:textId="77777777" w:rsidR="003614CB" w:rsidRPr="00184186" w:rsidRDefault="003614CB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68B7149E" w14:textId="77777777" w:rsidR="004D6478" w:rsidRPr="00184186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363D1767" w14:textId="77777777" w:rsidR="004D6478" w:rsidRPr="00184186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7FEEAC1A" w14:textId="77777777" w:rsidR="004D6478" w:rsidRPr="00184186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6DD30D2F" w14:textId="77777777" w:rsidR="004D6478" w:rsidRPr="00184186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27D171BF" w14:textId="77777777" w:rsidR="004D6478" w:rsidRPr="00184186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4F804458" w14:textId="77777777" w:rsidR="004D6478" w:rsidRPr="00184186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49C6DD13" w14:textId="77777777" w:rsidR="00184186" w:rsidRPr="00184186" w:rsidRDefault="00184186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679242CD" w14:textId="77777777" w:rsidR="00184186" w:rsidRPr="00184186" w:rsidRDefault="00184186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584DDE4A" w14:textId="77777777" w:rsidR="00184186" w:rsidRPr="00184186" w:rsidRDefault="00184186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2D75A673" w14:textId="77777777" w:rsidR="00FC23FD" w:rsidRDefault="00FC23FD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000360FB" w14:textId="6DB0A9F9" w:rsidR="0033025A" w:rsidRPr="00184186" w:rsidRDefault="0033025A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184186">
        <w:rPr>
          <w:rFonts w:ascii="Arial" w:hAnsi="Arial" w:cs="Arial"/>
          <w:b/>
          <w:sz w:val="23"/>
          <w:szCs w:val="23"/>
          <w:u w:val="single"/>
        </w:rPr>
        <w:t>VOTO DA COMISSÃO</w:t>
      </w:r>
    </w:p>
    <w:p w14:paraId="1CAC262C" w14:textId="77777777" w:rsidR="0033025A" w:rsidRPr="00184186" w:rsidRDefault="0033025A" w:rsidP="0033025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ab/>
      </w:r>
    </w:p>
    <w:p w14:paraId="1341272D" w14:textId="7B9129AA" w:rsidR="0033025A" w:rsidRPr="00184186" w:rsidRDefault="0033025A" w:rsidP="0033025A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ab/>
        <w:t xml:space="preserve">Ante o exposto, a </w:t>
      </w:r>
      <w:r w:rsidRPr="00184186">
        <w:rPr>
          <w:rFonts w:ascii="Arial" w:hAnsi="Arial" w:cs="Arial"/>
          <w:b/>
          <w:sz w:val="23"/>
          <w:szCs w:val="23"/>
        </w:rPr>
        <w:t xml:space="preserve">Comissão </w:t>
      </w:r>
      <w:r w:rsidRPr="00184186">
        <w:rPr>
          <w:rFonts w:ascii="Arial" w:eastAsia="Times New Roman" w:hAnsi="Arial" w:cs="Arial"/>
          <w:b/>
          <w:sz w:val="23"/>
          <w:szCs w:val="23"/>
        </w:rPr>
        <w:t xml:space="preserve">de </w:t>
      </w:r>
      <w:r w:rsidRPr="00184186">
        <w:rPr>
          <w:rFonts w:ascii="Arial" w:hAnsi="Arial" w:cs="Arial"/>
          <w:b/>
          <w:bCs/>
          <w:sz w:val="23"/>
          <w:szCs w:val="23"/>
        </w:rPr>
        <w:t>Legislação, Justiça e Redação Final</w:t>
      </w:r>
      <w:r w:rsidR="00FC23FD">
        <w:rPr>
          <w:rFonts w:ascii="Arial" w:hAnsi="Arial" w:cs="Arial"/>
          <w:b/>
          <w:bCs/>
          <w:sz w:val="23"/>
          <w:szCs w:val="23"/>
        </w:rPr>
        <w:t xml:space="preserve">, </w:t>
      </w:r>
      <w:r w:rsidR="00FC23FD">
        <w:rPr>
          <w:rFonts w:ascii="Arial" w:hAnsi="Arial" w:cs="Arial"/>
          <w:sz w:val="23"/>
          <w:szCs w:val="23"/>
        </w:rPr>
        <w:t xml:space="preserve">após a aprovação da </w:t>
      </w:r>
      <w:r w:rsidR="00FC23FD" w:rsidRPr="00FC23FD">
        <w:rPr>
          <w:rFonts w:ascii="Arial" w:hAnsi="Arial" w:cs="Arial"/>
          <w:b/>
        </w:rPr>
        <w:t>PROPOSTA DE EMENDA MODIFICATIVA Nº 01/2025, À PROPOSTA DE EMENDA A LEI ORGÂNICA N° 01 DE 24 DE FEVEREIRO DE 2025</w:t>
      </w:r>
      <w:r w:rsidR="00FC23FD">
        <w:rPr>
          <w:rFonts w:ascii="Arial" w:hAnsi="Arial" w:cs="Arial"/>
          <w:sz w:val="23"/>
          <w:szCs w:val="23"/>
        </w:rPr>
        <w:t>,</w:t>
      </w:r>
      <w:r w:rsidRPr="00184186">
        <w:rPr>
          <w:rFonts w:ascii="Arial" w:hAnsi="Arial" w:cs="Arial"/>
          <w:b/>
          <w:bCs/>
          <w:sz w:val="23"/>
          <w:szCs w:val="23"/>
        </w:rPr>
        <w:t xml:space="preserve"> </w:t>
      </w:r>
      <w:r w:rsidRPr="00184186">
        <w:rPr>
          <w:rFonts w:ascii="Arial" w:hAnsi="Arial" w:cs="Arial"/>
          <w:sz w:val="23"/>
          <w:szCs w:val="23"/>
        </w:rPr>
        <w:t>opin</w:t>
      </w:r>
      <w:r w:rsidR="00FC23FD">
        <w:rPr>
          <w:rFonts w:ascii="Arial" w:hAnsi="Arial" w:cs="Arial"/>
          <w:sz w:val="23"/>
          <w:szCs w:val="23"/>
        </w:rPr>
        <w:t>a</w:t>
      </w:r>
      <w:r w:rsidRPr="00184186">
        <w:rPr>
          <w:rFonts w:ascii="Arial" w:hAnsi="Arial" w:cs="Arial"/>
          <w:sz w:val="23"/>
          <w:szCs w:val="23"/>
        </w:rPr>
        <w:t xml:space="preserve"> </w:t>
      </w:r>
      <w:r w:rsidR="004D6478" w:rsidRPr="00184186">
        <w:rPr>
          <w:rFonts w:ascii="Arial" w:hAnsi="Arial" w:cs="Arial"/>
          <w:sz w:val="23"/>
          <w:szCs w:val="23"/>
        </w:rPr>
        <w:t xml:space="preserve">por maioria simples </w:t>
      </w:r>
      <w:r w:rsidRPr="00184186">
        <w:rPr>
          <w:rFonts w:ascii="Arial" w:hAnsi="Arial" w:cs="Arial"/>
          <w:sz w:val="23"/>
          <w:szCs w:val="23"/>
        </w:rPr>
        <w:t xml:space="preserve">pela constitucionalidade, juridicidade e técnica legislativa, e no mérito, votou pela continuidade do </w:t>
      </w:r>
      <w:r w:rsidRPr="00184186">
        <w:rPr>
          <w:rFonts w:ascii="Arial" w:hAnsi="Arial" w:cs="Arial"/>
          <w:b/>
          <w:sz w:val="23"/>
          <w:szCs w:val="23"/>
        </w:rPr>
        <w:t>Processo/CMA nº</w:t>
      </w:r>
      <w:r w:rsidR="004D6478" w:rsidRPr="00184186">
        <w:rPr>
          <w:rFonts w:ascii="Arial" w:hAnsi="Arial" w:cs="Arial"/>
          <w:b/>
          <w:sz w:val="23"/>
          <w:szCs w:val="23"/>
        </w:rPr>
        <w:t xml:space="preserve"> 0</w:t>
      </w:r>
      <w:r w:rsidR="00FC23FD">
        <w:rPr>
          <w:rFonts w:ascii="Arial" w:hAnsi="Arial" w:cs="Arial"/>
          <w:b/>
          <w:sz w:val="23"/>
          <w:szCs w:val="23"/>
        </w:rPr>
        <w:t>3</w:t>
      </w:r>
      <w:r w:rsidRPr="00184186">
        <w:rPr>
          <w:rFonts w:ascii="Arial" w:hAnsi="Arial" w:cs="Arial"/>
          <w:b/>
          <w:sz w:val="23"/>
          <w:szCs w:val="23"/>
        </w:rPr>
        <w:t>/202</w:t>
      </w:r>
      <w:r w:rsidR="004D6478" w:rsidRPr="00184186">
        <w:rPr>
          <w:rFonts w:ascii="Arial" w:hAnsi="Arial" w:cs="Arial"/>
          <w:b/>
          <w:sz w:val="23"/>
          <w:szCs w:val="23"/>
        </w:rPr>
        <w:t>5</w:t>
      </w:r>
      <w:r w:rsidRPr="00184186">
        <w:rPr>
          <w:rFonts w:ascii="Arial" w:hAnsi="Arial" w:cs="Arial"/>
          <w:sz w:val="23"/>
          <w:szCs w:val="23"/>
        </w:rPr>
        <w:t>.</w:t>
      </w:r>
      <w:r w:rsidR="004D6478" w:rsidRPr="00184186">
        <w:rPr>
          <w:rFonts w:ascii="Arial" w:hAnsi="Arial" w:cs="Arial"/>
          <w:sz w:val="23"/>
          <w:szCs w:val="23"/>
        </w:rPr>
        <w:t xml:space="preserve"> Votaram favoráveis a matéria os vereadores: Ivanir Vasconcelos de Souza/PR (Presidente) e Rosangela Silva dos Santos/UB (Relatora). </w:t>
      </w:r>
      <w:r w:rsidR="00FC23FD">
        <w:rPr>
          <w:rFonts w:ascii="Arial" w:hAnsi="Arial" w:cs="Arial"/>
          <w:sz w:val="23"/>
          <w:szCs w:val="23"/>
        </w:rPr>
        <w:t>Deixou de votar o</w:t>
      </w:r>
      <w:r w:rsidR="004D6478" w:rsidRPr="00184186">
        <w:rPr>
          <w:rFonts w:ascii="Arial" w:hAnsi="Arial" w:cs="Arial"/>
          <w:sz w:val="23"/>
          <w:szCs w:val="23"/>
        </w:rPr>
        <w:t xml:space="preserve"> vereador Renato Almeida Mendonça/PL (Membro).</w:t>
      </w:r>
    </w:p>
    <w:p w14:paraId="2FF0517B" w14:textId="77777777" w:rsidR="004D6478" w:rsidRPr="00184186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74629D16" w14:textId="77777777" w:rsidR="0033025A" w:rsidRPr="00184186" w:rsidRDefault="0033025A" w:rsidP="0033025A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ab/>
        <w:t>"</w:t>
      </w:r>
      <w:r w:rsidRPr="00184186">
        <w:rPr>
          <w:rFonts w:ascii="Arial" w:hAnsi="Arial" w:cs="Arial"/>
          <w:b/>
          <w:sz w:val="23"/>
          <w:szCs w:val="23"/>
          <w:u w:val="single"/>
        </w:rPr>
        <w:t>Este é o parecer, salvo melhor juízo do soberano plenário"</w:t>
      </w:r>
      <w:r w:rsidRPr="00184186">
        <w:rPr>
          <w:rFonts w:ascii="Arial" w:hAnsi="Arial" w:cs="Arial"/>
          <w:sz w:val="23"/>
          <w:szCs w:val="23"/>
        </w:rPr>
        <w:t>.</w:t>
      </w:r>
    </w:p>
    <w:p w14:paraId="0631459D" w14:textId="77777777" w:rsidR="0033025A" w:rsidRPr="00184186" w:rsidRDefault="0033025A" w:rsidP="0033025A">
      <w:pPr>
        <w:spacing w:line="360" w:lineRule="auto"/>
        <w:ind w:right="-426"/>
        <w:jc w:val="right"/>
        <w:rPr>
          <w:rFonts w:ascii="Arial" w:hAnsi="Arial" w:cs="Arial"/>
          <w:sz w:val="23"/>
          <w:szCs w:val="23"/>
        </w:rPr>
      </w:pPr>
    </w:p>
    <w:p w14:paraId="2B484BD0" w14:textId="1D00EAA2" w:rsidR="0033025A" w:rsidRPr="00184186" w:rsidRDefault="0033025A" w:rsidP="0033025A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184186">
        <w:rPr>
          <w:rFonts w:ascii="Arial" w:hAnsi="Arial" w:cs="Arial"/>
          <w:sz w:val="23"/>
          <w:szCs w:val="23"/>
        </w:rPr>
        <w:t>Sala das Sessões “Cleonilço Salmento”, em 1</w:t>
      </w:r>
      <w:r w:rsidR="00FC23FD">
        <w:rPr>
          <w:rFonts w:ascii="Arial" w:hAnsi="Arial" w:cs="Arial"/>
          <w:sz w:val="23"/>
          <w:szCs w:val="23"/>
        </w:rPr>
        <w:t>8</w:t>
      </w:r>
      <w:r w:rsidRPr="00184186">
        <w:rPr>
          <w:rFonts w:ascii="Arial" w:hAnsi="Arial" w:cs="Arial"/>
          <w:sz w:val="23"/>
          <w:szCs w:val="23"/>
        </w:rPr>
        <w:t xml:space="preserve"> de </w:t>
      </w:r>
      <w:r w:rsidR="00C85D50" w:rsidRPr="00184186">
        <w:rPr>
          <w:rFonts w:ascii="Arial" w:hAnsi="Arial" w:cs="Arial"/>
          <w:sz w:val="23"/>
          <w:szCs w:val="23"/>
        </w:rPr>
        <w:t>março</w:t>
      </w:r>
      <w:r w:rsidRPr="00184186">
        <w:rPr>
          <w:rFonts w:ascii="Arial" w:hAnsi="Arial" w:cs="Arial"/>
          <w:sz w:val="23"/>
          <w:szCs w:val="23"/>
        </w:rPr>
        <w:t xml:space="preserve"> de 202</w:t>
      </w:r>
      <w:r w:rsidR="00C85D50" w:rsidRPr="00184186">
        <w:rPr>
          <w:rFonts w:ascii="Arial" w:hAnsi="Arial" w:cs="Arial"/>
          <w:sz w:val="23"/>
          <w:szCs w:val="23"/>
        </w:rPr>
        <w:t>5</w:t>
      </w:r>
      <w:r w:rsidRPr="00184186">
        <w:rPr>
          <w:rFonts w:ascii="Arial" w:hAnsi="Arial" w:cs="Arial"/>
          <w:sz w:val="23"/>
          <w:szCs w:val="23"/>
        </w:rPr>
        <w:t>.</w:t>
      </w:r>
    </w:p>
    <w:p w14:paraId="0BD8DDFC" w14:textId="574CA6E6" w:rsidR="003614CB" w:rsidRPr="00184186" w:rsidRDefault="003614CB" w:rsidP="0033025A">
      <w:pPr>
        <w:ind w:right="-426"/>
        <w:jc w:val="center"/>
        <w:rPr>
          <w:rFonts w:ascii="Arial" w:hAnsi="Arial" w:cs="Arial"/>
          <w:b/>
        </w:rPr>
      </w:pPr>
    </w:p>
    <w:p w14:paraId="32AB9B80" w14:textId="77777777" w:rsidR="003614CB" w:rsidRPr="00184186" w:rsidRDefault="003614CB" w:rsidP="0033025A">
      <w:pPr>
        <w:ind w:right="-426"/>
        <w:jc w:val="center"/>
        <w:rPr>
          <w:rFonts w:ascii="Arial" w:hAnsi="Arial" w:cs="Arial"/>
          <w:b/>
        </w:rPr>
      </w:pPr>
    </w:p>
    <w:p w14:paraId="25ACDA70" w14:textId="77777777" w:rsidR="00C85D50" w:rsidRPr="00184186" w:rsidRDefault="00C85D50" w:rsidP="0033025A">
      <w:pPr>
        <w:ind w:right="-426"/>
        <w:jc w:val="center"/>
        <w:rPr>
          <w:rFonts w:ascii="Arial" w:hAnsi="Arial" w:cs="Arial"/>
          <w:b/>
        </w:rPr>
      </w:pPr>
    </w:p>
    <w:p w14:paraId="502E354B" w14:textId="74B982B9" w:rsidR="0033025A" w:rsidRPr="00184186" w:rsidRDefault="0033025A" w:rsidP="0033025A">
      <w:pPr>
        <w:ind w:right="-426"/>
        <w:jc w:val="center"/>
        <w:rPr>
          <w:rFonts w:ascii="Arial" w:hAnsi="Arial" w:cs="Arial"/>
        </w:rPr>
      </w:pPr>
      <w:r w:rsidRPr="00184186">
        <w:rPr>
          <w:rFonts w:ascii="Arial" w:hAnsi="Arial" w:cs="Arial"/>
          <w:b/>
        </w:rPr>
        <w:t>__________________________________</w:t>
      </w:r>
    </w:p>
    <w:p w14:paraId="17BF4DF9" w14:textId="5C7B662D" w:rsidR="0033025A" w:rsidRPr="00184186" w:rsidRDefault="0033025A" w:rsidP="0033025A">
      <w:pPr>
        <w:ind w:right="-426"/>
        <w:jc w:val="center"/>
        <w:rPr>
          <w:rFonts w:ascii="Arial" w:hAnsi="Arial" w:cs="Arial"/>
        </w:rPr>
      </w:pPr>
      <w:r w:rsidRPr="00184186">
        <w:rPr>
          <w:rFonts w:ascii="Arial" w:hAnsi="Arial" w:cs="Arial"/>
          <w:b/>
        </w:rPr>
        <w:t xml:space="preserve">Ver. </w:t>
      </w:r>
      <w:r w:rsidR="004D6478" w:rsidRPr="00184186">
        <w:rPr>
          <w:rFonts w:ascii="Arial" w:hAnsi="Arial" w:cs="Arial"/>
          <w:b/>
        </w:rPr>
        <w:t>Ivanir Vasconcelos de Souza/PR</w:t>
      </w:r>
    </w:p>
    <w:p w14:paraId="211F0720" w14:textId="77777777" w:rsidR="0033025A" w:rsidRPr="00184186" w:rsidRDefault="0033025A" w:rsidP="0033025A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184186">
        <w:rPr>
          <w:rFonts w:ascii="Arial" w:hAnsi="Arial" w:cs="Arial"/>
          <w:b/>
        </w:rPr>
        <w:t>Presidente</w:t>
      </w:r>
    </w:p>
    <w:p w14:paraId="3E611CE8" w14:textId="77777777" w:rsidR="0033025A" w:rsidRDefault="0033025A" w:rsidP="0033025A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1C9FF833" w14:textId="77777777" w:rsidR="00FC1453" w:rsidRPr="00184186" w:rsidRDefault="00FC1453" w:rsidP="0033025A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E9ED8A8" w14:textId="77777777" w:rsidR="0033025A" w:rsidRPr="00184186" w:rsidRDefault="0033025A" w:rsidP="0033025A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1EEA7FD9" w14:textId="77777777" w:rsidR="0033025A" w:rsidRPr="00184186" w:rsidRDefault="0033025A" w:rsidP="0033025A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376101" w14:textId="0A3D9909" w:rsidR="0033025A" w:rsidRPr="00184186" w:rsidRDefault="0033025A" w:rsidP="00FC1453">
      <w:pPr>
        <w:ind w:right="-426"/>
        <w:jc w:val="center"/>
        <w:rPr>
          <w:rFonts w:ascii="Arial" w:hAnsi="Arial" w:cs="Arial"/>
        </w:rPr>
      </w:pPr>
      <w:r w:rsidRPr="00184186">
        <w:rPr>
          <w:rFonts w:ascii="Arial" w:hAnsi="Arial" w:cs="Arial"/>
          <w:b/>
        </w:rPr>
        <w:t>_________________________________</w:t>
      </w:r>
    </w:p>
    <w:p w14:paraId="58912D8B" w14:textId="322CD03B" w:rsidR="0033025A" w:rsidRPr="00184186" w:rsidRDefault="0033025A" w:rsidP="00FC1453">
      <w:pPr>
        <w:ind w:right="-426"/>
        <w:jc w:val="center"/>
        <w:rPr>
          <w:rFonts w:ascii="Arial" w:hAnsi="Arial" w:cs="Arial"/>
          <w:b/>
        </w:rPr>
      </w:pPr>
      <w:r w:rsidRPr="00184186">
        <w:rPr>
          <w:rFonts w:ascii="Arial" w:hAnsi="Arial" w:cs="Arial"/>
          <w:b/>
        </w:rPr>
        <w:t xml:space="preserve">Ver. </w:t>
      </w:r>
      <w:r w:rsidR="004D6478" w:rsidRPr="00184186">
        <w:rPr>
          <w:rFonts w:ascii="Arial" w:hAnsi="Arial" w:cs="Arial"/>
          <w:b/>
        </w:rPr>
        <w:t>Rosangela Silva dos Santos/UB</w:t>
      </w:r>
    </w:p>
    <w:p w14:paraId="548D0097" w14:textId="5559E7F6" w:rsidR="0033025A" w:rsidRPr="00184186" w:rsidRDefault="0033025A" w:rsidP="00FC1453">
      <w:pPr>
        <w:ind w:right="-426"/>
        <w:jc w:val="center"/>
        <w:rPr>
          <w:rFonts w:ascii="Arial" w:hAnsi="Arial" w:cs="Arial"/>
          <w:b/>
        </w:rPr>
      </w:pPr>
      <w:r w:rsidRPr="00184186">
        <w:rPr>
          <w:rFonts w:ascii="Arial" w:hAnsi="Arial" w:cs="Arial"/>
          <w:b/>
        </w:rPr>
        <w:t>Relator</w:t>
      </w:r>
      <w:r w:rsidR="00C85D50" w:rsidRPr="00184186">
        <w:rPr>
          <w:rFonts w:ascii="Arial" w:hAnsi="Arial" w:cs="Arial"/>
          <w:b/>
        </w:rPr>
        <w:t>a</w:t>
      </w:r>
    </w:p>
    <w:sectPr w:rsidR="0033025A" w:rsidRPr="00184186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83B45" w14:textId="77777777" w:rsidR="006D749E" w:rsidRDefault="006D749E" w:rsidP="008B1D5A">
      <w:r>
        <w:separator/>
      </w:r>
    </w:p>
  </w:endnote>
  <w:endnote w:type="continuationSeparator" w:id="0">
    <w:p w14:paraId="4D5B781B" w14:textId="77777777" w:rsidR="006D749E" w:rsidRDefault="006D749E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C2B8FE8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4D6478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4D6478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ED210" w14:textId="77777777" w:rsidR="006D749E" w:rsidRDefault="006D749E" w:rsidP="008B1D5A">
      <w:r>
        <w:separator/>
      </w:r>
    </w:p>
  </w:footnote>
  <w:footnote w:type="continuationSeparator" w:id="0">
    <w:p w14:paraId="43418BA3" w14:textId="77777777" w:rsidR="006D749E" w:rsidRDefault="006D749E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Pr="003614CB" w:rsidRDefault="008B1D5A">
    <w:pPr>
      <w:pStyle w:val="Cabealho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565FB"/>
    <w:rsid w:val="00072A84"/>
    <w:rsid w:val="00091068"/>
    <w:rsid w:val="000B3961"/>
    <w:rsid w:val="000C64B6"/>
    <w:rsid w:val="000F06DF"/>
    <w:rsid w:val="00143907"/>
    <w:rsid w:val="00184186"/>
    <w:rsid w:val="00184DA5"/>
    <w:rsid w:val="001C33FB"/>
    <w:rsid w:val="00201820"/>
    <w:rsid w:val="00223945"/>
    <w:rsid w:val="0023629D"/>
    <w:rsid w:val="0025151B"/>
    <w:rsid w:val="00262898"/>
    <w:rsid w:val="00264FB1"/>
    <w:rsid w:val="00291B34"/>
    <w:rsid w:val="0029480F"/>
    <w:rsid w:val="002A693D"/>
    <w:rsid w:val="002A7820"/>
    <w:rsid w:val="002B003C"/>
    <w:rsid w:val="0033025A"/>
    <w:rsid w:val="0033172C"/>
    <w:rsid w:val="00341C87"/>
    <w:rsid w:val="003614CB"/>
    <w:rsid w:val="003A281E"/>
    <w:rsid w:val="003B2031"/>
    <w:rsid w:val="003D6578"/>
    <w:rsid w:val="003E22F5"/>
    <w:rsid w:val="003E5495"/>
    <w:rsid w:val="00423C03"/>
    <w:rsid w:val="00456E09"/>
    <w:rsid w:val="00462772"/>
    <w:rsid w:val="00484DF7"/>
    <w:rsid w:val="004A2460"/>
    <w:rsid w:val="004B3317"/>
    <w:rsid w:val="004D6478"/>
    <w:rsid w:val="005073F1"/>
    <w:rsid w:val="00516663"/>
    <w:rsid w:val="00542A90"/>
    <w:rsid w:val="0055293C"/>
    <w:rsid w:val="0056061F"/>
    <w:rsid w:val="005718ED"/>
    <w:rsid w:val="0057651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D749E"/>
    <w:rsid w:val="006F3680"/>
    <w:rsid w:val="006F5697"/>
    <w:rsid w:val="0072725E"/>
    <w:rsid w:val="00753FBB"/>
    <w:rsid w:val="00792584"/>
    <w:rsid w:val="007B766B"/>
    <w:rsid w:val="007F61CC"/>
    <w:rsid w:val="00813693"/>
    <w:rsid w:val="00815D24"/>
    <w:rsid w:val="0085162E"/>
    <w:rsid w:val="0086612F"/>
    <w:rsid w:val="008B1D5A"/>
    <w:rsid w:val="008F3B30"/>
    <w:rsid w:val="008F6982"/>
    <w:rsid w:val="00903ECD"/>
    <w:rsid w:val="00945D4D"/>
    <w:rsid w:val="0098083E"/>
    <w:rsid w:val="00994D1A"/>
    <w:rsid w:val="009A440A"/>
    <w:rsid w:val="009E5ED5"/>
    <w:rsid w:val="00A06587"/>
    <w:rsid w:val="00A9104E"/>
    <w:rsid w:val="00AA2477"/>
    <w:rsid w:val="00AE33E1"/>
    <w:rsid w:val="00AE7909"/>
    <w:rsid w:val="00B10F4B"/>
    <w:rsid w:val="00B1313D"/>
    <w:rsid w:val="00B25698"/>
    <w:rsid w:val="00B4324E"/>
    <w:rsid w:val="00B6677A"/>
    <w:rsid w:val="00B92A25"/>
    <w:rsid w:val="00B937A3"/>
    <w:rsid w:val="00BB7158"/>
    <w:rsid w:val="00BE148C"/>
    <w:rsid w:val="00BE14CD"/>
    <w:rsid w:val="00C41F45"/>
    <w:rsid w:val="00C85D50"/>
    <w:rsid w:val="00C93066"/>
    <w:rsid w:val="00CB5840"/>
    <w:rsid w:val="00CC02F9"/>
    <w:rsid w:val="00D14F0B"/>
    <w:rsid w:val="00D35F7F"/>
    <w:rsid w:val="00D46C09"/>
    <w:rsid w:val="00D47774"/>
    <w:rsid w:val="00D77954"/>
    <w:rsid w:val="00D83854"/>
    <w:rsid w:val="00EA17C2"/>
    <w:rsid w:val="00EC45BC"/>
    <w:rsid w:val="00EC7C1B"/>
    <w:rsid w:val="00F3730E"/>
    <w:rsid w:val="00F37D2C"/>
    <w:rsid w:val="00F45376"/>
    <w:rsid w:val="00F74FF9"/>
    <w:rsid w:val="00F759EA"/>
    <w:rsid w:val="00F76151"/>
    <w:rsid w:val="00FC1453"/>
    <w:rsid w:val="00FC2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26EB5-753D-4617-96A7-7ACBF9757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797</Words>
  <Characters>4304</Characters>
  <Application>Microsoft Office Word</Application>
  <DocSecurity>0</DocSecurity>
  <Lines>35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2025-03-18T17:14:00Z</cp:lastPrinted>
  <dcterms:created xsi:type="dcterms:W3CDTF">2025-03-18T17:14:00Z</dcterms:created>
  <dcterms:modified xsi:type="dcterms:W3CDTF">2025-03-18T17:14:00Z</dcterms:modified>
</cp:coreProperties>
</file>