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8FB" w:rsidRDefault="00F068FB" w:rsidP="00F068FB">
      <w:pPr>
        <w:shd w:val="clear" w:color="auto" w:fill="FFFFFF"/>
        <w:spacing w:line="360" w:lineRule="auto"/>
        <w:jc w:val="center"/>
        <w:outlineLvl w:val="0"/>
        <w:rPr>
          <w:b/>
          <w:sz w:val="28"/>
          <w:szCs w:val="28"/>
        </w:rPr>
      </w:pPr>
    </w:p>
    <w:p w:rsidR="00F068FB" w:rsidRPr="00F068FB" w:rsidRDefault="00F068FB" w:rsidP="00F068FB">
      <w:pPr>
        <w:shd w:val="clear" w:color="auto" w:fill="FFFFFF"/>
        <w:spacing w:line="360" w:lineRule="auto"/>
        <w:jc w:val="center"/>
        <w:outlineLvl w:val="0"/>
        <w:rPr>
          <w:b/>
          <w:sz w:val="28"/>
          <w:szCs w:val="28"/>
        </w:rPr>
      </w:pPr>
      <w:r w:rsidRPr="00F068FB">
        <w:rPr>
          <w:b/>
          <w:sz w:val="28"/>
          <w:szCs w:val="28"/>
        </w:rPr>
        <w:t>Lei n° 1.115</w:t>
      </w:r>
      <w:r w:rsidRPr="00F068FB">
        <w:rPr>
          <w:b/>
          <w:sz w:val="28"/>
          <w:szCs w:val="28"/>
        </w:rPr>
        <w:t>/2022, de 20 de dezembro de 2022.</w:t>
      </w:r>
    </w:p>
    <w:p w:rsidR="00E24DFF" w:rsidRPr="00F068FB" w:rsidRDefault="00E24DFF">
      <w:pPr>
        <w:pStyle w:val="Ttulo"/>
        <w:jc w:val="both"/>
        <w:rPr>
          <w:b/>
          <w:szCs w:val="24"/>
        </w:rPr>
      </w:pPr>
      <w:bookmarkStart w:id="0" w:name="_GoBack"/>
    </w:p>
    <w:p w:rsidR="00E24DFF" w:rsidRPr="00F068FB" w:rsidRDefault="00084A5B" w:rsidP="004C1538">
      <w:pPr>
        <w:ind w:left="3261"/>
        <w:jc w:val="both"/>
        <w:rPr>
          <w:sz w:val="24"/>
          <w:szCs w:val="24"/>
        </w:rPr>
      </w:pPr>
      <w:r w:rsidRPr="00F068FB">
        <w:rPr>
          <w:sz w:val="24"/>
          <w:szCs w:val="24"/>
        </w:rPr>
        <w:t>AUTORIZA O PODER EXECUTIVO A CELEBRAR TERMO DE CESSÃO DE USO NÃO REMUNERADO COM A EMPRESA BRASILEIRA DE CORREIO E TELEGRAFOS – ECT, E DÁ OUTRAS PROVIDÊNCIAS.</w:t>
      </w:r>
    </w:p>
    <w:p w:rsidR="00E24DFF" w:rsidRPr="00F068FB" w:rsidRDefault="00E24DFF">
      <w:pPr>
        <w:pStyle w:val="Recuodecorpodetexto"/>
        <w:ind w:right="-234"/>
        <w:rPr>
          <w:szCs w:val="24"/>
        </w:rPr>
      </w:pPr>
    </w:p>
    <w:p w:rsidR="00F068FB" w:rsidRPr="00F068FB" w:rsidRDefault="00F068FB" w:rsidP="00F068FB">
      <w:pPr>
        <w:spacing w:line="360" w:lineRule="auto"/>
        <w:jc w:val="both"/>
        <w:rPr>
          <w:sz w:val="24"/>
          <w:szCs w:val="24"/>
        </w:rPr>
      </w:pPr>
      <w:r w:rsidRPr="00F068FB">
        <w:rPr>
          <w:sz w:val="24"/>
          <w:szCs w:val="24"/>
        </w:rPr>
        <w:t>A Câmara Municipal de Santa Lúcia, Estado do Paraná, aprovou e eu RENATO TONIDANDEL, Prefeito do Município de Santa Lúcia, Estado do Paraná, no uso de minhas atribuições legais, SANCIONO a seguinte:</w:t>
      </w:r>
    </w:p>
    <w:p w:rsidR="00E24DFF" w:rsidRPr="00F068FB" w:rsidRDefault="00E24DFF">
      <w:pPr>
        <w:pStyle w:val="Recuodecorpodetexto3"/>
        <w:rPr>
          <w:szCs w:val="24"/>
        </w:rPr>
      </w:pPr>
    </w:p>
    <w:p w:rsidR="00E24DFF" w:rsidRPr="00F068FB" w:rsidRDefault="00E24DFF">
      <w:pPr>
        <w:pStyle w:val="Recuodecorpodetexto"/>
        <w:ind w:left="0" w:right="-234"/>
        <w:jc w:val="center"/>
        <w:rPr>
          <w:sz w:val="28"/>
          <w:szCs w:val="28"/>
        </w:rPr>
      </w:pPr>
      <w:r w:rsidRPr="00F068FB">
        <w:rPr>
          <w:sz w:val="28"/>
          <w:szCs w:val="28"/>
          <w:u w:val="none"/>
        </w:rPr>
        <w:t>LEI</w:t>
      </w:r>
    </w:p>
    <w:p w:rsidR="00E24DFF" w:rsidRPr="00F068FB" w:rsidRDefault="00E24DFF">
      <w:pPr>
        <w:pStyle w:val="Recuodecorpodetexto"/>
        <w:ind w:right="-234"/>
        <w:rPr>
          <w:szCs w:val="24"/>
        </w:rPr>
      </w:pPr>
    </w:p>
    <w:p w:rsidR="00D85E9D" w:rsidRPr="00F068FB" w:rsidRDefault="00E24DFF" w:rsidP="00F068FB">
      <w:pPr>
        <w:pStyle w:val="Corpodetexto"/>
        <w:ind w:right="-234" w:firstLine="3261"/>
        <w:rPr>
          <w:szCs w:val="24"/>
        </w:rPr>
      </w:pPr>
      <w:r w:rsidRPr="00F068FB">
        <w:rPr>
          <w:b/>
          <w:szCs w:val="24"/>
        </w:rPr>
        <w:t>Art. 1.º</w:t>
      </w:r>
      <w:r w:rsidRPr="00F068FB">
        <w:rPr>
          <w:szCs w:val="24"/>
        </w:rPr>
        <w:t xml:space="preserve"> Com o intuito de propiciar os serviços prestados pela Empresa Brasileira de Correios e Telégrafos à população </w:t>
      </w:r>
      <w:r w:rsidR="00084A5B" w:rsidRPr="00F068FB">
        <w:rPr>
          <w:szCs w:val="24"/>
        </w:rPr>
        <w:t>do</w:t>
      </w:r>
      <w:r w:rsidRPr="00F068FB">
        <w:rPr>
          <w:szCs w:val="24"/>
        </w:rPr>
        <w:t xml:space="preserve"> Município de Sant</w:t>
      </w:r>
      <w:r w:rsidR="0045277C" w:rsidRPr="00F068FB">
        <w:rPr>
          <w:szCs w:val="24"/>
        </w:rPr>
        <w:t>a Lúcia-PR</w:t>
      </w:r>
      <w:r w:rsidRPr="00F068FB">
        <w:rPr>
          <w:szCs w:val="24"/>
        </w:rPr>
        <w:t>, fica o Poder Executivo autorizado a celebrar</w:t>
      </w:r>
      <w:r w:rsidR="0045277C" w:rsidRPr="00F068FB">
        <w:rPr>
          <w:szCs w:val="24"/>
        </w:rPr>
        <w:t xml:space="preserve"> Termo de Cessão de Uso Não Remunerado com a EMPRESA BRASILEIRA DE CORREIO E TELEGRAFOS – ECT, do imóvel</w:t>
      </w:r>
      <w:r w:rsidR="00D85E9D" w:rsidRPr="00F068FB">
        <w:rPr>
          <w:szCs w:val="24"/>
        </w:rPr>
        <w:t>: sala comercial situada na Av. Américo Mantovani, nº 212, Centro, Santa Lúcia-PR, com área total de 95,63 m2.</w:t>
      </w:r>
    </w:p>
    <w:p w:rsidR="00E24DFF" w:rsidRDefault="00E24DFF" w:rsidP="00F068FB">
      <w:pPr>
        <w:ind w:right="-234" w:firstLine="3261"/>
        <w:jc w:val="both"/>
        <w:rPr>
          <w:sz w:val="24"/>
          <w:szCs w:val="24"/>
        </w:rPr>
      </w:pPr>
      <w:r w:rsidRPr="00F068FB">
        <w:rPr>
          <w:b/>
          <w:sz w:val="24"/>
          <w:szCs w:val="24"/>
        </w:rPr>
        <w:t>Art. 2.º</w:t>
      </w:r>
      <w:r w:rsidR="002C0A9E" w:rsidRPr="00F068FB">
        <w:rPr>
          <w:sz w:val="24"/>
          <w:szCs w:val="24"/>
        </w:rPr>
        <w:t xml:space="preserve"> A Cessão de Uso Não Remunerado</w:t>
      </w:r>
      <w:r w:rsidRPr="00F068FB">
        <w:rPr>
          <w:sz w:val="24"/>
          <w:szCs w:val="24"/>
        </w:rPr>
        <w:t xml:space="preserve"> de que trata esta lei </w:t>
      </w:r>
      <w:r w:rsidR="00441113" w:rsidRPr="00F068FB">
        <w:rPr>
          <w:sz w:val="24"/>
          <w:szCs w:val="24"/>
        </w:rPr>
        <w:t xml:space="preserve">tem como finalidade o desenvolvimento das atividades de agência de correio e </w:t>
      </w:r>
      <w:r w:rsidRPr="00F068FB">
        <w:rPr>
          <w:sz w:val="24"/>
          <w:szCs w:val="24"/>
        </w:rPr>
        <w:t>ser</w:t>
      </w:r>
      <w:r w:rsidR="002C0A9E" w:rsidRPr="00F068FB">
        <w:rPr>
          <w:sz w:val="24"/>
          <w:szCs w:val="24"/>
        </w:rPr>
        <w:t>á</w:t>
      </w:r>
      <w:r w:rsidRPr="00F068FB">
        <w:rPr>
          <w:sz w:val="24"/>
          <w:szCs w:val="24"/>
        </w:rPr>
        <w:t xml:space="preserve"> celebrado de acordo com a minuta que compõe o Anexo </w:t>
      </w:r>
      <w:r w:rsidR="00441113" w:rsidRPr="00F068FB">
        <w:rPr>
          <w:sz w:val="24"/>
          <w:szCs w:val="24"/>
        </w:rPr>
        <w:t>Único.</w:t>
      </w:r>
    </w:p>
    <w:p w:rsidR="00F068FB" w:rsidRPr="00F068FB" w:rsidRDefault="00F068FB" w:rsidP="00F068FB">
      <w:pPr>
        <w:ind w:right="-234" w:firstLine="3261"/>
        <w:jc w:val="both"/>
        <w:rPr>
          <w:sz w:val="24"/>
          <w:szCs w:val="24"/>
        </w:rPr>
      </w:pPr>
    </w:p>
    <w:p w:rsidR="00E24DFF" w:rsidRPr="00F068FB" w:rsidRDefault="00E24DFF">
      <w:pPr>
        <w:pStyle w:val="Corpodetexto"/>
        <w:ind w:right="-234" w:firstLine="3261"/>
        <w:rPr>
          <w:szCs w:val="24"/>
        </w:rPr>
      </w:pPr>
      <w:r w:rsidRPr="00F068FB">
        <w:rPr>
          <w:b/>
          <w:szCs w:val="24"/>
        </w:rPr>
        <w:t>Parágrafo único.</w:t>
      </w:r>
      <w:r w:rsidRPr="00F068FB">
        <w:rPr>
          <w:szCs w:val="24"/>
        </w:rPr>
        <w:t xml:space="preserve"> </w:t>
      </w:r>
      <w:r w:rsidR="00E727B0" w:rsidRPr="00F068FB">
        <w:rPr>
          <w:szCs w:val="24"/>
        </w:rPr>
        <w:t>A</w:t>
      </w:r>
      <w:r w:rsidR="005B721A" w:rsidRPr="00F068FB">
        <w:rPr>
          <w:szCs w:val="24"/>
        </w:rPr>
        <w:t xml:space="preserve"> Cessão de Uso </w:t>
      </w:r>
      <w:r w:rsidR="00E727B0" w:rsidRPr="00F068FB">
        <w:rPr>
          <w:szCs w:val="24"/>
        </w:rPr>
        <w:t>de imóvel será outorgada em caráter gratuito e terá prazo de</w:t>
      </w:r>
      <w:r w:rsidR="005B721A" w:rsidRPr="00F068FB">
        <w:rPr>
          <w:szCs w:val="24"/>
        </w:rPr>
        <w:t xml:space="preserve"> </w:t>
      </w:r>
      <w:r w:rsidR="00D85E9D" w:rsidRPr="00F068FB">
        <w:rPr>
          <w:szCs w:val="24"/>
        </w:rPr>
        <w:t>60</w:t>
      </w:r>
      <w:r w:rsidR="005B721A" w:rsidRPr="00F068FB">
        <w:rPr>
          <w:szCs w:val="24"/>
        </w:rPr>
        <w:t xml:space="preserve"> </w:t>
      </w:r>
      <w:r w:rsidR="00E727B0" w:rsidRPr="00F068FB">
        <w:rPr>
          <w:szCs w:val="24"/>
        </w:rPr>
        <w:t xml:space="preserve">(sessenta) </w:t>
      </w:r>
      <w:r w:rsidR="005B721A" w:rsidRPr="00F068FB">
        <w:rPr>
          <w:szCs w:val="24"/>
        </w:rPr>
        <w:t>meses</w:t>
      </w:r>
      <w:r w:rsidR="00E727B0" w:rsidRPr="00F068FB">
        <w:rPr>
          <w:szCs w:val="24"/>
        </w:rPr>
        <w:t>.</w:t>
      </w:r>
    </w:p>
    <w:p w:rsidR="00E727B0" w:rsidRPr="00F068FB" w:rsidRDefault="00E727B0">
      <w:pPr>
        <w:pStyle w:val="Corpodetexto"/>
        <w:ind w:right="-234" w:firstLine="3261"/>
        <w:rPr>
          <w:szCs w:val="24"/>
        </w:rPr>
      </w:pPr>
    </w:p>
    <w:p w:rsidR="00E727B0" w:rsidRPr="00F068FB" w:rsidRDefault="00E727B0">
      <w:pPr>
        <w:pStyle w:val="Corpodetexto"/>
        <w:ind w:right="-234" w:firstLine="3261"/>
        <w:rPr>
          <w:szCs w:val="24"/>
        </w:rPr>
      </w:pPr>
      <w:r w:rsidRPr="00F068FB">
        <w:rPr>
          <w:b/>
          <w:szCs w:val="24"/>
        </w:rPr>
        <w:t>Art. 3º</w:t>
      </w:r>
      <w:r w:rsidRPr="00F068FB">
        <w:rPr>
          <w:szCs w:val="24"/>
        </w:rPr>
        <w:t xml:space="preserve"> As despesas de consumo de água e luz ficará a encargo da ECT.</w:t>
      </w:r>
    </w:p>
    <w:p w:rsidR="00E24DFF" w:rsidRPr="00F068FB" w:rsidRDefault="00E24DFF">
      <w:pPr>
        <w:jc w:val="both"/>
        <w:rPr>
          <w:sz w:val="24"/>
          <w:szCs w:val="24"/>
        </w:rPr>
      </w:pPr>
    </w:p>
    <w:p w:rsidR="00E24DFF" w:rsidRPr="00F068FB" w:rsidRDefault="00E24DFF">
      <w:pPr>
        <w:ind w:right="-234" w:firstLine="3261"/>
        <w:jc w:val="both"/>
        <w:rPr>
          <w:sz w:val="24"/>
          <w:szCs w:val="24"/>
        </w:rPr>
      </w:pPr>
      <w:r w:rsidRPr="00F068FB">
        <w:rPr>
          <w:b/>
          <w:sz w:val="24"/>
          <w:szCs w:val="24"/>
        </w:rPr>
        <w:t xml:space="preserve">Art. </w:t>
      </w:r>
      <w:r w:rsidR="00E727B0" w:rsidRPr="00F068FB">
        <w:rPr>
          <w:b/>
          <w:sz w:val="24"/>
          <w:szCs w:val="24"/>
        </w:rPr>
        <w:t>4</w:t>
      </w:r>
      <w:r w:rsidRPr="00F068FB">
        <w:rPr>
          <w:b/>
          <w:sz w:val="24"/>
          <w:szCs w:val="24"/>
        </w:rPr>
        <w:t>.º</w:t>
      </w:r>
      <w:r w:rsidRPr="00F068FB">
        <w:rPr>
          <w:sz w:val="24"/>
          <w:szCs w:val="24"/>
        </w:rPr>
        <w:t xml:space="preserve"> Esta lei entra em vigor na data da sua publicação.</w:t>
      </w:r>
    </w:p>
    <w:p w:rsidR="00E24DFF" w:rsidRPr="00F068FB" w:rsidRDefault="00E24DFF">
      <w:pPr>
        <w:ind w:firstLine="3261"/>
        <w:jc w:val="both"/>
        <w:rPr>
          <w:sz w:val="24"/>
          <w:szCs w:val="24"/>
        </w:rPr>
      </w:pPr>
    </w:p>
    <w:p w:rsidR="009F18F9" w:rsidRPr="00F068FB" w:rsidRDefault="009F18F9">
      <w:pPr>
        <w:pStyle w:val="Ttulo1"/>
        <w:jc w:val="both"/>
        <w:rPr>
          <w:szCs w:val="24"/>
        </w:rPr>
      </w:pPr>
    </w:p>
    <w:p w:rsidR="00E24DFF" w:rsidRPr="00F068FB" w:rsidRDefault="004E20AE" w:rsidP="002D3973">
      <w:pPr>
        <w:pStyle w:val="Ttulo1"/>
        <w:rPr>
          <w:szCs w:val="24"/>
        </w:rPr>
      </w:pPr>
      <w:r w:rsidRPr="00F068FB">
        <w:rPr>
          <w:szCs w:val="24"/>
        </w:rPr>
        <w:t xml:space="preserve">Santa Lucia, Estado do Paraná, em </w:t>
      </w:r>
      <w:r w:rsidR="00F068FB">
        <w:rPr>
          <w:szCs w:val="24"/>
        </w:rPr>
        <w:t>20</w:t>
      </w:r>
      <w:r w:rsidRPr="00F068FB">
        <w:rPr>
          <w:szCs w:val="24"/>
        </w:rPr>
        <w:t xml:space="preserve"> de </w:t>
      </w:r>
      <w:r w:rsidR="002D3973" w:rsidRPr="00F068FB">
        <w:rPr>
          <w:szCs w:val="24"/>
        </w:rPr>
        <w:t>dezembro</w:t>
      </w:r>
      <w:r w:rsidR="00F068FB">
        <w:rPr>
          <w:szCs w:val="24"/>
        </w:rPr>
        <w:t xml:space="preserve"> de 2</w:t>
      </w:r>
      <w:r w:rsidRPr="00F068FB">
        <w:rPr>
          <w:szCs w:val="24"/>
        </w:rPr>
        <w:t>0</w:t>
      </w:r>
      <w:r w:rsidR="002D3973" w:rsidRPr="00F068FB">
        <w:rPr>
          <w:szCs w:val="24"/>
        </w:rPr>
        <w:t>22</w:t>
      </w:r>
      <w:r w:rsidRPr="00F068FB">
        <w:rPr>
          <w:szCs w:val="24"/>
        </w:rPr>
        <w:t>.</w:t>
      </w:r>
    </w:p>
    <w:p w:rsidR="009F18F9" w:rsidRPr="00F068FB" w:rsidRDefault="009F18F9" w:rsidP="009F18F9">
      <w:pPr>
        <w:rPr>
          <w:sz w:val="24"/>
          <w:szCs w:val="24"/>
        </w:rPr>
      </w:pPr>
    </w:p>
    <w:p w:rsidR="009F18F9" w:rsidRPr="00F068FB" w:rsidRDefault="009F18F9" w:rsidP="009F18F9">
      <w:pPr>
        <w:rPr>
          <w:sz w:val="24"/>
          <w:szCs w:val="24"/>
        </w:rPr>
      </w:pPr>
    </w:p>
    <w:p w:rsidR="004E20AE" w:rsidRPr="00F068FB" w:rsidRDefault="004E20AE" w:rsidP="004E20AE">
      <w:pPr>
        <w:rPr>
          <w:sz w:val="24"/>
          <w:szCs w:val="24"/>
        </w:rPr>
      </w:pPr>
    </w:p>
    <w:p w:rsidR="004E20AE" w:rsidRPr="00F068FB" w:rsidRDefault="004E20AE" w:rsidP="00F6135F">
      <w:pPr>
        <w:jc w:val="center"/>
        <w:rPr>
          <w:b/>
          <w:bCs/>
          <w:smallCaps/>
          <w:sz w:val="24"/>
          <w:szCs w:val="24"/>
        </w:rPr>
      </w:pPr>
      <w:r w:rsidRPr="00F068FB">
        <w:rPr>
          <w:b/>
          <w:bCs/>
          <w:smallCaps/>
          <w:sz w:val="24"/>
          <w:szCs w:val="24"/>
        </w:rPr>
        <w:t>Renato Tonidandel</w:t>
      </w:r>
    </w:p>
    <w:p w:rsidR="004E20AE" w:rsidRPr="00F068FB" w:rsidRDefault="004E20AE" w:rsidP="00F6135F">
      <w:pPr>
        <w:jc w:val="center"/>
        <w:rPr>
          <w:sz w:val="24"/>
          <w:szCs w:val="24"/>
        </w:rPr>
      </w:pPr>
      <w:r w:rsidRPr="00F068FB">
        <w:rPr>
          <w:sz w:val="24"/>
          <w:szCs w:val="24"/>
        </w:rPr>
        <w:t>Prefeito Municipal</w:t>
      </w:r>
      <w:bookmarkEnd w:id="0"/>
    </w:p>
    <w:sectPr w:rsidR="004E20AE" w:rsidRPr="00F068FB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649" w:rsidRDefault="00193649">
      <w:r>
        <w:separator/>
      </w:r>
    </w:p>
  </w:endnote>
  <w:endnote w:type="continuationSeparator" w:id="0">
    <w:p w:rsidR="00193649" w:rsidRDefault="00193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682" w:rsidRDefault="0094768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47682" w:rsidRDefault="00947682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682" w:rsidRDefault="0094768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068FB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47682" w:rsidRDefault="00947682" w:rsidP="00F6135F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649" w:rsidRDefault="00193649">
      <w:r>
        <w:separator/>
      </w:r>
    </w:p>
  </w:footnote>
  <w:footnote w:type="continuationSeparator" w:id="0">
    <w:p w:rsidR="00193649" w:rsidRDefault="001936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682" w:rsidRPr="003D7727" w:rsidRDefault="00947682" w:rsidP="002535BF">
    <w:pPr>
      <w:tabs>
        <w:tab w:val="center" w:pos="4419"/>
        <w:tab w:val="right" w:pos="8838"/>
      </w:tabs>
      <w:jc w:val="center"/>
      <w:rPr>
        <w:rFonts w:ascii="Cooper Black" w:hAnsi="Cooper Black"/>
        <w:sz w:val="48"/>
        <w:szCs w:val="48"/>
      </w:rPr>
    </w:pPr>
    <w:r>
      <w:rPr>
        <w:rFonts w:ascii="Cooper Black" w:hAnsi="Cooper Black"/>
        <w:noProof/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56.25pt;margin-top:-.75pt;width:87.6pt;height:83.4pt;z-index:251657728">
          <v:imagedata r:id="rId1" o:title="" gain="121363f" blacklevel="1966f"/>
          <w10:wrap type="topAndBottom"/>
        </v:shape>
        <o:OLEObject Type="Embed" ProgID="MSPhotoEd.3" ShapeID="_x0000_s1025" DrawAspect="Content" ObjectID="_1733116477" r:id="rId2"/>
      </w:pict>
    </w:r>
    <w:r w:rsidRPr="003D7727">
      <w:rPr>
        <w:rFonts w:ascii="Cooper Black" w:hAnsi="Cooper Black"/>
        <w:sz w:val="48"/>
        <w:szCs w:val="48"/>
      </w:rPr>
      <w:t>MUNICÍPIO DE SANTA LÚCIA</w:t>
    </w:r>
  </w:p>
  <w:p w:rsidR="00947682" w:rsidRPr="003D7727" w:rsidRDefault="00947682" w:rsidP="002535BF">
    <w:pPr>
      <w:tabs>
        <w:tab w:val="right" w:pos="-2835"/>
      </w:tabs>
      <w:rPr>
        <w:rFonts w:ascii="Arial" w:hAnsi="Arial"/>
        <w:b/>
        <w:i/>
        <w:sz w:val="28"/>
      </w:rPr>
    </w:pPr>
    <w:r w:rsidRPr="003D7727">
      <w:rPr>
        <w:rFonts w:ascii="Arial" w:hAnsi="Arial"/>
        <w:b/>
        <w:i/>
        <w:sz w:val="32"/>
      </w:rPr>
      <w:t xml:space="preserve">                                 </w:t>
    </w:r>
    <w:r w:rsidRPr="003D7727">
      <w:rPr>
        <w:rFonts w:ascii="Arial" w:hAnsi="Arial"/>
        <w:b/>
        <w:i/>
        <w:sz w:val="28"/>
      </w:rPr>
      <w:t>ESTADO       DO       PARANÁ</w:t>
    </w:r>
  </w:p>
  <w:p w:rsidR="00947682" w:rsidRPr="003D7727" w:rsidRDefault="00947682" w:rsidP="002535BF">
    <w:pPr>
      <w:tabs>
        <w:tab w:val="right" w:pos="-2835"/>
      </w:tabs>
      <w:jc w:val="center"/>
      <w:rPr>
        <w:rFonts w:ascii="Arial" w:hAnsi="Arial"/>
        <w:b/>
        <w:i/>
        <w:sz w:val="28"/>
      </w:rPr>
    </w:pPr>
    <w:r w:rsidRPr="003D7727">
      <w:rPr>
        <w:rFonts w:ascii="Arial" w:hAnsi="Arial"/>
        <w:b/>
        <w:i/>
        <w:sz w:val="28"/>
      </w:rPr>
      <w:t xml:space="preserve">                 CNPJ 95.594.776/0001-93</w:t>
    </w:r>
  </w:p>
  <w:p w:rsidR="00947682" w:rsidRPr="003D7727" w:rsidRDefault="00947682" w:rsidP="002535BF">
    <w:pPr>
      <w:pBdr>
        <w:bottom w:val="single" w:sz="4" w:space="1" w:color="auto"/>
      </w:pBdr>
      <w:tabs>
        <w:tab w:val="right" w:pos="-2835"/>
      </w:tabs>
      <w:jc w:val="center"/>
      <w:rPr>
        <w:rFonts w:ascii="Arial" w:hAnsi="Arial"/>
        <w:b/>
      </w:rPr>
    </w:pPr>
    <w:r w:rsidRPr="003D7727">
      <w:rPr>
        <w:rFonts w:ascii="Arial" w:hAnsi="Arial"/>
        <w:b/>
      </w:rPr>
      <w:t xml:space="preserve">                    Avenida do Rosário, 228</w:t>
    </w:r>
    <w:proofErr w:type="gramStart"/>
    <w:r w:rsidRPr="003D7727">
      <w:rPr>
        <w:rFonts w:ascii="Arial" w:hAnsi="Arial"/>
        <w:b/>
      </w:rPr>
      <w:t xml:space="preserve">  </w:t>
    </w:r>
    <w:proofErr w:type="gramEnd"/>
    <w:r w:rsidRPr="003D7727">
      <w:rPr>
        <w:rFonts w:ascii="Arial" w:hAnsi="Arial"/>
        <w:b/>
      </w:rPr>
      <w:t>Fone 45-3288.1144 CEP 85795-000 Santa Lúcia – PR</w:t>
    </w:r>
  </w:p>
  <w:p w:rsidR="00947682" w:rsidRPr="003D7727" w:rsidRDefault="00947682" w:rsidP="002535BF">
    <w:pPr>
      <w:tabs>
        <w:tab w:val="right" w:pos="-2835"/>
      </w:tabs>
      <w:ind w:right="-405"/>
    </w:pPr>
    <w:r w:rsidRPr="003D7727">
      <w:rPr>
        <w:rFonts w:ascii="Cooper Black" w:hAnsi="Cooper Black"/>
        <w:sz w:val="52"/>
        <w:szCs w:val="48"/>
      </w:rPr>
      <w:t xml:space="preserve">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30768"/>
    <w:multiLevelType w:val="singleLevel"/>
    <w:tmpl w:val="ACAE039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</w:abstractNum>
  <w:abstractNum w:abstractNumId="1">
    <w:nsid w:val="716C1227"/>
    <w:multiLevelType w:val="singleLevel"/>
    <w:tmpl w:val="0F94E176"/>
    <w:lvl w:ilvl="0">
      <w:numFmt w:val="bullet"/>
      <w:lvlText w:val="-"/>
      <w:lvlJc w:val="left"/>
      <w:pPr>
        <w:tabs>
          <w:tab w:val="num" w:pos="574"/>
        </w:tabs>
        <w:ind w:left="574" w:hanging="360"/>
      </w:pPr>
      <w:rPr>
        <w:rFonts w:hint="default"/>
      </w:rPr>
    </w:lvl>
  </w:abstractNum>
  <w:abstractNum w:abstractNumId="2">
    <w:nsid w:val="7A747C29"/>
    <w:multiLevelType w:val="singleLevel"/>
    <w:tmpl w:val="0F94E176"/>
    <w:lvl w:ilvl="0">
      <w:numFmt w:val="bullet"/>
      <w:lvlText w:val="-"/>
      <w:lvlJc w:val="left"/>
      <w:pPr>
        <w:tabs>
          <w:tab w:val="num" w:pos="574"/>
        </w:tabs>
        <w:ind w:left="574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DCA"/>
    <w:rsid w:val="00056F92"/>
    <w:rsid w:val="00084A5B"/>
    <w:rsid w:val="000B0E0B"/>
    <w:rsid w:val="000B0FC5"/>
    <w:rsid w:val="00116CC9"/>
    <w:rsid w:val="00193649"/>
    <w:rsid w:val="001D2B60"/>
    <w:rsid w:val="001F5C80"/>
    <w:rsid w:val="00251A4E"/>
    <w:rsid w:val="002535BF"/>
    <w:rsid w:val="00266C24"/>
    <w:rsid w:val="00273976"/>
    <w:rsid w:val="002C0A9E"/>
    <w:rsid w:val="002D3973"/>
    <w:rsid w:val="003241B3"/>
    <w:rsid w:val="003362CC"/>
    <w:rsid w:val="00373F47"/>
    <w:rsid w:val="003868D7"/>
    <w:rsid w:val="003C3DA8"/>
    <w:rsid w:val="00431AA9"/>
    <w:rsid w:val="00441113"/>
    <w:rsid w:val="0045277C"/>
    <w:rsid w:val="004964FF"/>
    <w:rsid w:val="004C1538"/>
    <w:rsid w:val="004E20AE"/>
    <w:rsid w:val="00514C34"/>
    <w:rsid w:val="005212A3"/>
    <w:rsid w:val="005B721A"/>
    <w:rsid w:val="0062332F"/>
    <w:rsid w:val="00676052"/>
    <w:rsid w:val="006C108B"/>
    <w:rsid w:val="00763C41"/>
    <w:rsid w:val="007C36AB"/>
    <w:rsid w:val="00831F4F"/>
    <w:rsid w:val="00844067"/>
    <w:rsid w:val="00882CFE"/>
    <w:rsid w:val="00886195"/>
    <w:rsid w:val="00890C51"/>
    <w:rsid w:val="008C3071"/>
    <w:rsid w:val="00913381"/>
    <w:rsid w:val="0093653F"/>
    <w:rsid w:val="00947682"/>
    <w:rsid w:val="009962AE"/>
    <w:rsid w:val="009C72E2"/>
    <w:rsid w:val="009D2DCA"/>
    <w:rsid w:val="009F18F9"/>
    <w:rsid w:val="009F3492"/>
    <w:rsid w:val="00A90639"/>
    <w:rsid w:val="00AD2F41"/>
    <w:rsid w:val="00B12E7C"/>
    <w:rsid w:val="00B67214"/>
    <w:rsid w:val="00BA68E4"/>
    <w:rsid w:val="00C13F0E"/>
    <w:rsid w:val="00C44403"/>
    <w:rsid w:val="00C60C21"/>
    <w:rsid w:val="00C74C5C"/>
    <w:rsid w:val="00D268EA"/>
    <w:rsid w:val="00D85E9D"/>
    <w:rsid w:val="00DC4C11"/>
    <w:rsid w:val="00E24DFF"/>
    <w:rsid w:val="00E301BD"/>
    <w:rsid w:val="00E727B0"/>
    <w:rsid w:val="00F068FB"/>
    <w:rsid w:val="00F6135F"/>
    <w:rsid w:val="00FC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i/>
      <w:sz w:val="24"/>
    </w:rPr>
  </w:style>
  <w:style w:type="paragraph" w:styleId="Ttulo4">
    <w:name w:val="heading 4"/>
    <w:basedOn w:val="Normal"/>
    <w:next w:val="Normal"/>
    <w:qFormat/>
    <w:pPr>
      <w:keepNext/>
      <w:ind w:firstLine="3261"/>
      <w:jc w:val="right"/>
      <w:outlineLvl w:val="3"/>
    </w:pPr>
    <w:rPr>
      <w:b/>
      <w:sz w:val="24"/>
    </w:rPr>
  </w:style>
  <w:style w:type="paragraph" w:styleId="Ttulo6">
    <w:name w:val="heading 6"/>
    <w:basedOn w:val="Normal"/>
    <w:next w:val="Normal"/>
    <w:qFormat/>
    <w:rsid w:val="009D2DC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Ttulo">
    <w:name w:val="Title"/>
    <w:basedOn w:val="Normal"/>
    <w:qFormat/>
    <w:pPr>
      <w:jc w:val="center"/>
    </w:pPr>
    <w:rPr>
      <w:sz w:val="24"/>
    </w:rPr>
  </w:style>
  <w:style w:type="paragraph" w:styleId="Recuodecorpodetexto">
    <w:name w:val="Body Text Indent"/>
    <w:basedOn w:val="Normal"/>
    <w:pPr>
      <w:ind w:left="4395"/>
      <w:jc w:val="both"/>
    </w:pPr>
    <w:rPr>
      <w:b/>
      <w:sz w:val="24"/>
      <w:u w:val="single"/>
    </w:rPr>
  </w:style>
  <w:style w:type="paragraph" w:styleId="Corpodetexto">
    <w:name w:val="Body Text"/>
    <w:basedOn w:val="Normal"/>
    <w:pPr>
      <w:jc w:val="both"/>
    </w:pPr>
    <w:rPr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pPr>
      <w:ind w:firstLine="2977"/>
      <w:jc w:val="both"/>
    </w:pPr>
    <w:rPr>
      <w:sz w:val="24"/>
    </w:rPr>
  </w:style>
  <w:style w:type="paragraph" w:styleId="Recuodecorpodetexto3">
    <w:name w:val="Body Text Indent 3"/>
    <w:basedOn w:val="Normal"/>
    <w:pPr>
      <w:ind w:left="2977"/>
      <w:jc w:val="both"/>
    </w:pPr>
    <w:rPr>
      <w:sz w:val="24"/>
    </w:rPr>
  </w:style>
  <w:style w:type="character" w:styleId="Nmerodepgina">
    <w:name w:val="page number"/>
    <w:basedOn w:val="Fontepargpadro"/>
  </w:style>
  <w:style w:type="paragraph" w:customStyle="1" w:styleId="CABPES">
    <w:name w:val="CABPES"/>
    <w:basedOn w:val="cabpes0"/>
  </w:style>
  <w:style w:type="paragraph" w:customStyle="1" w:styleId="cabpes0">
    <w:name w:val="cabpes"/>
    <w:basedOn w:val="Normal"/>
    <w:pPr>
      <w:ind w:left="737" w:right="113"/>
      <w:jc w:val="both"/>
    </w:pPr>
    <w:rPr>
      <w:rFonts w:ascii="Arial" w:hAnsi="Arial"/>
      <w:sz w:val="22"/>
    </w:rPr>
  </w:style>
  <w:style w:type="paragraph" w:styleId="TextosemFormatao">
    <w:name w:val="Plain Text"/>
    <w:basedOn w:val="Normal"/>
    <w:rsid w:val="009D2DCA"/>
    <w:rPr>
      <w:rFonts w:ascii="Courier New" w:hAnsi="Courier New"/>
    </w:rPr>
  </w:style>
  <w:style w:type="table" w:styleId="Tabelacomgrade">
    <w:name w:val="Table Grid"/>
    <w:basedOn w:val="Tabelanormal"/>
    <w:uiPriority w:val="59"/>
    <w:rsid w:val="002D39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i/>
      <w:sz w:val="24"/>
    </w:rPr>
  </w:style>
  <w:style w:type="paragraph" w:styleId="Ttulo4">
    <w:name w:val="heading 4"/>
    <w:basedOn w:val="Normal"/>
    <w:next w:val="Normal"/>
    <w:qFormat/>
    <w:pPr>
      <w:keepNext/>
      <w:ind w:firstLine="3261"/>
      <w:jc w:val="right"/>
      <w:outlineLvl w:val="3"/>
    </w:pPr>
    <w:rPr>
      <w:b/>
      <w:sz w:val="24"/>
    </w:rPr>
  </w:style>
  <w:style w:type="paragraph" w:styleId="Ttulo6">
    <w:name w:val="heading 6"/>
    <w:basedOn w:val="Normal"/>
    <w:next w:val="Normal"/>
    <w:qFormat/>
    <w:rsid w:val="009D2DC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Ttulo">
    <w:name w:val="Title"/>
    <w:basedOn w:val="Normal"/>
    <w:qFormat/>
    <w:pPr>
      <w:jc w:val="center"/>
    </w:pPr>
    <w:rPr>
      <w:sz w:val="24"/>
    </w:rPr>
  </w:style>
  <w:style w:type="paragraph" w:styleId="Recuodecorpodetexto">
    <w:name w:val="Body Text Indent"/>
    <w:basedOn w:val="Normal"/>
    <w:pPr>
      <w:ind w:left="4395"/>
      <w:jc w:val="both"/>
    </w:pPr>
    <w:rPr>
      <w:b/>
      <w:sz w:val="24"/>
      <w:u w:val="single"/>
    </w:rPr>
  </w:style>
  <w:style w:type="paragraph" w:styleId="Corpodetexto">
    <w:name w:val="Body Text"/>
    <w:basedOn w:val="Normal"/>
    <w:pPr>
      <w:jc w:val="both"/>
    </w:pPr>
    <w:rPr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pPr>
      <w:ind w:firstLine="2977"/>
      <w:jc w:val="both"/>
    </w:pPr>
    <w:rPr>
      <w:sz w:val="24"/>
    </w:rPr>
  </w:style>
  <w:style w:type="paragraph" w:styleId="Recuodecorpodetexto3">
    <w:name w:val="Body Text Indent 3"/>
    <w:basedOn w:val="Normal"/>
    <w:pPr>
      <w:ind w:left="2977"/>
      <w:jc w:val="both"/>
    </w:pPr>
    <w:rPr>
      <w:sz w:val="24"/>
    </w:rPr>
  </w:style>
  <w:style w:type="character" w:styleId="Nmerodepgina">
    <w:name w:val="page number"/>
    <w:basedOn w:val="Fontepargpadro"/>
  </w:style>
  <w:style w:type="paragraph" w:customStyle="1" w:styleId="CABPES">
    <w:name w:val="CABPES"/>
    <w:basedOn w:val="cabpes0"/>
  </w:style>
  <w:style w:type="paragraph" w:customStyle="1" w:styleId="cabpes0">
    <w:name w:val="cabpes"/>
    <w:basedOn w:val="Normal"/>
    <w:pPr>
      <w:ind w:left="737" w:right="113"/>
      <w:jc w:val="both"/>
    </w:pPr>
    <w:rPr>
      <w:rFonts w:ascii="Arial" w:hAnsi="Arial"/>
      <w:sz w:val="22"/>
    </w:rPr>
  </w:style>
  <w:style w:type="paragraph" w:styleId="TextosemFormatao">
    <w:name w:val="Plain Text"/>
    <w:basedOn w:val="Normal"/>
    <w:rsid w:val="009D2DCA"/>
    <w:rPr>
      <w:rFonts w:ascii="Courier New" w:hAnsi="Courier New"/>
    </w:rPr>
  </w:style>
  <w:style w:type="table" w:styleId="Tabelacomgrade">
    <w:name w:val="Table Grid"/>
    <w:basedOn w:val="Tabelanormal"/>
    <w:uiPriority w:val="59"/>
    <w:rsid w:val="002D39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14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PMS</Company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SEAJUR</dc:creator>
  <cp:lastModifiedBy>Computador</cp:lastModifiedBy>
  <cp:revision>2</cp:revision>
  <cp:lastPrinted>2022-12-06T14:25:00Z</cp:lastPrinted>
  <dcterms:created xsi:type="dcterms:W3CDTF">2022-12-21T11:28:00Z</dcterms:created>
  <dcterms:modified xsi:type="dcterms:W3CDTF">2022-12-21T11:28:00Z</dcterms:modified>
</cp:coreProperties>
</file>