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A5AC1" w14:textId="77777777" w:rsidR="000B40D2" w:rsidRPr="000B40D2" w:rsidRDefault="000B40D2" w:rsidP="000B40D2">
      <w:pPr>
        <w:jc w:val="center"/>
      </w:pPr>
    </w:p>
    <w:p w14:paraId="00F1E093" w14:textId="77777777" w:rsidR="00C4756E" w:rsidRPr="00C4756E" w:rsidRDefault="00C4756E" w:rsidP="00C4756E">
      <w:pPr>
        <w:spacing w:after="160" w:line="259" w:lineRule="auto"/>
        <w:rPr>
          <w:rFonts w:eastAsiaTheme="minorHAnsi"/>
          <w:lang w:eastAsia="en-US"/>
        </w:rPr>
      </w:pPr>
    </w:p>
    <w:p w14:paraId="1DDE343A" w14:textId="76AA2CFE" w:rsidR="00BE1F99" w:rsidRPr="00BE1F99" w:rsidRDefault="00C4756E" w:rsidP="00BE1F99">
      <w:pPr>
        <w:jc w:val="center"/>
        <w:rPr>
          <w:rFonts w:ascii="Garamond" w:eastAsiaTheme="minorHAnsi" w:hAnsi="Garamond" w:cstheme="minorBidi"/>
          <w:b/>
          <w:bCs/>
          <w:lang w:eastAsia="en-US"/>
        </w:rPr>
      </w:pPr>
      <w:r w:rsidRPr="00BE1F99">
        <w:rPr>
          <w:rFonts w:eastAsiaTheme="minorHAnsi"/>
          <w:b/>
          <w:bCs/>
          <w:lang w:eastAsia="en-US"/>
        </w:rPr>
        <w:t xml:space="preserve">              </w:t>
      </w:r>
      <w:r w:rsidR="00BE1F99" w:rsidRPr="00BE1F99">
        <w:rPr>
          <w:rFonts w:ascii="Garamond" w:eastAsiaTheme="minorHAnsi" w:hAnsi="Garamond" w:cstheme="minorBidi"/>
          <w:b/>
          <w:bCs/>
          <w:lang w:eastAsia="en-US"/>
        </w:rPr>
        <w:t>DECRETO LEGISLATIVO Nº</w:t>
      </w:r>
      <w:r w:rsidR="00BE1F99" w:rsidRPr="00BE1F99">
        <w:rPr>
          <w:rFonts w:ascii="Garamond" w:eastAsiaTheme="minorHAnsi" w:hAnsi="Garamond" w:cstheme="minorBidi"/>
          <w:b/>
          <w:bCs/>
          <w:lang w:eastAsia="en-US"/>
        </w:rPr>
        <w:t>05/2024</w:t>
      </w:r>
    </w:p>
    <w:p w14:paraId="70865CD9" w14:textId="77777777" w:rsidR="00BE1F99" w:rsidRPr="00BE1F99" w:rsidRDefault="00BE1F99" w:rsidP="00BE1F99">
      <w:pPr>
        <w:spacing w:before="120" w:after="120"/>
        <w:ind w:left="2268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>Regulamenta a utilização dos espaços da Câmara de Vereadores por terceiros e dá outros procedimentos.</w:t>
      </w:r>
    </w:p>
    <w:p w14:paraId="6DA4F17B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</w:p>
    <w:p w14:paraId="6BD0F73D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1º A presente Resolução estabelece as condições gerais de utilização e cessão do Plenário, sediado nas dependências da Câmara de Vereadores de Anchieta, Estado de Santa Catarina. </w:t>
      </w:r>
    </w:p>
    <w:p w14:paraId="4AA9CD3B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2º O Plenário poderá ser cedido, a requerimento de entidades, sem fins lucrativos, por ato da Presidência da Câmara ou da Mesa Diretora, para realização das seguintes atividades: </w:t>
      </w:r>
    </w:p>
    <w:p w14:paraId="6F3323D4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convenções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partidárias; </w:t>
      </w:r>
    </w:p>
    <w:p w14:paraId="17F25C3A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organização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da sociedade civil local para sabatina de candidatos a prefeito; </w:t>
      </w:r>
    </w:p>
    <w:p w14:paraId="47C8D93D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III – seminários; </w:t>
      </w:r>
    </w:p>
    <w:p w14:paraId="7F42CD87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IV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jornadas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; </w:t>
      </w:r>
    </w:p>
    <w:p w14:paraId="40D3A21D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simpósios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; </w:t>
      </w:r>
    </w:p>
    <w:p w14:paraId="11FF05EF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cursos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; </w:t>
      </w:r>
    </w:p>
    <w:p w14:paraId="7F935BAA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VII – palestras; </w:t>
      </w:r>
    </w:p>
    <w:p w14:paraId="533091A7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VIII – conferências; </w:t>
      </w:r>
    </w:p>
    <w:p w14:paraId="0950881E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IX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solenidades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; </w:t>
      </w:r>
    </w:p>
    <w:p w14:paraId="71828F35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X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reuniões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; </w:t>
      </w:r>
    </w:p>
    <w:p w14:paraId="38BCD9D1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XI – espetáculos artístico-culturais; </w:t>
      </w:r>
    </w:p>
    <w:p w14:paraId="3FFD009E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XII – cerimônia fúnebre de autoridade, de acordo com a legislação local; </w:t>
      </w:r>
    </w:p>
    <w:p w14:paraId="680D7122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XIII – congressos.  </w:t>
      </w:r>
    </w:p>
    <w:p w14:paraId="66BA06FB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§ 1º O uso dos espaços da Câmara deve ser compatível com a utilização de um bem público e com o interesse público. </w:t>
      </w:r>
    </w:p>
    <w:p w14:paraId="09AABF07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§ 2º O requerimento da cessão do espaço da Câmara Municipal, para os fins descritos do inciso II, deve ser instruído com as regras da sabatina e os quesitos. </w:t>
      </w:r>
    </w:p>
    <w:p w14:paraId="766F1BF9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3º O Plenário não será cedido para realização de: </w:t>
      </w:r>
    </w:p>
    <w:p w14:paraId="1F9114A6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solenidades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de formaturas escolares;</w:t>
      </w:r>
    </w:p>
    <w:p w14:paraId="1BD1DB14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colação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de grau;</w:t>
      </w:r>
    </w:p>
    <w:p w14:paraId="5CCE5FA3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 III – atividades religiosas; </w:t>
      </w:r>
    </w:p>
    <w:p w14:paraId="7437D417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IV -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atividades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com fins lucrativos;</w:t>
      </w:r>
    </w:p>
    <w:p w14:paraId="1CD07B6E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promoção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pessoal; </w:t>
      </w:r>
    </w:p>
    <w:p w14:paraId="051BF538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lastRenderedPageBreak/>
        <w:t xml:space="preserve">VI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atividades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vedadas em lei.</w:t>
      </w:r>
    </w:p>
    <w:p w14:paraId="1C9B190C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4º A utilização do espaço pela Câmara Municipal tem preferência em relação à utilização por terceiros. </w:t>
      </w:r>
    </w:p>
    <w:p w14:paraId="051CA194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>Art. 5º Os pedidos para cessão do Plenário devem ser dirigidos, por escrito, ao Presidente da Câmara Municipal, mediante protocolo na Câmara de Vereadores.</w:t>
      </w:r>
    </w:p>
    <w:p w14:paraId="366F516E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§ 1º Os pedidos para cessão do Plenário devem ser formulados com antecedência mínima de 05 dias em relação à data do evento. </w:t>
      </w:r>
    </w:p>
    <w:p w14:paraId="6793B84F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§ 2º Os pedidos protocolados fora do prazo estão sujeitos à análise de possibilidade pela Presidência da Câmara; </w:t>
      </w:r>
    </w:p>
    <w:p w14:paraId="29129640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§ 3º A cessão do Plenário está sujeita à agenda disponibilizada pela Câmara Municipal. </w:t>
      </w:r>
    </w:p>
    <w:p w14:paraId="491AF023" w14:textId="394C4D16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>Art. 6º Do pedido de empréstimo do Auditório deve</w:t>
      </w:r>
      <w:r>
        <w:rPr>
          <w:rFonts w:ascii="Garamond" w:eastAsiaTheme="minorHAnsi" w:hAnsi="Garamond" w:cstheme="minorBidi"/>
          <w:lang w:eastAsia="en-US"/>
        </w:rPr>
        <w:t>rá</w:t>
      </w:r>
      <w:r w:rsidRPr="00BE1F99">
        <w:rPr>
          <w:rFonts w:ascii="Garamond" w:eastAsiaTheme="minorHAnsi" w:hAnsi="Garamond" w:cstheme="minorBidi"/>
          <w:lang w:eastAsia="en-US"/>
        </w:rPr>
        <w:t xml:space="preserve"> constar: </w:t>
      </w:r>
    </w:p>
    <w:p w14:paraId="297B5538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identificação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da entidade promotora do evento; </w:t>
      </w:r>
    </w:p>
    <w:p w14:paraId="7B810B66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identificação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do responsável pela ação;</w:t>
      </w:r>
    </w:p>
    <w:p w14:paraId="209F41E4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III – indicação do fim a que se destina a utilização; </w:t>
      </w:r>
    </w:p>
    <w:p w14:paraId="18AF88CB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IV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indicação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das datas e horários de utilização do espaço; </w:t>
      </w:r>
    </w:p>
    <w:p w14:paraId="211F99BB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indicação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das datas e horários necessários à utilização do espaço para ensaios, montagem ou desmontagem de equipamentos; </w:t>
      </w:r>
    </w:p>
    <w:p w14:paraId="5459676F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VI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indicação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de eventuais elementos decorativos, mobiliário, equipamentos, meios e esquemas técnicos que se pretenda fazer uso.</w:t>
      </w:r>
    </w:p>
    <w:p w14:paraId="04E1F8A0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7º As instalações objeto da cessão deve ser vistoriadas, antes e após a ocupação, ao mesmo tempo, por pessoa designada pela Câmara de Vereadores e pelo responsável pelo evento. </w:t>
      </w:r>
    </w:p>
    <w:p w14:paraId="6C0BC9CB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8º O cessionário é o responsável por qualquer dano ocorrido nas dependências do espaço concedido. </w:t>
      </w:r>
    </w:p>
    <w:p w14:paraId="1B496F61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9º São de responsabilidade do cessionário o ressarcimento por eventuais danos materiais e pessoais que venham a ocorrer durante ou em decorrência do uso do espaço. </w:t>
      </w:r>
    </w:p>
    <w:p w14:paraId="6B428ED0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10. É de responsabilidade do cessionário a manutenção da limpeza do Plenário ao término da sua utilização. </w:t>
      </w:r>
    </w:p>
    <w:p w14:paraId="736DB2B4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>Art. 11. O cessionário compromete-se a respeitar a capacidade de lotação do Plenário.</w:t>
      </w:r>
    </w:p>
    <w:p w14:paraId="526D8805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12. É proibida a colagem de cartazes e perfurações nas paredes dos espaços cedidos, bem como mexer nos quadros da galeria e armários. </w:t>
      </w:r>
    </w:p>
    <w:p w14:paraId="4F07FF8F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Art. 13. É proibido fumar, consumir bebidas alcoólicas e praticar atos ilícitos nas dependências do espaço cedido. </w:t>
      </w:r>
    </w:p>
    <w:p w14:paraId="00E3DF54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>Art. 14. O descumprimento das obrigações constantes neste Resolução implica em:</w:t>
      </w:r>
    </w:p>
    <w:p w14:paraId="40FB4CD7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 xml:space="preserve">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vedação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de utilização do Plenário ao Cessionário por um prazo de 1 (um) ano;</w:t>
      </w:r>
    </w:p>
    <w:p w14:paraId="03BFBE36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lastRenderedPageBreak/>
        <w:t xml:space="preserve"> II – </w:t>
      </w:r>
      <w:proofErr w:type="gramStart"/>
      <w:r w:rsidRPr="00BE1F99">
        <w:rPr>
          <w:rFonts w:ascii="Garamond" w:eastAsiaTheme="minorHAnsi" w:hAnsi="Garamond" w:cstheme="minorBidi"/>
          <w:lang w:eastAsia="en-US"/>
        </w:rPr>
        <w:t>demais</w:t>
      </w:r>
      <w:proofErr w:type="gramEnd"/>
      <w:r w:rsidRPr="00BE1F99">
        <w:rPr>
          <w:rFonts w:ascii="Garamond" w:eastAsiaTheme="minorHAnsi" w:hAnsi="Garamond" w:cstheme="minorBidi"/>
          <w:lang w:eastAsia="en-US"/>
        </w:rPr>
        <w:t xml:space="preserve"> medidas legais cabíveis. </w:t>
      </w:r>
    </w:p>
    <w:p w14:paraId="6DF0BDFC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 w:rsidRPr="00BE1F99">
        <w:rPr>
          <w:rFonts w:ascii="Garamond" w:eastAsiaTheme="minorHAnsi" w:hAnsi="Garamond" w:cstheme="minorBidi"/>
          <w:lang w:eastAsia="en-US"/>
        </w:rPr>
        <w:t>Art. 15. Esta Resolução entra em vigor na data de sua publicação.</w:t>
      </w:r>
    </w:p>
    <w:p w14:paraId="196508B8" w14:textId="77777777" w:rsid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>
        <w:rPr>
          <w:rFonts w:ascii="Garamond" w:eastAsiaTheme="minorHAnsi" w:hAnsi="Garamond" w:cstheme="minorBidi"/>
          <w:lang w:eastAsia="en-US"/>
        </w:rPr>
        <w:t xml:space="preserve">                                                                       </w:t>
      </w:r>
    </w:p>
    <w:p w14:paraId="47B5585E" w14:textId="6B530815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  <w:r>
        <w:rPr>
          <w:rFonts w:ascii="Garamond" w:eastAsiaTheme="minorHAnsi" w:hAnsi="Garamond" w:cstheme="minorBidi"/>
          <w:lang w:eastAsia="en-US"/>
        </w:rPr>
        <w:t xml:space="preserve">                                                                          </w:t>
      </w:r>
      <w:r w:rsidRPr="00BE1F99">
        <w:rPr>
          <w:rFonts w:ascii="Garamond" w:eastAsiaTheme="minorHAnsi" w:hAnsi="Garamond" w:cstheme="minorBidi"/>
          <w:lang w:eastAsia="en-US"/>
        </w:rPr>
        <w:t xml:space="preserve">Anchieta/SC, em 26 de setembro de 2024. </w:t>
      </w:r>
    </w:p>
    <w:p w14:paraId="130BF6AD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</w:p>
    <w:p w14:paraId="1201AD17" w14:textId="77777777" w:rsidR="00BE1F99" w:rsidRDefault="00BE1F99" w:rsidP="00BE1F99">
      <w:pPr>
        <w:shd w:val="clear" w:color="auto" w:fill="FFFFFF"/>
        <w:jc w:val="center"/>
        <w:rPr>
          <w:rFonts w:ascii="Garamond" w:hAnsi="Garamond"/>
          <w:bCs/>
        </w:rPr>
      </w:pPr>
    </w:p>
    <w:p w14:paraId="4B946064" w14:textId="77777777" w:rsidR="00BE1F99" w:rsidRDefault="00BE1F99" w:rsidP="00BE1F99">
      <w:pPr>
        <w:shd w:val="clear" w:color="auto" w:fill="FFFFFF"/>
        <w:jc w:val="center"/>
        <w:rPr>
          <w:rFonts w:ascii="Garamond" w:hAnsi="Garamond"/>
          <w:bCs/>
        </w:rPr>
      </w:pPr>
    </w:p>
    <w:p w14:paraId="1978941B" w14:textId="77777777" w:rsidR="00BE1F99" w:rsidRDefault="00BE1F99" w:rsidP="00BE1F99">
      <w:pPr>
        <w:shd w:val="clear" w:color="auto" w:fill="FFFFFF"/>
        <w:jc w:val="center"/>
        <w:rPr>
          <w:rFonts w:ascii="Garamond" w:hAnsi="Garamond"/>
          <w:bCs/>
        </w:rPr>
      </w:pPr>
    </w:p>
    <w:p w14:paraId="4D030D3C" w14:textId="5E59996F" w:rsidR="00BE1F99" w:rsidRPr="00BE1F99" w:rsidRDefault="00BE1F99" w:rsidP="00BE1F99">
      <w:pPr>
        <w:shd w:val="clear" w:color="auto" w:fill="FFFFFF"/>
        <w:jc w:val="center"/>
        <w:rPr>
          <w:rFonts w:ascii="Garamond" w:hAnsi="Garamond"/>
          <w:bCs/>
        </w:rPr>
      </w:pPr>
      <w:r w:rsidRPr="00BE1F99">
        <w:rPr>
          <w:rFonts w:ascii="Garamond" w:hAnsi="Garamond"/>
          <w:bCs/>
        </w:rPr>
        <w:t>M</w:t>
      </w:r>
      <w:r>
        <w:rPr>
          <w:rFonts w:ascii="Garamond" w:hAnsi="Garamond"/>
          <w:bCs/>
        </w:rPr>
        <w:t>a</w:t>
      </w:r>
      <w:bookmarkStart w:id="0" w:name="_GoBack"/>
      <w:bookmarkEnd w:id="0"/>
      <w:r w:rsidRPr="00BE1F99">
        <w:rPr>
          <w:rFonts w:ascii="Garamond" w:hAnsi="Garamond"/>
          <w:bCs/>
        </w:rPr>
        <w:t xml:space="preserve">rio Luiz </w:t>
      </w:r>
      <w:proofErr w:type="spellStart"/>
      <w:r w:rsidRPr="00BE1F99">
        <w:rPr>
          <w:rFonts w:ascii="Garamond" w:hAnsi="Garamond"/>
          <w:bCs/>
        </w:rPr>
        <w:t>Signor</w:t>
      </w:r>
      <w:proofErr w:type="spellEnd"/>
    </w:p>
    <w:p w14:paraId="091F8E18" w14:textId="77777777" w:rsidR="00BE1F99" w:rsidRPr="00BE1F99" w:rsidRDefault="00BE1F99" w:rsidP="00BE1F99">
      <w:pPr>
        <w:shd w:val="clear" w:color="auto" w:fill="FFFFFF"/>
        <w:jc w:val="center"/>
        <w:rPr>
          <w:rFonts w:ascii="Garamond" w:hAnsi="Garamond"/>
          <w:bCs/>
        </w:rPr>
      </w:pPr>
      <w:r w:rsidRPr="00BE1F99">
        <w:rPr>
          <w:rFonts w:ascii="Garamond" w:hAnsi="Garamond"/>
          <w:bCs/>
        </w:rPr>
        <w:t>Presidente da Câmara de Vereadores</w:t>
      </w:r>
    </w:p>
    <w:p w14:paraId="1A9AD349" w14:textId="77777777" w:rsidR="00BE1F99" w:rsidRPr="00BE1F99" w:rsidRDefault="00BE1F99" w:rsidP="00BE1F99">
      <w:pPr>
        <w:spacing w:after="160" w:line="259" w:lineRule="auto"/>
        <w:rPr>
          <w:rFonts w:ascii="Garamond" w:eastAsiaTheme="minorHAnsi" w:hAnsi="Garamond" w:cstheme="minorBidi"/>
          <w:lang w:eastAsia="en-US"/>
        </w:rPr>
      </w:pPr>
    </w:p>
    <w:p w14:paraId="5EAA9FC8" w14:textId="77777777" w:rsidR="00C4756E" w:rsidRDefault="00C4756E" w:rsidP="00C4756E">
      <w:pPr>
        <w:spacing w:after="160" w:line="259" w:lineRule="auto"/>
        <w:rPr>
          <w:rFonts w:eastAsiaTheme="minorHAnsi"/>
          <w:b/>
          <w:bCs/>
          <w:lang w:eastAsia="en-US"/>
        </w:rPr>
      </w:pPr>
      <w:r w:rsidRPr="00C4756E">
        <w:rPr>
          <w:rFonts w:eastAsiaTheme="minorHAnsi"/>
          <w:b/>
          <w:bCs/>
          <w:lang w:eastAsia="en-US"/>
        </w:rPr>
        <w:t xml:space="preserve">              </w:t>
      </w:r>
    </w:p>
    <w:p w14:paraId="7ADE989F" w14:textId="3A5D2EE3" w:rsidR="00C4756E" w:rsidRPr="00C4756E" w:rsidRDefault="00C4756E" w:rsidP="00123020">
      <w:p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 xml:space="preserve">                             </w:t>
      </w:r>
      <w:r w:rsidRPr="00C4756E">
        <w:rPr>
          <w:rFonts w:eastAsiaTheme="minorHAnsi"/>
          <w:b/>
          <w:bCs/>
          <w:lang w:eastAsia="en-US"/>
        </w:rPr>
        <w:t xml:space="preserve">  </w:t>
      </w:r>
    </w:p>
    <w:p w14:paraId="4892187A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p w14:paraId="27C1DEF5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p w14:paraId="5393204A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p w14:paraId="4E4A9511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p w14:paraId="4B09A8D3" w14:textId="6F1F125D" w:rsidR="0089781E" w:rsidRPr="00794543" w:rsidRDefault="0089781E" w:rsidP="002D3A88">
      <w:pPr>
        <w:jc w:val="center"/>
      </w:pPr>
    </w:p>
    <w:sectPr w:rsidR="0089781E" w:rsidRPr="00794543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B070E" w14:textId="77777777" w:rsidR="007A556F" w:rsidRDefault="007A556F" w:rsidP="002C5680">
      <w:r>
        <w:separator/>
      </w:r>
    </w:p>
  </w:endnote>
  <w:endnote w:type="continuationSeparator" w:id="0">
    <w:p w14:paraId="636C5E70" w14:textId="77777777" w:rsidR="007A556F" w:rsidRDefault="007A556F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7D870" w14:textId="77777777" w:rsidR="007A556F" w:rsidRDefault="007A556F" w:rsidP="002C5680">
      <w:r>
        <w:separator/>
      </w:r>
    </w:p>
  </w:footnote>
  <w:footnote w:type="continuationSeparator" w:id="0">
    <w:p w14:paraId="1BCCF3CC" w14:textId="77777777" w:rsidR="007A556F" w:rsidRDefault="007A556F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E5664"/>
    <w:rsid w:val="000F5853"/>
    <w:rsid w:val="00112943"/>
    <w:rsid w:val="00123020"/>
    <w:rsid w:val="00145249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B6AD1"/>
    <w:rsid w:val="005D6D29"/>
    <w:rsid w:val="006033BF"/>
    <w:rsid w:val="006220F3"/>
    <w:rsid w:val="006309BC"/>
    <w:rsid w:val="00651D23"/>
    <w:rsid w:val="00653BD4"/>
    <w:rsid w:val="00680BC3"/>
    <w:rsid w:val="006814F0"/>
    <w:rsid w:val="006B681B"/>
    <w:rsid w:val="006B7307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A556F"/>
    <w:rsid w:val="007B167E"/>
    <w:rsid w:val="007B657B"/>
    <w:rsid w:val="007D4034"/>
    <w:rsid w:val="008109DB"/>
    <w:rsid w:val="00815EDD"/>
    <w:rsid w:val="0082798E"/>
    <w:rsid w:val="008602CC"/>
    <w:rsid w:val="0086424B"/>
    <w:rsid w:val="00882A51"/>
    <w:rsid w:val="0089781E"/>
    <w:rsid w:val="008A6B9A"/>
    <w:rsid w:val="008D1DCB"/>
    <w:rsid w:val="008F470E"/>
    <w:rsid w:val="0090286F"/>
    <w:rsid w:val="00902D9A"/>
    <w:rsid w:val="0091146B"/>
    <w:rsid w:val="009123CB"/>
    <w:rsid w:val="0092699F"/>
    <w:rsid w:val="009805A9"/>
    <w:rsid w:val="009A1B53"/>
    <w:rsid w:val="009B639B"/>
    <w:rsid w:val="009C072B"/>
    <w:rsid w:val="009F62BF"/>
    <w:rsid w:val="00A22D3E"/>
    <w:rsid w:val="00A27883"/>
    <w:rsid w:val="00A315C1"/>
    <w:rsid w:val="00A45F58"/>
    <w:rsid w:val="00A879B7"/>
    <w:rsid w:val="00A9420B"/>
    <w:rsid w:val="00AA4C8F"/>
    <w:rsid w:val="00AB5F3E"/>
    <w:rsid w:val="00AD29D3"/>
    <w:rsid w:val="00AE21EA"/>
    <w:rsid w:val="00AF2AC5"/>
    <w:rsid w:val="00AF7F9B"/>
    <w:rsid w:val="00B0089E"/>
    <w:rsid w:val="00B14E40"/>
    <w:rsid w:val="00B24D98"/>
    <w:rsid w:val="00B350B7"/>
    <w:rsid w:val="00B67F0B"/>
    <w:rsid w:val="00B97113"/>
    <w:rsid w:val="00BC3C95"/>
    <w:rsid w:val="00BE1F99"/>
    <w:rsid w:val="00C15603"/>
    <w:rsid w:val="00C25367"/>
    <w:rsid w:val="00C420D5"/>
    <w:rsid w:val="00C4756E"/>
    <w:rsid w:val="00C95622"/>
    <w:rsid w:val="00CC4DF2"/>
    <w:rsid w:val="00CD01B0"/>
    <w:rsid w:val="00CF1B1F"/>
    <w:rsid w:val="00CF6D4E"/>
    <w:rsid w:val="00D33391"/>
    <w:rsid w:val="00D51B19"/>
    <w:rsid w:val="00D869F5"/>
    <w:rsid w:val="00DB746C"/>
    <w:rsid w:val="00DD4E41"/>
    <w:rsid w:val="00E1397F"/>
    <w:rsid w:val="00E520C0"/>
    <w:rsid w:val="00E667A7"/>
    <w:rsid w:val="00E92683"/>
    <w:rsid w:val="00EB2B75"/>
    <w:rsid w:val="00EC31E6"/>
    <w:rsid w:val="00EC7DDF"/>
    <w:rsid w:val="00EE7FFD"/>
    <w:rsid w:val="00F523AE"/>
    <w:rsid w:val="00F73DF4"/>
    <w:rsid w:val="00F85E36"/>
    <w:rsid w:val="00F93663"/>
    <w:rsid w:val="00FB653D"/>
    <w:rsid w:val="00FC0A23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6B679-62E0-419F-80F0-6488948BB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2024-08-15T17:18:00Z</cp:lastPrinted>
  <dcterms:created xsi:type="dcterms:W3CDTF">2024-09-26T23:10:00Z</dcterms:created>
  <dcterms:modified xsi:type="dcterms:W3CDTF">2024-09-26T23:10:00Z</dcterms:modified>
</cp:coreProperties>
</file>