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DB2" w:rsidRPr="00A159F6" w:rsidRDefault="00EF7DB2" w:rsidP="00EF7DB2">
      <w:pPr>
        <w:pStyle w:val="Ttulo7"/>
        <w:ind w:firstLine="567"/>
        <w:rPr>
          <w:rFonts w:ascii="Times New Roman" w:hAnsi="Times New Roman"/>
          <w:szCs w:val="24"/>
        </w:rPr>
      </w:pPr>
      <w:r w:rsidRPr="00A159F6">
        <w:rPr>
          <w:rFonts w:ascii="Times New Roman" w:hAnsi="Times New Roman"/>
          <w:szCs w:val="24"/>
        </w:rPr>
        <w:tab/>
      </w:r>
      <w:r w:rsidRPr="00A159F6">
        <w:rPr>
          <w:rFonts w:ascii="Times New Roman" w:hAnsi="Times New Roman"/>
          <w:szCs w:val="24"/>
        </w:rPr>
        <w:tab/>
      </w:r>
      <w:r w:rsidRPr="00A159F6">
        <w:rPr>
          <w:rFonts w:ascii="Times New Roman" w:hAnsi="Times New Roman"/>
          <w:szCs w:val="24"/>
        </w:rPr>
        <w:tab/>
      </w:r>
      <w:r w:rsidRPr="00A159F6">
        <w:rPr>
          <w:rFonts w:ascii="Times New Roman" w:hAnsi="Times New Roman"/>
          <w:b w:val="0"/>
          <w:szCs w:val="24"/>
        </w:rPr>
        <w:tab/>
      </w:r>
      <w:r w:rsidR="008B2257">
        <w:rPr>
          <w:rFonts w:ascii="Times New Roman" w:hAnsi="Times New Roman"/>
          <w:szCs w:val="24"/>
        </w:rPr>
        <w:t>PROJETO DE LEI ORDINÁRIA N°</w:t>
      </w:r>
      <w:r w:rsidR="002E0A4B">
        <w:rPr>
          <w:rFonts w:ascii="Times New Roman" w:hAnsi="Times New Roman"/>
          <w:szCs w:val="24"/>
        </w:rPr>
        <w:t xml:space="preserve"> </w:t>
      </w:r>
      <w:r w:rsidR="008D5DC7">
        <w:rPr>
          <w:rFonts w:ascii="Times New Roman" w:hAnsi="Times New Roman"/>
          <w:szCs w:val="24"/>
        </w:rPr>
        <w:t>32</w:t>
      </w:r>
      <w:r w:rsidRPr="00A159F6">
        <w:rPr>
          <w:rFonts w:ascii="Times New Roman" w:hAnsi="Times New Roman"/>
          <w:szCs w:val="24"/>
        </w:rPr>
        <w:t>/202</w:t>
      </w:r>
      <w:r w:rsidR="00E00348" w:rsidRPr="00A159F6">
        <w:rPr>
          <w:rFonts w:ascii="Times New Roman" w:hAnsi="Times New Roman"/>
          <w:szCs w:val="24"/>
        </w:rPr>
        <w:t>1</w:t>
      </w:r>
    </w:p>
    <w:p w:rsidR="00EF7DB2" w:rsidRPr="00A159F6" w:rsidRDefault="00EF7DB2" w:rsidP="00EF7DB2">
      <w:pPr>
        <w:ind w:firstLine="567"/>
        <w:jc w:val="both"/>
        <w:rPr>
          <w:sz w:val="24"/>
          <w:szCs w:val="24"/>
        </w:rPr>
      </w:pPr>
    </w:p>
    <w:p w:rsidR="00EF7DB2" w:rsidRPr="008B2257" w:rsidRDefault="008B2257" w:rsidP="00EF7DB2">
      <w:pPr>
        <w:ind w:left="3828"/>
        <w:jc w:val="both"/>
        <w:rPr>
          <w:b/>
          <w:i/>
          <w:sz w:val="24"/>
          <w:szCs w:val="24"/>
        </w:rPr>
      </w:pPr>
      <w:r w:rsidRPr="008B2257">
        <w:rPr>
          <w:b/>
          <w:i/>
          <w:sz w:val="24"/>
          <w:szCs w:val="24"/>
        </w:rPr>
        <w:t>“</w:t>
      </w:r>
      <w:r w:rsidR="008D5DC7">
        <w:rPr>
          <w:b/>
          <w:i/>
          <w:sz w:val="24"/>
          <w:szCs w:val="24"/>
        </w:rPr>
        <w:t>Autoriza abertura de crédito adicional suplementar</w:t>
      </w:r>
      <w:r w:rsidR="00E173EC">
        <w:rPr>
          <w:b/>
          <w:i/>
          <w:sz w:val="24"/>
          <w:szCs w:val="24"/>
        </w:rPr>
        <w:t xml:space="preserve"> no Orçamento de 2021 no valor de R$ 268.900,00, na forma que menciona</w:t>
      </w:r>
      <w:r w:rsidR="00EF7DB2" w:rsidRPr="008B2257">
        <w:rPr>
          <w:b/>
          <w:i/>
          <w:sz w:val="24"/>
          <w:szCs w:val="24"/>
        </w:rPr>
        <w:t>.</w:t>
      </w:r>
      <w:r w:rsidRPr="008B2257">
        <w:rPr>
          <w:b/>
          <w:i/>
          <w:sz w:val="24"/>
          <w:szCs w:val="24"/>
        </w:rPr>
        <w:t>”</w:t>
      </w:r>
    </w:p>
    <w:p w:rsidR="00EF7DB2" w:rsidRPr="00A159F6" w:rsidRDefault="00EF7DB2" w:rsidP="00EF7DB2">
      <w:pPr>
        <w:ind w:firstLine="567"/>
        <w:jc w:val="both"/>
        <w:rPr>
          <w:sz w:val="24"/>
          <w:szCs w:val="24"/>
        </w:rPr>
      </w:pPr>
    </w:p>
    <w:p w:rsidR="00EF7DB2" w:rsidRPr="00A159F6" w:rsidRDefault="00EF7DB2" w:rsidP="00EF7DB2">
      <w:pPr>
        <w:ind w:firstLine="567"/>
        <w:jc w:val="both"/>
        <w:rPr>
          <w:sz w:val="24"/>
          <w:szCs w:val="24"/>
        </w:rPr>
      </w:pPr>
    </w:p>
    <w:p w:rsidR="00EF7DB2" w:rsidRPr="00A159F6" w:rsidRDefault="00EF7DB2" w:rsidP="00EF7DB2">
      <w:pPr>
        <w:spacing w:line="360" w:lineRule="auto"/>
        <w:jc w:val="both"/>
        <w:rPr>
          <w:sz w:val="24"/>
          <w:szCs w:val="24"/>
        </w:rPr>
      </w:pPr>
      <w:r w:rsidRPr="00A159F6">
        <w:rPr>
          <w:sz w:val="24"/>
          <w:szCs w:val="24"/>
        </w:rPr>
        <w:t>A Câmara Mun</w:t>
      </w:r>
      <w:r w:rsidR="00A159F6" w:rsidRPr="00A159F6">
        <w:rPr>
          <w:sz w:val="24"/>
          <w:szCs w:val="24"/>
        </w:rPr>
        <w:t>icipal de Lima Duarte aprova e a Prefeita</w:t>
      </w:r>
      <w:r w:rsidRPr="00A159F6">
        <w:rPr>
          <w:sz w:val="24"/>
          <w:szCs w:val="24"/>
        </w:rPr>
        <w:t xml:space="preserve"> Municipal sanciona a seguinte Lei:</w:t>
      </w:r>
    </w:p>
    <w:p w:rsidR="00EF7DB2" w:rsidRPr="00A159F6" w:rsidRDefault="00EF7DB2" w:rsidP="00EF7DB2">
      <w:pPr>
        <w:ind w:firstLine="567"/>
        <w:jc w:val="both"/>
        <w:rPr>
          <w:sz w:val="24"/>
          <w:szCs w:val="24"/>
        </w:rPr>
      </w:pPr>
    </w:p>
    <w:p w:rsidR="00EF7DB2" w:rsidRDefault="00EF7DB2" w:rsidP="00EF7DB2">
      <w:pPr>
        <w:pStyle w:val="Corpodetexto"/>
        <w:rPr>
          <w:szCs w:val="24"/>
        </w:rPr>
      </w:pPr>
      <w:r w:rsidRPr="00A159F6">
        <w:rPr>
          <w:b/>
          <w:szCs w:val="24"/>
        </w:rPr>
        <w:t>Art. 1º</w:t>
      </w:r>
      <w:r w:rsidR="00A159F6" w:rsidRPr="00A159F6">
        <w:rPr>
          <w:szCs w:val="24"/>
        </w:rPr>
        <w:t xml:space="preserve">- </w:t>
      </w:r>
      <w:r w:rsidR="00E173EC">
        <w:rPr>
          <w:szCs w:val="24"/>
        </w:rPr>
        <w:t>Fica a Prefeita Municipal autorizada a abrir crédito adicional suplementar no valor de R$ 268.900,00 (Duzentos e sessenta e oito mil e novecentos reais) à seguinte dotação do orçamento municipal de 2021:</w:t>
      </w:r>
    </w:p>
    <w:p w:rsidR="00E173EC" w:rsidRDefault="00E173EC" w:rsidP="00EF7DB2">
      <w:pPr>
        <w:pStyle w:val="Corpodetexto"/>
        <w:rPr>
          <w:szCs w:val="24"/>
        </w:rPr>
      </w:pPr>
    </w:p>
    <w:p w:rsidR="00E173EC" w:rsidRPr="00E173EC" w:rsidRDefault="00E173EC" w:rsidP="00E173EC">
      <w:pPr>
        <w:pStyle w:val="Corpodetexto"/>
        <w:rPr>
          <w:rFonts w:asciiTheme="minorHAnsi" w:hAnsiTheme="minorHAnsi" w:cstheme="minorHAnsi"/>
          <w:sz w:val="20"/>
        </w:rPr>
      </w:pPr>
      <w:r w:rsidRPr="00E173EC">
        <w:rPr>
          <w:rFonts w:asciiTheme="minorHAnsi" w:hAnsiTheme="minorHAnsi" w:cstheme="minorHAnsi"/>
          <w:sz w:val="20"/>
        </w:rPr>
        <w:t>Orgão 02 - PREFEITURA MUNICIPAL DE LIMA DUARTE</w:t>
      </w:r>
    </w:p>
    <w:p w:rsidR="00E173EC" w:rsidRPr="00E173EC" w:rsidRDefault="00E173EC" w:rsidP="00E173EC">
      <w:pPr>
        <w:pStyle w:val="Corpodetexto"/>
        <w:rPr>
          <w:rFonts w:asciiTheme="minorHAnsi" w:hAnsiTheme="minorHAnsi" w:cstheme="minorHAnsi"/>
          <w:sz w:val="20"/>
        </w:rPr>
      </w:pPr>
      <w:r w:rsidRPr="00E173EC">
        <w:rPr>
          <w:rFonts w:asciiTheme="minorHAnsi" w:hAnsiTheme="minorHAnsi" w:cstheme="minorHAnsi"/>
          <w:sz w:val="20"/>
        </w:rPr>
        <w:t>Unidade 06 - SECRETARIA DE OBRAS,M.AMBIENTE,AGRICULT., PECUÁRIA</w:t>
      </w:r>
    </w:p>
    <w:p w:rsidR="00E173EC" w:rsidRPr="00E173EC" w:rsidRDefault="00E173EC" w:rsidP="00E173EC">
      <w:pPr>
        <w:pStyle w:val="Corpodetexto"/>
        <w:rPr>
          <w:rFonts w:asciiTheme="minorHAnsi" w:hAnsiTheme="minorHAnsi" w:cstheme="minorHAnsi"/>
          <w:sz w:val="20"/>
        </w:rPr>
      </w:pPr>
      <w:r w:rsidRPr="00E173EC">
        <w:rPr>
          <w:rFonts w:asciiTheme="minorHAnsi" w:hAnsiTheme="minorHAnsi" w:cstheme="minorHAnsi"/>
          <w:sz w:val="20"/>
        </w:rPr>
        <w:t>Sub-Unidade 00 - SECRETARIA DE OBRAS,M.AMBIENTE,AGRICULT., PECUÁRIA</w:t>
      </w:r>
    </w:p>
    <w:p w:rsidR="00E173EC" w:rsidRPr="00E173EC" w:rsidRDefault="00E173EC" w:rsidP="00E173EC">
      <w:pPr>
        <w:pStyle w:val="Corpodetexto"/>
        <w:rPr>
          <w:rFonts w:asciiTheme="minorHAnsi" w:hAnsiTheme="minorHAnsi" w:cstheme="minorHAnsi"/>
          <w:sz w:val="20"/>
        </w:rPr>
      </w:pPr>
      <w:r w:rsidRPr="00E173EC">
        <w:rPr>
          <w:rFonts w:asciiTheme="minorHAnsi" w:hAnsiTheme="minorHAnsi" w:cstheme="minorHAnsi"/>
          <w:sz w:val="20"/>
        </w:rPr>
        <w:t>2.06.00.26.782.0007.1.0009-168 - 4.4.90.52.00 AQUISIÇÃO DE MÁQUINAS E VEÍCULOS-  -  - - R$</w:t>
      </w:r>
      <w:r w:rsidRPr="00E173EC">
        <w:rPr>
          <w:rFonts w:asciiTheme="minorHAnsi" w:hAnsiTheme="minorHAnsi" w:cstheme="minorHAnsi"/>
          <w:sz w:val="20"/>
        </w:rPr>
        <w:tab/>
        <w:t>268.900,00 Total da Sub-Unidade 00</w:t>
      </w:r>
      <w:r w:rsidRPr="00E173EC">
        <w:rPr>
          <w:rFonts w:asciiTheme="minorHAnsi" w:hAnsiTheme="minorHAnsi" w:cstheme="minorHAnsi"/>
          <w:sz w:val="20"/>
        </w:rPr>
        <w:tab/>
        <w:t>-  -  -  -  -  -  -  -  -  -  -  -  -  -  -  -  -  -  -  -  -  -  -  -  -  -  -  -  -  -  -  -  -  -  - -  R$</w:t>
      </w:r>
      <w:r w:rsidRPr="00E173EC">
        <w:rPr>
          <w:rFonts w:asciiTheme="minorHAnsi" w:hAnsiTheme="minorHAnsi" w:cstheme="minorHAnsi"/>
          <w:sz w:val="20"/>
        </w:rPr>
        <w:tab/>
        <w:t>268.900,00</w:t>
      </w:r>
    </w:p>
    <w:p w:rsidR="00E173EC" w:rsidRPr="00E173EC" w:rsidRDefault="00E173EC" w:rsidP="00E173EC">
      <w:pPr>
        <w:pStyle w:val="Corpodetexto"/>
        <w:rPr>
          <w:rFonts w:asciiTheme="minorHAnsi" w:hAnsiTheme="minorHAnsi" w:cstheme="minorHAnsi"/>
          <w:sz w:val="20"/>
        </w:rPr>
      </w:pPr>
      <w:r w:rsidRPr="00E173EC">
        <w:rPr>
          <w:rFonts w:asciiTheme="minorHAnsi" w:hAnsiTheme="minorHAnsi" w:cstheme="minorHAnsi"/>
          <w:sz w:val="20"/>
        </w:rPr>
        <w:t>Total da Unidade 06</w:t>
      </w:r>
      <w:r w:rsidRPr="00E173EC">
        <w:rPr>
          <w:rFonts w:asciiTheme="minorHAnsi" w:hAnsiTheme="minorHAnsi" w:cstheme="minorHAnsi"/>
          <w:sz w:val="20"/>
        </w:rPr>
        <w:tab/>
        <w:t>-  -  -  -  -  -  -  -  -  -  -  -  -  -  -  -  -  -  -  -  -  -  -  -  -  -  -  -  -  -  -  -  -  -  - -  R$</w:t>
      </w:r>
      <w:r w:rsidRPr="00E173EC">
        <w:rPr>
          <w:rFonts w:asciiTheme="minorHAnsi" w:hAnsiTheme="minorHAnsi" w:cstheme="minorHAnsi"/>
          <w:sz w:val="20"/>
        </w:rPr>
        <w:tab/>
        <w:t>268.900,00</w:t>
      </w:r>
    </w:p>
    <w:p w:rsidR="00E173EC" w:rsidRPr="00E173EC" w:rsidRDefault="00E173EC" w:rsidP="00E173EC">
      <w:pPr>
        <w:pStyle w:val="Corpodetexto"/>
        <w:rPr>
          <w:rFonts w:asciiTheme="minorHAnsi" w:hAnsiTheme="minorHAnsi" w:cstheme="minorHAnsi"/>
          <w:sz w:val="20"/>
        </w:rPr>
      </w:pPr>
      <w:r w:rsidRPr="00E173EC">
        <w:rPr>
          <w:rFonts w:asciiTheme="minorHAnsi" w:hAnsiTheme="minorHAnsi" w:cstheme="minorHAnsi"/>
          <w:sz w:val="20"/>
        </w:rPr>
        <w:t>Total da Instituição 02</w:t>
      </w:r>
      <w:r w:rsidRPr="00E173EC">
        <w:rPr>
          <w:rFonts w:asciiTheme="minorHAnsi" w:hAnsiTheme="minorHAnsi" w:cstheme="minorHAnsi"/>
          <w:sz w:val="20"/>
        </w:rPr>
        <w:tab/>
        <w:t>-  -  -  -  -  -  -  -  -  -  -  -  -  -  -  -  -  -  -  -  -  -  -  -  -  -  -  -  -  -  -  -  -  -  - -  R$</w:t>
      </w:r>
      <w:r w:rsidRPr="00E173EC">
        <w:rPr>
          <w:rFonts w:asciiTheme="minorHAnsi" w:hAnsiTheme="minorHAnsi" w:cstheme="minorHAnsi"/>
          <w:sz w:val="20"/>
        </w:rPr>
        <w:tab/>
        <w:t>268.900,00</w:t>
      </w:r>
    </w:p>
    <w:p w:rsidR="00E173EC" w:rsidRPr="00E173EC" w:rsidRDefault="00E173EC" w:rsidP="00E173EC">
      <w:pPr>
        <w:pStyle w:val="Corpodetexto"/>
        <w:rPr>
          <w:rFonts w:asciiTheme="minorHAnsi" w:hAnsiTheme="minorHAnsi" w:cstheme="minorHAnsi"/>
          <w:sz w:val="20"/>
        </w:rPr>
      </w:pPr>
    </w:p>
    <w:p w:rsidR="00E173EC" w:rsidRPr="00E173EC" w:rsidRDefault="00E173EC" w:rsidP="00E173EC">
      <w:pPr>
        <w:pStyle w:val="Corpodetexto"/>
        <w:rPr>
          <w:rFonts w:asciiTheme="minorHAnsi" w:hAnsiTheme="minorHAnsi" w:cstheme="minorHAnsi"/>
          <w:sz w:val="20"/>
        </w:rPr>
      </w:pPr>
      <w:r w:rsidRPr="00E173EC">
        <w:rPr>
          <w:rFonts w:asciiTheme="minorHAnsi" w:hAnsiTheme="minorHAnsi" w:cstheme="minorHAnsi"/>
          <w:sz w:val="20"/>
        </w:rPr>
        <w:t>Total Geral Acrescido</w:t>
      </w:r>
      <w:r w:rsidRPr="00E173EC">
        <w:rPr>
          <w:rFonts w:asciiTheme="minorHAnsi" w:hAnsiTheme="minorHAnsi" w:cstheme="minorHAnsi"/>
          <w:sz w:val="20"/>
        </w:rPr>
        <w:tab/>
        <w:t>-  -  -  -  -  -  -  -  -  -  -  -  -  -  -  -  -  -  -  -  -  -  -  -  -  --  -  -  -  -  -  -  -  -  - - R$</w:t>
      </w:r>
      <w:r w:rsidRPr="00E173EC">
        <w:rPr>
          <w:rFonts w:asciiTheme="minorHAnsi" w:hAnsiTheme="minorHAnsi" w:cstheme="minorHAnsi"/>
          <w:sz w:val="20"/>
        </w:rPr>
        <w:tab/>
        <w:t>268.900,00</w:t>
      </w:r>
    </w:p>
    <w:p w:rsidR="00E173EC" w:rsidRDefault="00E173EC" w:rsidP="00EF7DB2">
      <w:pPr>
        <w:pStyle w:val="Corpodetexto"/>
        <w:rPr>
          <w:szCs w:val="24"/>
        </w:rPr>
      </w:pPr>
    </w:p>
    <w:p w:rsidR="00EF7DB2" w:rsidRDefault="00A159F6" w:rsidP="00EF7DB2">
      <w:pPr>
        <w:jc w:val="both"/>
        <w:rPr>
          <w:sz w:val="24"/>
          <w:szCs w:val="24"/>
        </w:rPr>
      </w:pPr>
      <w:r w:rsidRPr="00A159F6">
        <w:rPr>
          <w:b/>
          <w:sz w:val="24"/>
          <w:szCs w:val="24"/>
        </w:rPr>
        <w:t xml:space="preserve">Art. 2º - </w:t>
      </w:r>
      <w:r w:rsidR="00C57667" w:rsidRPr="00C57667">
        <w:rPr>
          <w:sz w:val="24"/>
          <w:szCs w:val="24"/>
        </w:rPr>
        <w:t>Para atender o que prescreve o artigo anterior, será utilizada como fonte de recurso: EXCESSO DE ARRECADAÇÃO na forma do parágrafo 1°, inciso I a IV do artigo 43 da Lei Federal 4.320.</w:t>
      </w:r>
    </w:p>
    <w:p w:rsidR="00C57667" w:rsidRDefault="00C57667" w:rsidP="00EF7DB2">
      <w:pPr>
        <w:jc w:val="both"/>
        <w:rPr>
          <w:b/>
          <w:sz w:val="24"/>
          <w:szCs w:val="24"/>
        </w:rPr>
      </w:pPr>
    </w:p>
    <w:p w:rsidR="00C57667" w:rsidRDefault="00C57667" w:rsidP="00EF7DB2">
      <w:pPr>
        <w:jc w:val="both"/>
        <w:rPr>
          <w:b/>
          <w:sz w:val="24"/>
          <w:szCs w:val="24"/>
        </w:rPr>
      </w:pPr>
    </w:p>
    <w:p w:rsidR="00383B10" w:rsidRPr="00A159F6" w:rsidRDefault="009F7D59" w:rsidP="00EF7DB2">
      <w:pPr>
        <w:jc w:val="both"/>
        <w:rPr>
          <w:sz w:val="24"/>
          <w:szCs w:val="24"/>
        </w:rPr>
      </w:pPr>
      <w:r>
        <w:rPr>
          <w:b/>
          <w:sz w:val="24"/>
          <w:szCs w:val="24"/>
        </w:rPr>
        <w:t>Art. 3º -</w:t>
      </w:r>
      <w:r w:rsidR="00383B10">
        <w:rPr>
          <w:sz w:val="24"/>
          <w:szCs w:val="24"/>
        </w:rPr>
        <w:t xml:space="preserve">Esta lei entra em vigor na data de sua publicação, revogando-se as disposições em contrário. </w:t>
      </w:r>
    </w:p>
    <w:p w:rsidR="00EF7DB2" w:rsidRPr="00A159F6" w:rsidRDefault="00EF7DB2" w:rsidP="00EF7DB2">
      <w:pPr>
        <w:ind w:firstLine="567"/>
        <w:jc w:val="both"/>
        <w:rPr>
          <w:sz w:val="24"/>
          <w:szCs w:val="24"/>
        </w:rPr>
      </w:pPr>
    </w:p>
    <w:p w:rsidR="00383B10" w:rsidRDefault="00383B10" w:rsidP="00383B10">
      <w:pPr>
        <w:jc w:val="center"/>
        <w:rPr>
          <w:bCs/>
          <w:sz w:val="24"/>
          <w:szCs w:val="24"/>
        </w:rPr>
      </w:pPr>
    </w:p>
    <w:p w:rsidR="00383B10" w:rsidRDefault="00383B10" w:rsidP="00383B10">
      <w:pPr>
        <w:jc w:val="center"/>
        <w:rPr>
          <w:bCs/>
          <w:sz w:val="24"/>
          <w:szCs w:val="24"/>
        </w:rPr>
      </w:pPr>
    </w:p>
    <w:p w:rsidR="00EF7DB2" w:rsidRPr="00A159F6" w:rsidRDefault="00EF7DB2" w:rsidP="00383B10">
      <w:pPr>
        <w:jc w:val="center"/>
        <w:rPr>
          <w:bCs/>
          <w:sz w:val="24"/>
          <w:szCs w:val="24"/>
        </w:rPr>
      </w:pPr>
      <w:r w:rsidRPr="00A159F6">
        <w:rPr>
          <w:bCs/>
          <w:sz w:val="24"/>
          <w:szCs w:val="24"/>
        </w:rPr>
        <w:t xml:space="preserve">Lima Duarte, </w:t>
      </w:r>
      <w:r w:rsidR="00C57667">
        <w:rPr>
          <w:bCs/>
          <w:sz w:val="24"/>
          <w:szCs w:val="24"/>
        </w:rPr>
        <w:t>05</w:t>
      </w:r>
      <w:r w:rsidR="00D12195">
        <w:rPr>
          <w:bCs/>
          <w:sz w:val="24"/>
          <w:szCs w:val="24"/>
        </w:rPr>
        <w:t xml:space="preserve"> de </w:t>
      </w:r>
      <w:r w:rsidR="00C57667">
        <w:rPr>
          <w:bCs/>
          <w:sz w:val="24"/>
          <w:szCs w:val="24"/>
        </w:rPr>
        <w:t xml:space="preserve">outubro </w:t>
      </w:r>
      <w:r w:rsidR="00D12195">
        <w:rPr>
          <w:bCs/>
          <w:sz w:val="24"/>
          <w:szCs w:val="24"/>
        </w:rPr>
        <w:t>de 2021</w:t>
      </w:r>
      <w:r w:rsidRPr="00A159F6">
        <w:rPr>
          <w:bCs/>
          <w:sz w:val="24"/>
          <w:szCs w:val="24"/>
        </w:rPr>
        <w:t>.</w:t>
      </w:r>
    </w:p>
    <w:p w:rsidR="00EF7DB2" w:rsidRDefault="00EF7DB2" w:rsidP="00BD59ED">
      <w:pPr>
        <w:jc w:val="center"/>
        <w:rPr>
          <w:bCs/>
          <w:sz w:val="24"/>
          <w:szCs w:val="24"/>
        </w:rPr>
      </w:pPr>
    </w:p>
    <w:p w:rsidR="00BD59ED" w:rsidRDefault="00BD59ED" w:rsidP="00BD59ED">
      <w:pPr>
        <w:jc w:val="center"/>
        <w:rPr>
          <w:bCs/>
          <w:sz w:val="24"/>
          <w:szCs w:val="24"/>
        </w:rPr>
      </w:pPr>
    </w:p>
    <w:p w:rsidR="00C57667" w:rsidRDefault="00C57667" w:rsidP="00BD59ED">
      <w:pPr>
        <w:jc w:val="center"/>
        <w:rPr>
          <w:bCs/>
          <w:sz w:val="24"/>
          <w:szCs w:val="24"/>
        </w:rPr>
      </w:pPr>
    </w:p>
    <w:p w:rsidR="00C57667" w:rsidRPr="00A159F6" w:rsidRDefault="00C57667" w:rsidP="00BD59ED">
      <w:pPr>
        <w:jc w:val="center"/>
        <w:rPr>
          <w:bCs/>
          <w:sz w:val="24"/>
          <w:szCs w:val="24"/>
        </w:rPr>
      </w:pPr>
    </w:p>
    <w:p w:rsidR="00EF7DB2" w:rsidRPr="00A159F6" w:rsidRDefault="00EF7DB2" w:rsidP="00EF7DB2">
      <w:pPr>
        <w:jc w:val="both"/>
        <w:rPr>
          <w:bCs/>
          <w:sz w:val="24"/>
          <w:szCs w:val="24"/>
        </w:rPr>
      </w:pPr>
    </w:p>
    <w:p w:rsidR="00EF7DB2" w:rsidRPr="00383B10" w:rsidRDefault="00E00348" w:rsidP="00EF7DB2">
      <w:pPr>
        <w:jc w:val="center"/>
        <w:rPr>
          <w:b/>
          <w:bCs/>
          <w:sz w:val="24"/>
          <w:szCs w:val="24"/>
        </w:rPr>
      </w:pPr>
      <w:r w:rsidRPr="00383B10">
        <w:rPr>
          <w:b/>
          <w:bCs/>
          <w:sz w:val="24"/>
          <w:szCs w:val="24"/>
        </w:rPr>
        <w:t>ELENICE PEREIRA DELGADO SANTELLI</w:t>
      </w:r>
    </w:p>
    <w:p w:rsidR="00EF7DB2" w:rsidRDefault="00E00348" w:rsidP="00EF7DB2">
      <w:pPr>
        <w:jc w:val="center"/>
        <w:rPr>
          <w:b/>
          <w:bCs/>
          <w:sz w:val="24"/>
          <w:szCs w:val="24"/>
        </w:rPr>
      </w:pPr>
      <w:r w:rsidRPr="00383B10">
        <w:rPr>
          <w:b/>
          <w:bCs/>
          <w:sz w:val="24"/>
          <w:szCs w:val="24"/>
        </w:rPr>
        <w:t>Prefeita</w:t>
      </w:r>
      <w:r w:rsidR="00EF7DB2" w:rsidRPr="00383B10">
        <w:rPr>
          <w:b/>
          <w:bCs/>
          <w:sz w:val="24"/>
          <w:szCs w:val="24"/>
        </w:rPr>
        <w:t xml:space="preserve"> de Lima Duarte</w:t>
      </w:r>
    </w:p>
    <w:p w:rsidR="002E0A4B" w:rsidRDefault="002E0A4B" w:rsidP="00EF7DB2">
      <w:pPr>
        <w:jc w:val="center"/>
        <w:rPr>
          <w:b/>
          <w:bCs/>
          <w:sz w:val="24"/>
          <w:szCs w:val="24"/>
        </w:rPr>
      </w:pPr>
    </w:p>
    <w:p w:rsidR="002E0A4B" w:rsidRDefault="002E0A4B" w:rsidP="00EF7DB2">
      <w:pPr>
        <w:jc w:val="center"/>
        <w:rPr>
          <w:b/>
          <w:bCs/>
          <w:sz w:val="24"/>
          <w:szCs w:val="24"/>
        </w:rPr>
      </w:pPr>
    </w:p>
    <w:p w:rsidR="002E0A4B" w:rsidRDefault="002E0A4B" w:rsidP="00EF7DB2">
      <w:pPr>
        <w:jc w:val="center"/>
        <w:rPr>
          <w:b/>
          <w:bCs/>
          <w:sz w:val="24"/>
          <w:szCs w:val="24"/>
        </w:rPr>
      </w:pPr>
    </w:p>
    <w:p w:rsidR="002E0A4B" w:rsidRDefault="002E0A4B" w:rsidP="00EF7DB2">
      <w:pPr>
        <w:jc w:val="center"/>
        <w:rPr>
          <w:b/>
          <w:bCs/>
          <w:sz w:val="24"/>
          <w:szCs w:val="24"/>
        </w:rPr>
      </w:pPr>
    </w:p>
    <w:p w:rsidR="002E0A4B" w:rsidRDefault="002E0A4B" w:rsidP="00EF7DB2">
      <w:pPr>
        <w:jc w:val="center"/>
        <w:rPr>
          <w:b/>
          <w:bCs/>
          <w:sz w:val="24"/>
          <w:szCs w:val="24"/>
        </w:rPr>
      </w:pPr>
    </w:p>
    <w:p w:rsidR="002E0A4B" w:rsidRDefault="002E0A4B" w:rsidP="00EF7DB2">
      <w:pPr>
        <w:jc w:val="center"/>
        <w:rPr>
          <w:b/>
          <w:bCs/>
          <w:sz w:val="24"/>
          <w:szCs w:val="24"/>
        </w:rPr>
      </w:pPr>
    </w:p>
    <w:p w:rsidR="002E0A4B" w:rsidRDefault="002E0A4B" w:rsidP="00EF7DB2">
      <w:pPr>
        <w:jc w:val="center"/>
        <w:rPr>
          <w:b/>
          <w:bCs/>
          <w:sz w:val="24"/>
          <w:szCs w:val="24"/>
        </w:rPr>
      </w:pPr>
    </w:p>
    <w:p w:rsidR="002E0A4B" w:rsidRPr="00A159F6" w:rsidRDefault="002E0A4B" w:rsidP="002E0A4B">
      <w:pPr>
        <w:pStyle w:val="Corpodetexto"/>
        <w:jc w:val="center"/>
        <w:rPr>
          <w:b/>
          <w:szCs w:val="24"/>
        </w:rPr>
      </w:pPr>
      <w:r w:rsidRPr="00A159F6">
        <w:rPr>
          <w:b/>
          <w:szCs w:val="24"/>
        </w:rPr>
        <w:lastRenderedPageBreak/>
        <w:t>JUSTIFICATIVA</w:t>
      </w:r>
    </w:p>
    <w:p w:rsidR="002E0A4B" w:rsidRPr="00A159F6" w:rsidRDefault="002E0A4B" w:rsidP="002E0A4B">
      <w:pPr>
        <w:pStyle w:val="Corpodetexto"/>
        <w:jc w:val="center"/>
        <w:rPr>
          <w:b/>
          <w:szCs w:val="24"/>
        </w:rPr>
      </w:pPr>
    </w:p>
    <w:p w:rsidR="002E0A4B" w:rsidRPr="00A159F6" w:rsidRDefault="002E0A4B" w:rsidP="002E0A4B">
      <w:pPr>
        <w:pStyle w:val="Corpodetexto"/>
        <w:spacing w:line="360" w:lineRule="auto"/>
        <w:rPr>
          <w:szCs w:val="24"/>
        </w:rPr>
      </w:pPr>
      <w:r w:rsidRPr="00A159F6">
        <w:rPr>
          <w:szCs w:val="24"/>
        </w:rPr>
        <w:t>Exmo. Sr.Josimar Oliveira Campos</w:t>
      </w:r>
    </w:p>
    <w:p w:rsidR="002E0A4B" w:rsidRPr="00A159F6" w:rsidRDefault="002E0A4B" w:rsidP="002E0A4B">
      <w:pPr>
        <w:pStyle w:val="Corpodetexto"/>
        <w:spacing w:line="360" w:lineRule="auto"/>
        <w:rPr>
          <w:szCs w:val="24"/>
        </w:rPr>
      </w:pPr>
      <w:r w:rsidRPr="00A159F6">
        <w:rPr>
          <w:szCs w:val="24"/>
        </w:rPr>
        <w:t xml:space="preserve">Vereador </w:t>
      </w:r>
    </w:p>
    <w:p w:rsidR="002E0A4B" w:rsidRPr="00A159F6" w:rsidRDefault="002E0A4B" w:rsidP="002E0A4B">
      <w:pPr>
        <w:pStyle w:val="Corpodetexto"/>
        <w:spacing w:line="360" w:lineRule="auto"/>
        <w:rPr>
          <w:szCs w:val="24"/>
        </w:rPr>
      </w:pPr>
      <w:r w:rsidRPr="00A159F6">
        <w:rPr>
          <w:szCs w:val="24"/>
        </w:rPr>
        <w:t>Presidente da Câmara Municipal de</w:t>
      </w:r>
    </w:p>
    <w:p w:rsidR="002E0A4B" w:rsidRPr="00A159F6" w:rsidRDefault="002E0A4B" w:rsidP="002E0A4B">
      <w:pPr>
        <w:pStyle w:val="Corpodetexto"/>
        <w:spacing w:line="360" w:lineRule="auto"/>
        <w:rPr>
          <w:szCs w:val="24"/>
        </w:rPr>
      </w:pPr>
      <w:r w:rsidRPr="00A159F6">
        <w:rPr>
          <w:szCs w:val="24"/>
        </w:rPr>
        <w:t xml:space="preserve">Lima Duarte - MG. </w:t>
      </w:r>
    </w:p>
    <w:p w:rsidR="002E0A4B" w:rsidRPr="00A159F6" w:rsidRDefault="002E0A4B" w:rsidP="002E0A4B">
      <w:pPr>
        <w:pStyle w:val="Corpodetexto"/>
        <w:spacing w:line="360" w:lineRule="auto"/>
        <w:rPr>
          <w:szCs w:val="24"/>
        </w:rPr>
      </w:pPr>
    </w:p>
    <w:p w:rsidR="002E0A4B" w:rsidRDefault="002E0A4B" w:rsidP="002E0A4B">
      <w:pPr>
        <w:spacing w:line="360" w:lineRule="auto"/>
        <w:ind w:firstLine="1418"/>
        <w:jc w:val="both"/>
        <w:rPr>
          <w:sz w:val="24"/>
          <w:szCs w:val="24"/>
        </w:rPr>
      </w:pPr>
    </w:p>
    <w:p w:rsidR="00972B4E" w:rsidRDefault="00972B4E" w:rsidP="002E0A4B">
      <w:pPr>
        <w:spacing w:line="360" w:lineRule="auto"/>
        <w:ind w:firstLine="1418"/>
        <w:jc w:val="both"/>
        <w:rPr>
          <w:sz w:val="24"/>
          <w:szCs w:val="24"/>
        </w:rPr>
      </w:pPr>
    </w:p>
    <w:p w:rsidR="00972B4E" w:rsidRPr="00A159F6" w:rsidRDefault="00972B4E" w:rsidP="002E0A4B">
      <w:pPr>
        <w:spacing w:line="360" w:lineRule="auto"/>
        <w:ind w:firstLine="1418"/>
        <w:jc w:val="both"/>
        <w:rPr>
          <w:sz w:val="24"/>
          <w:szCs w:val="24"/>
        </w:rPr>
      </w:pPr>
    </w:p>
    <w:p w:rsidR="002E0A4B" w:rsidRPr="00A159F6" w:rsidRDefault="002E0A4B" w:rsidP="002E0A4B">
      <w:pPr>
        <w:spacing w:before="120" w:after="120" w:line="360" w:lineRule="auto"/>
        <w:ind w:firstLine="1418"/>
        <w:jc w:val="both"/>
        <w:rPr>
          <w:sz w:val="24"/>
          <w:szCs w:val="24"/>
        </w:rPr>
      </w:pPr>
      <w:r w:rsidRPr="00A159F6">
        <w:rPr>
          <w:sz w:val="24"/>
          <w:szCs w:val="24"/>
        </w:rPr>
        <w:t xml:space="preserve">         Excelentíssimo Senhor Presidente.</w:t>
      </w:r>
    </w:p>
    <w:p w:rsidR="002E0A4B" w:rsidRPr="00A159F6" w:rsidRDefault="002E0A4B" w:rsidP="002E0A4B">
      <w:pPr>
        <w:pStyle w:val="Corpodetexto"/>
        <w:spacing w:before="120" w:after="120" w:line="360" w:lineRule="auto"/>
        <w:ind w:firstLine="1418"/>
        <w:rPr>
          <w:szCs w:val="24"/>
        </w:rPr>
      </w:pPr>
    </w:p>
    <w:p w:rsidR="002E0A4B" w:rsidRPr="00A159F6" w:rsidRDefault="002E0A4B" w:rsidP="002E0A4B">
      <w:pPr>
        <w:pStyle w:val="Corpodetexto"/>
        <w:spacing w:line="360" w:lineRule="auto"/>
        <w:ind w:firstLine="1985"/>
        <w:rPr>
          <w:szCs w:val="24"/>
        </w:rPr>
      </w:pPr>
      <w:r w:rsidRPr="00A159F6">
        <w:rPr>
          <w:szCs w:val="24"/>
        </w:rPr>
        <w:t xml:space="preserve">Submeto à elevada apreciação dessa Egrégia Câmara Municipal o Projeto de Lei nº. </w:t>
      </w:r>
      <w:r>
        <w:rPr>
          <w:szCs w:val="24"/>
        </w:rPr>
        <w:t>32</w:t>
      </w:r>
      <w:r w:rsidRPr="00A159F6">
        <w:rPr>
          <w:szCs w:val="24"/>
        </w:rPr>
        <w:t xml:space="preserve">/2021, que </w:t>
      </w:r>
      <w:r w:rsidRPr="002E0A4B">
        <w:rPr>
          <w:szCs w:val="24"/>
        </w:rPr>
        <w:t>“</w:t>
      </w:r>
      <w:r w:rsidRPr="002E0A4B">
        <w:rPr>
          <w:i/>
          <w:szCs w:val="24"/>
        </w:rPr>
        <w:t>Autoriza abertura de crédito adicional suplementar no Orçamento de 2021 no valor de R$ 268.900,00, na forma que menciona</w:t>
      </w:r>
      <w:r w:rsidRPr="002E0A4B">
        <w:rPr>
          <w:szCs w:val="24"/>
        </w:rPr>
        <w:t>”.</w:t>
      </w:r>
    </w:p>
    <w:p w:rsidR="002E0A4B" w:rsidRDefault="002E0A4B" w:rsidP="002E0A4B">
      <w:pPr>
        <w:pStyle w:val="Corpodetexto"/>
        <w:spacing w:line="360" w:lineRule="auto"/>
        <w:ind w:firstLine="1985"/>
        <w:rPr>
          <w:szCs w:val="24"/>
        </w:rPr>
      </w:pPr>
      <w:r w:rsidRPr="00A159F6">
        <w:rPr>
          <w:szCs w:val="24"/>
        </w:rPr>
        <w:t xml:space="preserve">A referida proposição foi formalizada em consonância aos disciplinamentos contidos na Lei Federal nº 4.320, de 17 de março de 1964, Lei Complementar </w:t>
      </w:r>
      <w:r>
        <w:rPr>
          <w:szCs w:val="24"/>
        </w:rPr>
        <w:t xml:space="preserve">nº 101, de 04 de maio de 2000 </w:t>
      </w:r>
      <w:r w:rsidRPr="00A159F6">
        <w:rPr>
          <w:szCs w:val="24"/>
        </w:rPr>
        <w:t>demais</w:t>
      </w:r>
      <w:r>
        <w:rPr>
          <w:szCs w:val="24"/>
        </w:rPr>
        <w:t xml:space="preserve"> disposições legais aplicáveis.</w:t>
      </w:r>
    </w:p>
    <w:p w:rsidR="0016492D" w:rsidRDefault="0016492D" w:rsidP="0016492D">
      <w:pPr>
        <w:pStyle w:val="Corpodetexto"/>
        <w:spacing w:line="360" w:lineRule="auto"/>
        <w:ind w:firstLine="1985"/>
        <w:rPr>
          <w:szCs w:val="24"/>
        </w:rPr>
      </w:pPr>
      <w:r>
        <w:rPr>
          <w:szCs w:val="24"/>
        </w:rPr>
        <w:t>O</w:t>
      </w:r>
      <w:r w:rsidR="002E0A4B">
        <w:rPr>
          <w:szCs w:val="24"/>
        </w:rPr>
        <w:t xml:space="preserve"> crédito</w:t>
      </w:r>
      <w:r>
        <w:rPr>
          <w:szCs w:val="24"/>
        </w:rPr>
        <w:t xml:space="preserve"> pleiteado visa o atendimento à contrapartida do</w:t>
      </w:r>
      <w:r w:rsidR="002E0A4B">
        <w:rPr>
          <w:szCs w:val="24"/>
        </w:rPr>
        <w:t xml:space="preserve"> convênio </w:t>
      </w:r>
      <w:r>
        <w:rPr>
          <w:szCs w:val="24"/>
        </w:rPr>
        <w:t>n° 859780/2017,</w:t>
      </w:r>
      <w:r w:rsidR="00972B4E">
        <w:rPr>
          <w:szCs w:val="24"/>
        </w:rPr>
        <w:t xml:space="preserve"> celebrado com a FUNASA,</w:t>
      </w:r>
      <w:r>
        <w:rPr>
          <w:szCs w:val="24"/>
        </w:rPr>
        <w:t xml:space="preserve"> que tem como objeto a aquisição de dois caminhões para manejo de resíduos sólidos. O valor proveniente de repasse da união, foi regularmente previsto no orçamento de 2021, entretanto, pela alta imprevisível dos preços de mercado, ocasionada em grande parte por conta da pandemia mundial do COVID-19, faz-se necessário um aumento de contrapartida por parte do Município de Lima Duarte. </w:t>
      </w:r>
    </w:p>
    <w:p w:rsidR="00D6421C" w:rsidRDefault="0016492D" w:rsidP="0016492D">
      <w:pPr>
        <w:pStyle w:val="Corpodetexto"/>
        <w:spacing w:line="360" w:lineRule="auto"/>
        <w:ind w:firstLine="1985"/>
      </w:pPr>
      <w:r>
        <w:rPr>
          <w:szCs w:val="24"/>
        </w:rPr>
        <w:t>Ademais a aquisição se faz extremamente necessária em razão</w:t>
      </w:r>
      <w:r w:rsidR="002E0A4B">
        <w:rPr>
          <w:szCs w:val="24"/>
        </w:rPr>
        <w:t xml:space="preserve"> </w:t>
      </w:r>
      <w:r>
        <w:t xml:space="preserve">do aumento da população e do turismo local. Dessa forma, a presença de um caminhão compactador em um caminhão traçado de 14 m³, muito contribuirá para a melhoria de vida dos moradores do município </w:t>
      </w:r>
      <w:r w:rsidR="00D6421C">
        <w:t>pel</w:t>
      </w:r>
      <w:r>
        <w:t>a c</w:t>
      </w:r>
      <w:r w:rsidR="00D6421C">
        <w:t>oleta de lixo de forma adequada. H</w:t>
      </w:r>
      <w:r>
        <w:t xml:space="preserve">oje o numero de caminhões para coleta de resíduos no município não atende toda demanda, ficando algumas comunidades muitas das vezes sem a coleta por um longo período de tempo. </w:t>
      </w:r>
    </w:p>
    <w:p w:rsidR="0016492D" w:rsidRDefault="0016492D" w:rsidP="0016492D">
      <w:pPr>
        <w:pStyle w:val="Corpodetexto"/>
        <w:spacing w:line="360" w:lineRule="auto"/>
        <w:ind w:firstLine="1985"/>
      </w:pPr>
      <w:r>
        <w:t xml:space="preserve">Importante ressaltar, que o município possui uma usina de triagem e compostagem, ou seja, o município se preocupa com a gestão de resíduos sólidos, porém a </w:t>
      </w:r>
      <w:r>
        <w:lastRenderedPageBreak/>
        <w:t>mesma não consegue atender toda a demanda de Lima Duarte, nem todo lixo consegue ser triado e a aquisição de caminhões para a coleta do lixo muito ajudara o município, pois os resíduos que não forem triados poderão ser descartados de forma adequada.</w:t>
      </w:r>
    </w:p>
    <w:p w:rsidR="00D6421C" w:rsidRDefault="00D6421C" w:rsidP="0016492D">
      <w:pPr>
        <w:pStyle w:val="Corpodetexto"/>
        <w:spacing w:line="360" w:lineRule="auto"/>
        <w:ind w:firstLine="1985"/>
      </w:pPr>
      <w:r>
        <w:t xml:space="preserve">Não obstante, o Município gasta por volta de R$ 600.000,00 (seiscentos mil reais) anuais com a contratação de pessoa jurídica para o transporte e de resíduos sólidos para aterro sanitário situado na cidade de Juiz de Fora/MG, o que compromete demasiadamente os recursos do tesouro. Tal despesa deve findar com a aquisição dos veículos. </w:t>
      </w:r>
    </w:p>
    <w:p w:rsidR="00D6421C" w:rsidRDefault="00D6421C" w:rsidP="0016492D">
      <w:pPr>
        <w:pStyle w:val="Corpodetexto"/>
        <w:spacing w:line="360" w:lineRule="auto"/>
        <w:ind w:firstLine="1985"/>
      </w:pPr>
      <w:r>
        <w:t>Vale destacar seguinte trecho do parecer exarado pela Engenheira Ambiental Lara Miriam de Medeiros Oliveira, profissional legalmente habilitada:</w:t>
      </w:r>
    </w:p>
    <w:p w:rsidR="00972B4E" w:rsidRDefault="00972B4E" w:rsidP="0016492D">
      <w:pPr>
        <w:pStyle w:val="Corpodetexto"/>
        <w:spacing w:line="360" w:lineRule="auto"/>
        <w:ind w:firstLine="1985"/>
      </w:pPr>
    </w:p>
    <w:p w:rsidR="00D6421C" w:rsidRDefault="00D6421C" w:rsidP="00D6421C">
      <w:pPr>
        <w:ind w:left="1985"/>
        <w:jc w:val="both"/>
        <w:rPr>
          <w:rFonts w:eastAsiaTheme="minorHAnsi"/>
          <w:i/>
        </w:rPr>
      </w:pPr>
      <w:r w:rsidRPr="00D6421C">
        <w:rPr>
          <w:rFonts w:eastAsiaTheme="minorHAnsi"/>
          <w:i/>
        </w:rPr>
        <w:t>Ademais, Lima Duarte tem uma despesa média anual de aproximadamente R$635.465,76 com a contratação de empresa transportadora de rejeitos para o município de Juiz de Fora. A aquisição de um caminhão traçado com básculo 14 m³ geraria uma economia significativa para os cofres municipais planeando que este veículo faça este transporte e considerando seu porte similar aos das caçambas contratadas. A despesa passaria a girar somente em torno dos custos de abastecimento e da manutenção quando necessária.</w:t>
      </w:r>
    </w:p>
    <w:p w:rsidR="00D6421C" w:rsidRPr="00D6421C" w:rsidRDefault="00D6421C" w:rsidP="00D6421C">
      <w:pPr>
        <w:ind w:left="1985"/>
        <w:jc w:val="both"/>
        <w:rPr>
          <w:rFonts w:eastAsiaTheme="minorHAnsi"/>
          <w:i/>
        </w:rPr>
      </w:pPr>
      <w:r w:rsidRPr="00D6421C">
        <w:rPr>
          <w:rFonts w:eastAsiaTheme="minorHAnsi"/>
          <w:i/>
        </w:rPr>
        <w:t>A partir de um levantamento de dados foi constatado que caminhões do supracitado modelo/porte apresentam um consumo médio de um litro de combustível a cada 5 quilômetros percorridos (5km/l). Tendo em vista que atualmente o preço do Diesel-S10 é de R$5,60, que a distância entre Lima Duarte e Juiz de Fora - ida e retorno - é de aproximadamente 120 quilômetros e que são realizadas cerca de 15 viagens ao mês, a despesa mensal para o transporte de rejeitos passaria a ser de aproximadamente R$2.016,00 com combustível, R$1.558,16 com motorista e R$300,00 com manutenção. Isso significa uma economia mensal de R$49.081,32 e anual de R$588.975,84 desde que este veículo faça o transporte até o aterro sanitário.</w:t>
      </w:r>
    </w:p>
    <w:p w:rsidR="00D6421C" w:rsidRDefault="00D6421C" w:rsidP="00D6421C">
      <w:pPr>
        <w:jc w:val="both"/>
        <w:rPr>
          <w:rFonts w:eastAsiaTheme="minorHAnsi"/>
        </w:rPr>
      </w:pPr>
    </w:p>
    <w:p w:rsidR="00972B4E" w:rsidRPr="00D6421C" w:rsidRDefault="00972B4E" w:rsidP="00D6421C">
      <w:pPr>
        <w:jc w:val="both"/>
        <w:rPr>
          <w:rFonts w:eastAsiaTheme="minorHAnsi"/>
        </w:rPr>
      </w:pPr>
    </w:p>
    <w:p w:rsidR="002E0A4B" w:rsidRDefault="002E0A4B" w:rsidP="002E0A4B">
      <w:pPr>
        <w:spacing w:line="360" w:lineRule="auto"/>
        <w:ind w:firstLine="1985"/>
        <w:jc w:val="both"/>
        <w:rPr>
          <w:sz w:val="24"/>
          <w:szCs w:val="24"/>
        </w:rPr>
      </w:pPr>
      <w:r w:rsidRPr="001F0929">
        <w:rPr>
          <w:sz w:val="24"/>
          <w:szCs w:val="24"/>
        </w:rPr>
        <w:t xml:space="preserve">Pelas informações acima resumidas, depreende-se que é imprescindível a aprovação do presente projeto com a </w:t>
      </w:r>
      <w:r w:rsidRPr="001F0929">
        <w:rPr>
          <w:iCs/>
          <w:sz w:val="24"/>
          <w:szCs w:val="24"/>
        </w:rPr>
        <w:t xml:space="preserve">autorização de abertura de Crédito Adicional Suplementar no Orçamento de 2021 no valor de R$ </w:t>
      </w:r>
      <w:r>
        <w:rPr>
          <w:iCs/>
          <w:sz w:val="24"/>
          <w:szCs w:val="24"/>
        </w:rPr>
        <w:t>268.900,00</w:t>
      </w:r>
      <w:r w:rsidRPr="001F0929">
        <w:rPr>
          <w:iCs/>
          <w:sz w:val="24"/>
          <w:szCs w:val="24"/>
        </w:rPr>
        <w:t xml:space="preserve"> e dá outras providências</w:t>
      </w:r>
      <w:r w:rsidRPr="001F0929">
        <w:rPr>
          <w:sz w:val="24"/>
          <w:szCs w:val="24"/>
        </w:rPr>
        <w:t>.</w:t>
      </w:r>
    </w:p>
    <w:p w:rsidR="00972B4E" w:rsidRDefault="00972B4E" w:rsidP="00972B4E">
      <w:pPr>
        <w:spacing w:line="360" w:lineRule="auto"/>
        <w:ind w:firstLine="1985"/>
        <w:jc w:val="both"/>
        <w:rPr>
          <w:sz w:val="24"/>
          <w:szCs w:val="24"/>
        </w:rPr>
      </w:pPr>
      <w:r>
        <w:rPr>
          <w:sz w:val="24"/>
          <w:szCs w:val="24"/>
        </w:rPr>
        <w:t>Outrossim, pleiteamos urgência na tramitação da presente matéria, considerando que houve o desembolso de recursos pelo Ministério Gestor no mês de abril, e a reprogramação do convênio só foi aprovada em 27/09/2021, o que deixou o município com pouco prazo para concluir a execução financeira da avença, considerando o lapso de 180 dias previsto na portaria interministerial n° 424/2016, que regulamenta os instrumentos de repasse a nível federal.</w:t>
      </w:r>
    </w:p>
    <w:p w:rsidR="00972B4E" w:rsidRDefault="00972B4E" w:rsidP="00972B4E">
      <w:pPr>
        <w:spacing w:line="360" w:lineRule="auto"/>
        <w:ind w:firstLine="1985"/>
        <w:jc w:val="both"/>
        <w:rPr>
          <w:sz w:val="24"/>
          <w:szCs w:val="24"/>
        </w:rPr>
      </w:pPr>
      <w:r>
        <w:rPr>
          <w:sz w:val="24"/>
          <w:szCs w:val="24"/>
        </w:rPr>
        <w:t xml:space="preserve">Segue em anexo o termo de referência relativo ao convênio, bem como o parecer do setor técnico. </w:t>
      </w:r>
    </w:p>
    <w:p w:rsidR="002E0A4B" w:rsidRDefault="002E0A4B" w:rsidP="00972B4E">
      <w:pPr>
        <w:spacing w:line="360" w:lineRule="auto"/>
        <w:ind w:firstLine="1985"/>
        <w:jc w:val="both"/>
        <w:rPr>
          <w:sz w:val="24"/>
          <w:szCs w:val="24"/>
        </w:rPr>
      </w:pPr>
      <w:r w:rsidRPr="00972B4E">
        <w:rPr>
          <w:sz w:val="24"/>
          <w:szCs w:val="24"/>
        </w:rPr>
        <w:lastRenderedPageBreak/>
        <w:t>Diante da relevância da proposição, solicitamos aos Ilustres Edis sua aprovação, sendo que, face à relevância da matéria.</w:t>
      </w:r>
      <w:r w:rsidR="00972B4E" w:rsidRPr="00972B4E">
        <w:rPr>
          <w:sz w:val="24"/>
          <w:szCs w:val="24"/>
        </w:rPr>
        <w:t xml:space="preserve"> </w:t>
      </w:r>
      <w:r w:rsidR="00972B4E" w:rsidRPr="00972B4E">
        <w:rPr>
          <w:b/>
          <w:sz w:val="24"/>
          <w:szCs w:val="24"/>
          <w:u w:val="single"/>
        </w:rPr>
        <w:t>requer-se a tramitação em caráter de urgência, nos moldes do artigo 105, da Lei Orgânica Municipal</w:t>
      </w:r>
      <w:r w:rsidR="00972B4E">
        <w:rPr>
          <w:sz w:val="24"/>
          <w:szCs w:val="24"/>
        </w:rPr>
        <w:t>.</w:t>
      </w:r>
    </w:p>
    <w:p w:rsidR="00972B4E" w:rsidRPr="00972B4E" w:rsidRDefault="00972B4E" w:rsidP="00972B4E">
      <w:pPr>
        <w:spacing w:line="360" w:lineRule="auto"/>
        <w:ind w:firstLine="1985"/>
        <w:jc w:val="both"/>
        <w:rPr>
          <w:sz w:val="24"/>
          <w:szCs w:val="24"/>
        </w:rPr>
      </w:pPr>
    </w:p>
    <w:p w:rsidR="002E0A4B" w:rsidRDefault="002E0A4B" w:rsidP="002E0A4B">
      <w:pPr>
        <w:pStyle w:val="Corpodetexto"/>
        <w:spacing w:before="120" w:after="120"/>
        <w:ind w:firstLine="1985"/>
        <w:jc w:val="center"/>
        <w:rPr>
          <w:szCs w:val="24"/>
        </w:rPr>
      </w:pPr>
      <w:r>
        <w:rPr>
          <w:szCs w:val="24"/>
        </w:rPr>
        <w:t>Lima Duarte, 05 de outubro de 2021.</w:t>
      </w:r>
    </w:p>
    <w:p w:rsidR="002E0A4B" w:rsidRDefault="002E0A4B" w:rsidP="002E0A4B">
      <w:pPr>
        <w:pStyle w:val="Corpodetexto"/>
        <w:spacing w:before="120" w:after="120"/>
        <w:ind w:firstLine="1985"/>
        <w:jc w:val="center"/>
        <w:rPr>
          <w:szCs w:val="24"/>
        </w:rPr>
      </w:pPr>
    </w:p>
    <w:p w:rsidR="002E0A4B" w:rsidRPr="00F64EEC" w:rsidRDefault="002E0A4B" w:rsidP="002E0A4B">
      <w:pPr>
        <w:pStyle w:val="Corpodetexto"/>
        <w:ind w:firstLine="1985"/>
        <w:jc w:val="center"/>
        <w:rPr>
          <w:b/>
          <w:szCs w:val="24"/>
        </w:rPr>
      </w:pPr>
      <w:r w:rsidRPr="00F64EEC">
        <w:rPr>
          <w:b/>
          <w:szCs w:val="24"/>
        </w:rPr>
        <w:t>ELENICE PEREIRA DELGADO SANTELLI</w:t>
      </w:r>
    </w:p>
    <w:p w:rsidR="002E0A4B" w:rsidRPr="00F64EEC" w:rsidRDefault="002E0A4B" w:rsidP="002E0A4B">
      <w:pPr>
        <w:pStyle w:val="Corpodetexto"/>
        <w:ind w:firstLine="1985"/>
        <w:jc w:val="center"/>
        <w:rPr>
          <w:b/>
          <w:szCs w:val="24"/>
        </w:rPr>
      </w:pPr>
      <w:r w:rsidRPr="00F64EEC">
        <w:rPr>
          <w:b/>
          <w:szCs w:val="24"/>
        </w:rPr>
        <w:t>Prefeita de Lima Duarte</w:t>
      </w:r>
    </w:p>
    <w:p w:rsidR="002E0A4B" w:rsidRPr="00A159F6" w:rsidRDefault="002E0A4B" w:rsidP="002E0A4B">
      <w:pPr>
        <w:rPr>
          <w:sz w:val="24"/>
          <w:szCs w:val="24"/>
        </w:rPr>
      </w:pPr>
    </w:p>
    <w:p w:rsidR="002E0A4B" w:rsidRPr="00383B10" w:rsidRDefault="002E0A4B" w:rsidP="00EF7DB2">
      <w:pPr>
        <w:jc w:val="center"/>
        <w:rPr>
          <w:b/>
          <w:bCs/>
          <w:sz w:val="24"/>
          <w:szCs w:val="24"/>
        </w:rPr>
      </w:pPr>
    </w:p>
    <w:p w:rsidR="009F0992" w:rsidRDefault="009F0992" w:rsidP="00EF7DB2">
      <w:pPr>
        <w:pStyle w:val="Corpodetexto"/>
        <w:ind w:firstLine="708"/>
        <w:rPr>
          <w:szCs w:val="24"/>
        </w:rPr>
      </w:pPr>
    </w:p>
    <w:sectPr w:rsidR="009F0992" w:rsidSect="00D12195">
      <w:headerReference w:type="default" r:id="rId6"/>
      <w:pgSz w:w="11906" w:h="16838"/>
      <w:pgMar w:top="1134" w:right="1418"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7BB6" w:rsidRDefault="00877BB6" w:rsidP="00170DB4">
      <w:r>
        <w:separator/>
      </w:r>
    </w:p>
  </w:endnote>
  <w:endnote w:type="continuationSeparator" w:id="1">
    <w:p w:rsidR="00877BB6" w:rsidRDefault="00877BB6" w:rsidP="00170DB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7BB6" w:rsidRDefault="00877BB6" w:rsidP="00170DB4">
      <w:r>
        <w:separator/>
      </w:r>
    </w:p>
  </w:footnote>
  <w:footnote w:type="continuationSeparator" w:id="1">
    <w:p w:rsidR="00877BB6" w:rsidRDefault="00877BB6" w:rsidP="00170D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9ED" w:rsidRDefault="00170DB4" w:rsidP="009A040D">
    <w:pPr>
      <w:pStyle w:val="Rodap"/>
      <w:tabs>
        <w:tab w:val="right" w:pos="9360"/>
      </w:tabs>
      <w:ind w:right="-702"/>
      <w:jc w:val="center"/>
      <w:rPr>
        <w:rFonts w:ascii="Batang" w:eastAsia="Batang" w:hAnsi="Batang"/>
        <w:b/>
        <w:iCs/>
        <w:u w:val="single"/>
      </w:rPr>
    </w:pPr>
    <w:r>
      <w:rPr>
        <w:noProof/>
        <w:lang w:eastAsia="pt-BR"/>
      </w:rPr>
      <w:drawing>
        <wp:anchor distT="0" distB="0" distL="114300" distR="114300" simplePos="0" relativeHeight="251659264" behindDoc="0" locked="0" layoutInCell="1" allowOverlap="0">
          <wp:simplePos x="0" y="0"/>
          <wp:positionH relativeFrom="column">
            <wp:posOffset>-659130</wp:posOffset>
          </wp:positionH>
          <wp:positionV relativeFrom="paragraph">
            <wp:posOffset>-6985</wp:posOffset>
          </wp:positionV>
          <wp:extent cx="598170" cy="647065"/>
          <wp:effectExtent l="0" t="0" r="0" b="635"/>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8170" cy="647065"/>
                  </a:xfrm>
                  <a:prstGeom prst="rect">
                    <a:avLst/>
                  </a:prstGeom>
                  <a:noFill/>
                </pic:spPr>
              </pic:pic>
            </a:graphicData>
          </a:graphic>
        </wp:anchor>
      </w:drawing>
    </w:r>
    <w:r w:rsidRPr="00C42CC2">
      <w:rPr>
        <w:rFonts w:ascii="Batang" w:eastAsia="Batang" w:hAnsi="Batang" w:hint="eastAsia"/>
        <w:b/>
        <w:bCs/>
        <w:i/>
        <w:iCs/>
        <w:sz w:val="40"/>
      </w:rPr>
      <w:t>Prefeitura Municipal de Lima Duarte – MG</w:t>
    </w:r>
  </w:p>
  <w:p w:rsidR="009A040D" w:rsidRPr="00C42CC2" w:rsidRDefault="008B2257" w:rsidP="009A040D">
    <w:pPr>
      <w:pStyle w:val="Rodap"/>
      <w:tabs>
        <w:tab w:val="right" w:pos="9360"/>
      </w:tabs>
      <w:ind w:right="-702"/>
      <w:jc w:val="center"/>
      <w:rPr>
        <w:rFonts w:ascii="Batang" w:eastAsia="Batang" w:hAnsi="Batang"/>
        <w:b/>
        <w:iCs/>
        <w:u w:val="single"/>
      </w:rPr>
    </w:pPr>
    <w:r>
      <w:rPr>
        <w:rFonts w:ascii="Batang" w:eastAsia="Batang" w:hAnsi="Batang"/>
        <w:b/>
        <w:iCs/>
        <w:u w:val="single"/>
      </w:rPr>
      <w:t xml:space="preserve">Gabinete da </w:t>
    </w:r>
    <w:r w:rsidR="00BB6980">
      <w:rPr>
        <w:rFonts w:ascii="Batang" w:eastAsia="Batang" w:hAnsi="Batang"/>
        <w:b/>
        <w:iCs/>
        <w:u w:val="single"/>
      </w:rPr>
      <w:t>Prefeita</w:t>
    </w:r>
  </w:p>
  <w:p w:rsidR="00170DB4" w:rsidRPr="00C42CC2" w:rsidRDefault="00170DB4" w:rsidP="00170DB4">
    <w:pPr>
      <w:pStyle w:val="Rodap"/>
      <w:tabs>
        <w:tab w:val="right" w:pos="9360"/>
      </w:tabs>
      <w:ind w:right="-702"/>
      <w:jc w:val="center"/>
      <w:rPr>
        <w:rFonts w:ascii="Batang" w:eastAsia="Batang" w:hAnsi="Batang"/>
        <w:i/>
        <w:iCs/>
      </w:rPr>
    </w:pPr>
    <w:r w:rsidRPr="00C42CC2">
      <w:rPr>
        <w:rFonts w:ascii="Batang" w:eastAsia="Batang" w:hAnsi="Batang" w:hint="eastAsia"/>
        <w:i/>
        <w:iCs/>
      </w:rPr>
      <w:t>Praça Juscelino Kubitschek, 173 – Centro – 36</w:t>
    </w:r>
    <w:r w:rsidR="00CA024B">
      <w:rPr>
        <w:rFonts w:ascii="Batang" w:eastAsia="Batang" w:hAnsi="Batang" w:hint="eastAsia"/>
        <w:i/>
        <w:iCs/>
      </w:rPr>
      <w:t>.140-000 - Telef</w:t>
    </w:r>
    <w:r w:rsidR="00747AD9">
      <w:rPr>
        <w:rFonts w:ascii="Batang" w:eastAsia="Batang" w:hAnsi="Batang"/>
        <w:i/>
        <w:iCs/>
      </w:rPr>
      <w:t>one</w:t>
    </w:r>
    <w:r w:rsidR="00CA024B">
      <w:rPr>
        <w:rFonts w:ascii="Batang" w:eastAsia="Batang" w:hAnsi="Batang" w:hint="eastAsia"/>
        <w:i/>
        <w:iCs/>
      </w:rPr>
      <w:t>: (32) 3281-1</w:t>
    </w:r>
    <w:r w:rsidRPr="00C42CC2">
      <w:rPr>
        <w:rFonts w:ascii="Batang" w:eastAsia="Batang" w:hAnsi="Batang" w:hint="eastAsia"/>
        <w:i/>
        <w:iCs/>
      </w:rPr>
      <w:t>81</w:t>
    </w:r>
    <w:r w:rsidR="00CA024B">
      <w:rPr>
        <w:rFonts w:ascii="Batang" w:eastAsia="Batang" w:hAnsi="Batang"/>
        <w:i/>
        <w:iCs/>
      </w:rPr>
      <w:t>0</w:t>
    </w:r>
  </w:p>
  <w:p w:rsidR="00170DB4" w:rsidRPr="00C42CC2" w:rsidRDefault="00170DB4" w:rsidP="00170DB4">
    <w:pPr>
      <w:pStyle w:val="Rodap"/>
      <w:tabs>
        <w:tab w:val="right" w:pos="9360"/>
      </w:tabs>
      <w:ind w:right="-702"/>
      <w:jc w:val="center"/>
      <w:rPr>
        <w:rFonts w:ascii="Batang" w:eastAsia="Batang" w:hAnsi="Batang"/>
        <w:i/>
        <w:iCs/>
      </w:rPr>
    </w:pPr>
  </w:p>
  <w:p w:rsidR="00170DB4" w:rsidRDefault="00170DB4">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EF7DB2"/>
    <w:rsid w:val="00031E55"/>
    <w:rsid w:val="000566E3"/>
    <w:rsid w:val="000868EB"/>
    <w:rsid w:val="000961FE"/>
    <w:rsid w:val="000C571E"/>
    <w:rsid w:val="0015496A"/>
    <w:rsid w:val="0016492D"/>
    <w:rsid w:val="00164B6A"/>
    <w:rsid w:val="00170DB4"/>
    <w:rsid w:val="001D0313"/>
    <w:rsid w:val="002B18D8"/>
    <w:rsid w:val="002B7E5F"/>
    <w:rsid w:val="002E0A4B"/>
    <w:rsid w:val="002E7490"/>
    <w:rsid w:val="00366615"/>
    <w:rsid w:val="00383B10"/>
    <w:rsid w:val="003A3AFC"/>
    <w:rsid w:val="003A7317"/>
    <w:rsid w:val="00455B8B"/>
    <w:rsid w:val="00462C1B"/>
    <w:rsid w:val="004D2782"/>
    <w:rsid w:val="00543642"/>
    <w:rsid w:val="005B2E84"/>
    <w:rsid w:val="0065420E"/>
    <w:rsid w:val="00747AD9"/>
    <w:rsid w:val="00771184"/>
    <w:rsid w:val="00777C43"/>
    <w:rsid w:val="00785F3A"/>
    <w:rsid w:val="00877BB6"/>
    <w:rsid w:val="00880D8F"/>
    <w:rsid w:val="008B2257"/>
    <w:rsid w:val="008B764A"/>
    <w:rsid w:val="008D5DC7"/>
    <w:rsid w:val="008F02A3"/>
    <w:rsid w:val="00972B4E"/>
    <w:rsid w:val="009A040D"/>
    <w:rsid w:val="009F0992"/>
    <w:rsid w:val="009F7D59"/>
    <w:rsid w:val="00A159F6"/>
    <w:rsid w:val="00B13445"/>
    <w:rsid w:val="00B85920"/>
    <w:rsid w:val="00B90576"/>
    <w:rsid w:val="00BB6980"/>
    <w:rsid w:val="00BD59ED"/>
    <w:rsid w:val="00C07D23"/>
    <w:rsid w:val="00C42CC2"/>
    <w:rsid w:val="00C53B5D"/>
    <w:rsid w:val="00C57667"/>
    <w:rsid w:val="00CA024B"/>
    <w:rsid w:val="00CB0BC3"/>
    <w:rsid w:val="00CF2396"/>
    <w:rsid w:val="00D12195"/>
    <w:rsid w:val="00D15E53"/>
    <w:rsid w:val="00D41BC4"/>
    <w:rsid w:val="00D51236"/>
    <w:rsid w:val="00D6421C"/>
    <w:rsid w:val="00DA0673"/>
    <w:rsid w:val="00DA3C49"/>
    <w:rsid w:val="00E00348"/>
    <w:rsid w:val="00E173EC"/>
    <w:rsid w:val="00E57634"/>
    <w:rsid w:val="00E61604"/>
    <w:rsid w:val="00E72493"/>
    <w:rsid w:val="00EA2E34"/>
    <w:rsid w:val="00EB29C5"/>
    <w:rsid w:val="00ED4A6F"/>
    <w:rsid w:val="00ED6C38"/>
    <w:rsid w:val="00EF5EDB"/>
    <w:rsid w:val="00EF7DB2"/>
    <w:rsid w:val="00F228C2"/>
    <w:rsid w:val="00F35AE1"/>
    <w:rsid w:val="00F64EEC"/>
    <w:rsid w:val="00F6646D"/>
    <w:rsid w:val="00F77EB8"/>
    <w:rsid w:val="00FC6C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DB2"/>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EF7DB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EF7DB2"/>
    <w:pPr>
      <w:keepNext/>
      <w:jc w:val="both"/>
      <w:outlineLvl w:val="1"/>
    </w:pPr>
    <w:rPr>
      <w:sz w:val="24"/>
    </w:rPr>
  </w:style>
  <w:style w:type="paragraph" w:styleId="Ttulo3">
    <w:name w:val="heading 3"/>
    <w:basedOn w:val="Normal"/>
    <w:next w:val="Normal"/>
    <w:link w:val="Ttulo3Char"/>
    <w:qFormat/>
    <w:rsid w:val="00EF7DB2"/>
    <w:pPr>
      <w:keepNext/>
      <w:ind w:left="1064"/>
      <w:jc w:val="both"/>
      <w:outlineLvl w:val="2"/>
    </w:pPr>
    <w:rPr>
      <w:sz w:val="24"/>
    </w:rPr>
  </w:style>
  <w:style w:type="paragraph" w:styleId="Ttulo4">
    <w:name w:val="heading 4"/>
    <w:basedOn w:val="Normal"/>
    <w:next w:val="Normal"/>
    <w:link w:val="Ttulo4Char"/>
    <w:qFormat/>
    <w:rsid w:val="00EF7DB2"/>
    <w:pPr>
      <w:keepNext/>
      <w:jc w:val="right"/>
      <w:outlineLvl w:val="3"/>
    </w:pPr>
    <w:rPr>
      <w:sz w:val="24"/>
    </w:rPr>
  </w:style>
  <w:style w:type="paragraph" w:styleId="Ttulo5">
    <w:name w:val="heading 5"/>
    <w:basedOn w:val="Normal"/>
    <w:next w:val="Normal"/>
    <w:link w:val="Ttulo5Char"/>
    <w:qFormat/>
    <w:rsid w:val="00EF7DB2"/>
    <w:pPr>
      <w:keepNext/>
      <w:jc w:val="center"/>
      <w:outlineLvl w:val="4"/>
    </w:pPr>
    <w:rPr>
      <w:rFonts w:ascii="Arial" w:hAnsi="Arial"/>
      <w:sz w:val="24"/>
    </w:rPr>
  </w:style>
  <w:style w:type="paragraph" w:styleId="Ttulo6">
    <w:name w:val="heading 6"/>
    <w:basedOn w:val="Normal"/>
    <w:next w:val="Normal"/>
    <w:link w:val="Ttulo6Char"/>
    <w:qFormat/>
    <w:rsid w:val="00EF7DB2"/>
    <w:pPr>
      <w:keepNext/>
      <w:jc w:val="center"/>
      <w:outlineLvl w:val="5"/>
    </w:pPr>
    <w:rPr>
      <w:rFonts w:ascii="Arial" w:hAnsi="Arial"/>
      <w:b/>
      <w:sz w:val="24"/>
    </w:rPr>
  </w:style>
  <w:style w:type="paragraph" w:styleId="Ttulo7">
    <w:name w:val="heading 7"/>
    <w:basedOn w:val="Normal"/>
    <w:next w:val="Normal"/>
    <w:link w:val="Ttulo7Char"/>
    <w:qFormat/>
    <w:rsid w:val="00EF7DB2"/>
    <w:pPr>
      <w:keepNext/>
      <w:jc w:val="both"/>
      <w:outlineLvl w:val="6"/>
    </w:pPr>
    <w:rPr>
      <w:rFonts w:ascii="Arial" w:hAnsi="Arial"/>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170DB4"/>
  </w:style>
  <w:style w:type="paragraph" w:styleId="Rodap">
    <w:name w:val="footer"/>
    <w:basedOn w:val="Normal"/>
    <w:link w:val="Rodap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170DB4"/>
  </w:style>
  <w:style w:type="character" w:customStyle="1" w:styleId="Ttulo2Char">
    <w:name w:val="Título 2 Char"/>
    <w:basedOn w:val="Fontepargpadro"/>
    <w:link w:val="Ttulo2"/>
    <w:rsid w:val="00EF7DB2"/>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EF7DB2"/>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EF7DB2"/>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EF7DB2"/>
    <w:rPr>
      <w:rFonts w:ascii="Arial" w:eastAsia="Times New Roman" w:hAnsi="Arial" w:cs="Times New Roman"/>
      <w:sz w:val="24"/>
      <w:szCs w:val="20"/>
      <w:lang w:eastAsia="pt-BR"/>
    </w:rPr>
  </w:style>
  <w:style w:type="character" w:customStyle="1" w:styleId="Ttulo6Char">
    <w:name w:val="Título 6 Char"/>
    <w:basedOn w:val="Fontepargpadro"/>
    <w:link w:val="Ttulo6"/>
    <w:rsid w:val="00EF7DB2"/>
    <w:rPr>
      <w:rFonts w:ascii="Arial" w:eastAsia="Times New Roman" w:hAnsi="Arial" w:cs="Times New Roman"/>
      <w:b/>
      <w:sz w:val="24"/>
      <w:szCs w:val="20"/>
      <w:lang w:eastAsia="pt-BR"/>
    </w:rPr>
  </w:style>
  <w:style w:type="character" w:customStyle="1" w:styleId="Ttulo7Char">
    <w:name w:val="Título 7 Char"/>
    <w:basedOn w:val="Fontepargpadro"/>
    <w:link w:val="Ttulo7"/>
    <w:rsid w:val="00EF7DB2"/>
    <w:rPr>
      <w:rFonts w:ascii="Arial" w:eastAsia="Times New Roman" w:hAnsi="Arial" w:cs="Times New Roman"/>
      <w:b/>
      <w:sz w:val="24"/>
      <w:szCs w:val="20"/>
      <w:lang w:eastAsia="pt-BR"/>
    </w:rPr>
  </w:style>
  <w:style w:type="paragraph" w:styleId="Corpodetexto">
    <w:name w:val="Body Text"/>
    <w:basedOn w:val="Normal"/>
    <w:link w:val="CorpodetextoChar"/>
    <w:rsid w:val="00EF7DB2"/>
    <w:pPr>
      <w:jc w:val="both"/>
    </w:pPr>
    <w:rPr>
      <w:sz w:val="24"/>
    </w:rPr>
  </w:style>
  <w:style w:type="character" w:customStyle="1" w:styleId="CorpodetextoChar">
    <w:name w:val="Corpo de texto Char"/>
    <w:basedOn w:val="Fontepargpadro"/>
    <w:link w:val="Corpodetexto"/>
    <w:rsid w:val="00EF7DB2"/>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uiPriority w:val="9"/>
    <w:rsid w:val="00EF7DB2"/>
    <w:rPr>
      <w:rFonts w:asciiTheme="majorHAnsi" w:eastAsiaTheme="majorEastAsia" w:hAnsiTheme="majorHAnsi" w:cstheme="majorBidi"/>
      <w:color w:val="2E74B5" w:themeColor="accent1" w:themeShade="BF"/>
      <w:sz w:val="32"/>
      <w:szCs w:val="32"/>
      <w:lang w:eastAsia="pt-BR"/>
    </w:rPr>
  </w:style>
  <w:style w:type="paragraph" w:styleId="Textodebalo">
    <w:name w:val="Balloon Text"/>
    <w:basedOn w:val="Normal"/>
    <w:link w:val="TextodebaloChar"/>
    <w:uiPriority w:val="99"/>
    <w:semiHidden/>
    <w:unhideWhenUsed/>
    <w:rsid w:val="00785F3A"/>
    <w:rPr>
      <w:rFonts w:ascii="Segoe UI" w:hAnsi="Segoe UI" w:cs="Segoe UI"/>
      <w:sz w:val="18"/>
      <w:szCs w:val="18"/>
    </w:rPr>
  </w:style>
  <w:style w:type="character" w:customStyle="1" w:styleId="TextodebaloChar">
    <w:name w:val="Texto de balão Char"/>
    <w:basedOn w:val="Fontepargpadro"/>
    <w:link w:val="Textodebalo"/>
    <w:uiPriority w:val="99"/>
    <w:semiHidden/>
    <w:rsid w:val="00785F3A"/>
    <w:rPr>
      <w:rFonts w:ascii="Segoe UI" w:eastAsia="Times New Roman" w:hAnsi="Segoe UI" w:cs="Segoe UI"/>
      <w:sz w:val="18"/>
      <w:szCs w:val="18"/>
      <w:lang w:eastAsia="pt-BR"/>
    </w:rPr>
  </w:style>
  <w:style w:type="table" w:customStyle="1" w:styleId="TableNormal">
    <w:name w:val="Table Normal"/>
    <w:uiPriority w:val="2"/>
    <w:semiHidden/>
    <w:unhideWhenUsed/>
    <w:qFormat/>
    <w:rsid w:val="00E724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2493"/>
    <w:pPr>
      <w:widowControl w:val="0"/>
      <w:autoSpaceDE w:val="0"/>
      <w:autoSpaceDN w:val="0"/>
      <w:spacing w:before="30"/>
      <w:ind w:left="34"/>
    </w:pPr>
    <w:rPr>
      <w:rFonts w:ascii="Arial" w:eastAsia="Arial" w:hAnsi="Arial" w:cs="Arial"/>
      <w:sz w:val="22"/>
      <w:szCs w:val="22"/>
      <w:lang w:val="pt-PT" w:eastAsia="en-US"/>
    </w:rPr>
  </w:style>
</w:styles>
</file>

<file path=word/webSettings.xml><?xml version="1.0" encoding="utf-8"?>
<w:webSettings xmlns:r="http://schemas.openxmlformats.org/officeDocument/2006/relationships" xmlns:w="http://schemas.openxmlformats.org/wordprocessingml/2006/main">
  <w:divs>
    <w:div w:id="42214593">
      <w:bodyDiv w:val="1"/>
      <w:marLeft w:val="0"/>
      <w:marRight w:val="0"/>
      <w:marTop w:val="0"/>
      <w:marBottom w:val="0"/>
      <w:divBdr>
        <w:top w:val="none" w:sz="0" w:space="0" w:color="auto"/>
        <w:left w:val="none" w:sz="0" w:space="0" w:color="auto"/>
        <w:bottom w:val="none" w:sz="0" w:space="0" w:color="auto"/>
        <w:right w:val="none" w:sz="0" w:space="0" w:color="auto"/>
      </w:divBdr>
    </w:div>
    <w:div w:id="917058543">
      <w:bodyDiv w:val="1"/>
      <w:marLeft w:val="0"/>
      <w:marRight w:val="0"/>
      <w:marTop w:val="0"/>
      <w:marBottom w:val="0"/>
      <w:divBdr>
        <w:top w:val="none" w:sz="0" w:space="0" w:color="auto"/>
        <w:left w:val="none" w:sz="0" w:space="0" w:color="auto"/>
        <w:bottom w:val="none" w:sz="0" w:space="0" w:color="auto"/>
        <w:right w:val="none" w:sz="0" w:space="0" w:color="auto"/>
      </w:divBdr>
    </w:div>
    <w:div w:id="925072861">
      <w:bodyDiv w:val="1"/>
      <w:marLeft w:val="0"/>
      <w:marRight w:val="0"/>
      <w:marTop w:val="0"/>
      <w:marBottom w:val="0"/>
      <w:divBdr>
        <w:top w:val="none" w:sz="0" w:space="0" w:color="auto"/>
        <w:left w:val="none" w:sz="0" w:space="0" w:color="auto"/>
        <w:bottom w:val="none" w:sz="0" w:space="0" w:color="auto"/>
        <w:right w:val="none" w:sz="0" w:space="0" w:color="auto"/>
      </w:divBdr>
    </w:div>
    <w:div w:id="1131631383">
      <w:bodyDiv w:val="1"/>
      <w:marLeft w:val="0"/>
      <w:marRight w:val="0"/>
      <w:marTop w:val="0"/>
      <w:marBottom w:val="0"/>
      <w:divBdr>
        <w:top w:val="none" w:sz="0" w:space="0" w:color="auto"/>
        <w:left w:val="none" w:sz="0" w:space="0" w:color="auto"/>
        <w:bottom w:val="none" w:sz="0" w:space="0" w:color="auto"/>
        <w:right w:val="none" w:sz="0" w:space="0" w:color="auto"/>
      </w:divBdr>
    </w:div>
    <w:div w:id="138779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4</Pages>
  <Words>1015</Words>
  <Characters>5486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Professor</cp:lastModifiedBy>
  <cp:revision>7</cp:revision>
  <cp:lastPrinted>2021-01-06T19:08:00Z</cp:lastPrinted>
  <dcterms:created xsi:type="dcterms:W3CDTF">2021-10-05T12:44:00Z</dcterms:created>
  <dcterms:modified xsi:type="dcterms:W3CDTF">2021-10-05T18:54:00Z</dcterms:modified>
</cp:coreProperties>
</file>