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816BB6" w:rsidTr="0043309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816BB6" w:rsidRDefault="00816BB6" w:rsidP="004330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16BB6" w:rsidRDefault="00816BB6" w:rsidP="0043309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16BB6" w:rsidRDefault="00816BB6" w:rsidP="00816BB6">
      <w:pPr>
        <w:jc w:val="center"/>
        <w:rPr>
          <w:rFonts w:cstheme="minorHAnsi"/>
          <w:b/>
        </w:rPr>
      </w:pPr>
    </w:p>
    <w:p w:rsidR="00816BB6" w:rsidRDefault="00816BB6" w:rsidP="00816BB6">
      <w:pPr>
        <w:jc w:val="center"/>
        <w:rPr>
          <w:rFonts w:cstheme="minorHAnsi"/>
          <w:b/>
        </w:rPr>
      </w:pPr>
    </w:p>
    <w:p w:rsidR="00816BB6" w:rsidRPr="001833A2" w:rsidRDefault="00816BB6" w:rsidP="00816BB6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257/2025</w:t>
      </w:r>
    </w:p>
    <w:p w:rsidR="00816BB6" w:rsidRDefault="00816BB6" w:rsidP="00816BB6">
      <w:pPr>
        <w:jc w:val="center"/>
        <w:rPr>
          <w:rFonts w:cstheme="minorHAnsi"/>
          <w:b/>
        </w:rPr>
      </w:pPr>
    </w:p>
    <w:p w:rsidR="00816BB6" w:rsidRPr="00450880" w:rsidRDefault="00816BB6" w:rsidP="00816BB6">
      <w:pPr>
        <w:jc w:val="center"/>
        <w:rPr>
          <w:rFonts w:cstheme="minorHAnsi"/>
          <w:b/>
        </w:rPr>
      </w:pPr>
    </w:p>
    <w:p w:rsidR="00816BB6" w:rsidRDefault="00816BB6" w:rsidP="00816BB6">
      <w:pPr>
        <w:pStyle w:val="NormalWeb"/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="00770A36">
        <w:rPr>
          <w:rFonts w:ascii="Calibri" w:eastAsia="Calibri" w:hAnsi="Calibri" w:cs="Calibri"/>
          <w:color w:val="000000"/>
        </w:rPr>
        <w:t xml:space="preserve">  Indico </w:t>
      </w:r>
      <w:r>
        <w:rPr>
          <w:rFonts w:ascii="Calibri" w:eastAsia="Calibri" w:hAnsi="Calibri" w:cs="Calibri"/>
          <w:color w:val="000000"/>
        </w:rPr>
        <w:t>a Superintendência Regional do DNIT do Estado de Pernambuco</w:t>
      </w:r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Bruno Lezan Bittencourt,</w:t>
      </w:r>
      <w:r w:rsidRPr="00B90A12">
        <w:rPr>
          <w:rFonts w:ascii="Calibri" w:eastAsia="Calibri" w:hAnsi="Calibri" w:cs="Calibri"/>
          <w:color w:val="000000"/>
        </w:rPr>
        <w:t xml:space="preserve"> </w:t>
      </w:r>
      <w:r w:rsidRPr="00816BB6">
        <w:t xml:space="preserve"> </w:t>
      </w:r>
      <w:r>
        <w:t>instalação de redutores de velocidade em trechos específicos da BR-316, visando à segurança dos pedestres, motoristas e moradores das comunidades lindeiras à rodovia. Os pontos críticos identificados são:</w:t>
      </w:r>
    </w:p>
    <w:p w:rsidR="00816BB6" w:rsidRDefault="00816BB6" w:rsidP="00816BB6">
      <w:pPr>
        <w:pStyle w:val="NormalWeb"/>
        <w:numPr>
          <w:ilvl w:val="0"/>
          <w:numId w:val="1"/>
        </w:numPr>
      </w:pPr>
      <w:r>
        <w:t>Em frente à UPA (Unidade de Pronto Atendimento);</w:t>
      </w:r>
    </w:p>
    <w:p w:rsidR="00816BB6" w:rsidRDefault="00816BB6" w:rsidP="00816BB6">
      <w:pPr>
        <w:pStyle w:val="NormalWeb"/>
        <w:numPr>
          <w:ilvl w:val="0"/>
          <w:numId w:val="1"/>
        </w:numPr>
      </w:pPr>
      <w:r>
        <w:t>Em frente à Vila Conceição;</w:t>
      </w:r>
    </w:p>
    <w:p w:rsidR="00816BB6" w:rsidRDefault="00816BB6" w:rsidP="00816BB6">
      <w:pPr>
        <w:pStyle w:val="NormalWeb"/>
        <w:numPr>
          <w:ilvl w:val="0"/>
          <w:numId w:val="1"/>
        </w:numPr>
      </w:pPr>
      <w:r>
        <w:t>Em frente ao Cavalete 1;</w:t>
      </w:r>
    </w:p>
    <w:p w:rsidR="00816BB6" w:rsidRPr="00816BB6" w:rsidRDefault="00816BB6" w:rsidP="00816BB6">
      <w:pPr>
        <w:pStyle w:val="NormalWeb"/>
        <w:numPr>
          <w:ilvl w:val="0"/>
          <w:numId w:val="1"/>
        </w:numPr>
      </w:pPr>
      <w:r>
        <w:t xml:space="preserve">Em frente à entrada da Vila Bringel - </w:t>
      </w:r>
      <w:r w:rsidRPr="00816BB6">
        <w:rPr>
          <w:rFonts w:ascii="Calibri" w:eastAsia="Calibri" w:hAnsi="Calibri" w:cs="Calibri"/>
          <w:color w:val="000000"/>
        </w:rPr>
        <w:t>Araripina/PE.</w:t>
      </w:r>
    </w:p>
    <w:p w:rsidR="00770A36" w:rsidRDefault="00770A36" w:rsidP="00770A36">
      <w:pPr>
        <w:pStyle w:val="NormalWeb"/>
        <w:jc w:val="both"/>
      </w:pPr>
      <w:r>
        <w:t xml:space="preserve">Nos termos regimentais vigentes, venho apresentar a presente </w:t>
      </w:r>
      <w:r>
        <w:rPr>
          <w:rStyle w:val="Forte"/>
        </w:rPr>
        <w:t>INDICAÇÃO</w:t>
      </w:r>
      <w:r>
        <w:t>, solicitando que seja encaminhado ofício</w:t>
      </w:r>
      <w:r>
        <w:rPr>
          <w:rFonts w:ascii="Calibri" w:eastAsia="Calibri" w:hAnsi="Calibri" w:cs="Calibri"/>
          <w:color w:val="000000"/>
        </w:rPr>
        <w:t xml:space="preserve">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a Superintendência Regional do DNIT do Estado de Pernambuco</w:t>
      </w:r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Bruno Lezan Bittencourt,</w:t>
      </w:r>
      <w:r w:rsidRPr="00B90A12">
        <w:rPr>
          <w:rFonts w:ascii="Calibri" w:eastAsia="Calibri" w:hAnsi="Calibri" w:cs="Calibri"/>
          <w:color w:val="000000"/>
        </w:rPr>
        <w:t xml:space="preserve"> </w:t>
      </w:r>
      <w:r w:rsidRPr="00816BB6">
        <w:t xml:space="preserve"> </w:t>
      </w:r>
      <w:r>
        <w:t>instalação de redutores de velocidade em trechos específicos da BR-316, visando à segurança dos pedestres, motoristas e moradores das comunidades lindeiras à rodovia. Os pontos críticos identificados são:</w:t>
      </w:r>
    </w:p>
    <w:p w:rsidR="00816BB6" w:rsidRDefault="00770A3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</w:t>
      </w:r>
    </w:p>
    <w:p w:rsidR="00770A36" w:rsidRDefault="00770A3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70A36" w:rsidRPr="00450880" w:rsidRDefault="00770A3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t>Esses locais apresentam grande fluxo de pedestres e veículos, sendo áreas com intenso movimento diário e, muitas vezes, com registro de acidentes ou situações de risco. A implantação de redutores de velocidade nesses pontos contribuirá significativamente para a redução de acidentes e para a segurança viária.</w:t>
      </w: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770A36">
        <w:rPr>
          <w:rFonts w:ascii="Calibri" w:eastAsia="Calibri" w:hAnsi="Calibri" w:cs="Calibri"/>
          <w:color w:val="000000"/>
        </w:rPr>
        <w:t>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770A36"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816BB6" w:rsidRDefault="00816BB6" w:rsidP="00816BB6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816BB6" w:rsidRPr="007577FF" w:rsidRDefault="00816BB6" w:rsidP="00816BB6"/>
    <w:p w:rsidR="00816BB6" w:rsidRPr="001833A2" w:rsidRDefault="00816BB6" w:rsidP="00816BB6">
      <w:pPr>
        <w:jc w:val="both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2C6" w:rsidRDefault="005B42C6" w:rsidP="007D1335">
      <w:r>
        <w:separator/>
      </w:r>
    </w:p>
  </w:endnote>
  <w:endnote w:type="continuationSeparator" w:id="0">
    <w:p w:rsidR="005B42C6" w:rsidRDefault="005B42C6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2C6" w:rsidRDefault="005B42C6" w:rsidP="007D1335">
      <w:r>
        <w:separator/>
      </w:r>
    </w:p>
  </w:footnote>
  <w:footnote w:type="continuationSeparator" w:id="0">
    <w:p w:rsidR="005B42C6" w:rsidRDefault="005B42C6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435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435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435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45784C"/>
    <w:rsid w:val="00491FA8"/>
    <w:rsid w:val="005B42C6"/>
    <w:rsid w:val="00600533"/>
    <w:rsid w:val="006864D2"/>
    <w:rsid w:val="006A279A"/>
    <w:rsid w:val="00770A36"/>
    <w:rsid w:val="007B437E"/>
    <w:rsid w:val="007D1335"/>
    <w:rsid w:val="00816BB6"/>
    <w:rsid w:val="0099226D"/>
    <w:rsid w:val="00AA7A96"/>
    <w:rsid w:val="00AD2ABF"/>
    <w:rsid w:val="00F4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2025-07-23T13:06:00Z</cp:lastPrinted>
  <dcterms:created xsi:type="dcterms:W3CDTF">2025-07-23T13:07:00Z</dcterms:created>
  <dcterms:modified xsi:type="dcterms:W3CDTF">2025-07-23T13:07:00Z</dcterms:modified>
</cp:coreProperties>
</file>