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D65" w:rsidRDefault="00551A1B" w:rsidP="00551A1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ORDINÁRIA N.º</w:t>
      </w:r>
      <w:r w:rsidR="00347A91">
        <w:rPr>
          <w:rFonts w:ascii="Arial" w:hAnsi="Arial" w:cs="Arial"/>
          <w:b/>
          <w:sz w:val="24"/>
          <w:szCs w:val="24"/>
        </w:rPr>
        <w:t xml:space="preserve"> 05/2022</w:t>
      </w:r>
      <w:bookmarkStart w:id="0" w:name="_GoBack"/>
      <w:bookmarkEnd w:id="0"/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 05 DE SETEMBRO DE 2022</w:t>
      </w: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ind w:left="3969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Dispõe sobre o cadastro e controle de atividades de compra, venda ou troca de cabos, fios, metais, materiais elétricos e assemelhados no âmbito do Município de Itapuí, e dá outras providências.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ANTONIO DONIZETE DUARTE</w:t>
      </w:r>
      <w:r>
        <w:rPr>
          <w:rFonts w:ascii="Arial" w:hAnsi="Arial" w:cs="Arial"/>
          <w:sz w:val="24"/>
          <w:szCs w:val="24"/>
        </w:rPr>
        <w:t>, Vereador, no uso de suas atribuições legais e regimentais, propõe ao Douto Plenário, para discussão e votação, o seguinte Projeto de Lei.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- Qualquer local onde se exerça a atividade de compra, venda ou troca de cabos, fios, metais, baterias, materiais elétricos, transformadores ou assemelhados deverão possuir, para conferência e fiscalização por parte das autoridades policiais e fiscalizadoras, cadastro próprio, contendo as seguintes informações: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nome, endereço, telefone, documento de identificação do vendedor, trocador ou comprador;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data da movimentação;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especificação do material negociado e sua respectiva origem, tanto de entrada quanto de saída;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informação específica em caso de troca ou escambo.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Referido cadastro deverá ficar à disposição das autoridades policiais e fiscalizadoras e deverá estar devidamente atualizado.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- Os estabelecimentos que descumprirem a presente norma ficarão sujeitos às seguintes penalidades, de forma cumulativa: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multa de 1.000 (um mil) UFIRM (Unidade Fiscal do Município de Itapuí);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apreensão de todo material tratado na presente Lei que esteja depositado no local;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cancelamento de Alvará para funcionamento em caso de reincidência.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</w:t>
      </w:r>
      <w:r>
        <w:rPr>
          <w:rFonts w:ascii="Arial" w:hAnsi="Arial" w:cs="Arial"/>
          <w:sz w:val="24"/>
          <w:szCs w:val="24"/>
        </w:rPr>
        <w:t xml:space="preserve"> - Esta lei entrará em vigor na data de sua publicação, revogando-se as disposições em contrário.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05 de setembro de 2022.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ANTONIO DONIZETE DUARTE</w:t>
      </w: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551A1B" w:rsidRDefault="00551A1B" w:rsidP="00551A1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Nobres Colegas,</w:t>
      </w: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O presente projeto de lei visa possibilitar às autoridades que realizem a fiscalização em locais de </w:t>
      </w:r>
      <w:r w:rsidR="002B4ED3">
        <w:rPr>
          <w:rFonts w:ascii="Arial" w:hAnsi="Arial" w:cs="Arial"/>
          <w:sz w:val="24"/>
          <w:szCs w:val="24"/>
        </w:rPr>
        <w:t>compra, venda ou troca de cabos, fios, metais, baterias, materiais elétricos, e outros assemelhados, que constantemente são objeto de furto em construções, residências e comércios do nosso Município.</w:t>
      </w: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Tal medida irá por certo reduzir o número de comércios que possam adquirir tais materiais sem a devida origem, ou de origem duvidosa, o que também levará, como consequência, à redução do número de casos de furto de tais materiais no âmbito de nosso Município.</w:t>
      </w: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Também o cadastro será um auxílio para que, em casos de furto, se possa colaborar com as investigações e eventualmente encontrar os autores dos atos delituosos.</w:t>
      </w: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Assim, peço a colaboração de todos, para que analisem atentamente esta proposta legislativa, e aprovem a mesma.</w:t>
      </w: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Sala das sessões, 05 de setembro de 2022.</w:t>
      </w: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B4ED3" w:rsidRDefault="002B4ED3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B4ED3" w:rsidRDefault="002B4ED3" w:rsidP="002B4ED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ANTONIO DONIZETE DUARTE</w:t>
      </w:r>
    </w:p>
    <w:p w:rsidR="002B4ED3" w:rsidRDefault="002B4ED3" w:rsidP="002B4ED3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2B4ED3" w:rsidRPr="002B4ED3" w:rsidRDefault="002B4ED3" w:rsidP="002B4ED3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51A1B" w:rsidRPr="00551A1B" w:rsidRDefault="00551A1B" w:rsidP="00551A1B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551A1B" w:rsidRPr="00551A1B" w:rsidSect="00551A1B">
      <w:pgSz w:w="11906" w:h="16838"/>
      <w:pgMar w:top="2552" w:right="1134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A1B"/>
    <w:rsid w:val="001C5D65"/>
    <w:rsid w:val="002B4ED3"/>
    <w:rsid w:val="00347A91"/>
    <w:rsid w:val="0055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D713C-E1A6-4A84-BF14-DE7F6D5CD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 Juridica C.M.Itapuí</dc:creator>
  <cp:keywords/>
  <dc:description/>
  <cp:lastModifiedBy>Usuario</cp:lastModifiedBy>
  <cp:revision>2</cp:revision>
  <dcterms:created xsi:type="dcterms:W3CDTF">2022-09-02T13:25:00Z</dcterms:created>
  <dcterms:modified xsi:type="dcterms:W3CDTF">2022-09-02T13:25:00Z</dcterms:modified>
</cp:coreProperties>
</file>