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088" w:rsidRDefault="00074088" w:rsidP="00074088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>
        <w:rPr>
          <w:b/>
          <w:sz w:val="28"/>
          <w:szCs w:val="28"/>
        </w:rPr>
        <w:t>Lei N° 419</w:t>
      </w:r>
    </w:p>
    <w:p w:rsidR="00074088" w:rsidRPr="002F2B69" w:rsidRDefault="00074088" w:rsidP="00074088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</w:p>
    <w:tbl>
      <w:tblPr>
        <w:tblW w:w="4080" w:type="dxa"/>
        <w:tblInd w:w="4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080"/>
      </w:tblGrid>
      <w:tr w:rsidR="00074088" w:rsidTr="009212EC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4080" w:type="dxa"/>
          </w:tcPr>
          <w:p w:rsidR="00074088" w:rsidRDefault="00074088" w:rsidP="009212EC">
            <w:pPr>
              <w:pStyle w:val="Cabealh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Concedo subvenções e Auxílios no Exercício de 1969 e dá outras providências.</w:t>
            </w:r>
          </w:p>
        </w:tc>
      </w:tr>
    </w:tbl>
    <w:p w:rsidR="00074088" w:rsidRDefault="00074088" w:rsidP="00074088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</w:p>
    <w:p w:rsidR="00074088" w:rsidRDefault="00074088" w:rsidP="00074088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</w:p>
    <w:p w:rsidR="00074088" w:rsidRDefault="00074088" w:rsidP="00074088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</w:p>
    <w:p w:rsidR="00074088" w:rsidRDefault="00074088" w:rsidP="00074088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</w:p>
    <w:p w:rsidR="00074088" w:rsidRDefault="00074088" w:rsidP="00074088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Faço saber que a Câmara Municipal aprovou e eu, sanciono a seguinte lei:</w:t>
      </w:r>
    </w:p>
    <w:p w:rsidR="00074088" w:rsidRDefault="00074088" w:rsidP="00074088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074088" w:rsidRDefault="00074088" w:rsidP="00074088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Art.1°- </w:t>
      </w:r>
      <w:r>
        <w:rPr>
          <w:sz w:val="28"/>
          <w:szCs w:val="28"/>
        </w:rPr>
        <w:t xml:space="preserve">Fica o Poder Executivo autorizado a conceder subvenções </w:t>
      </w:r>
      <w:proofErr w:type="spellStart"/>
      <w:r>
        <w:rPr>
          <w:sz w:val="28"/>
          <w:szCs w:val="28"/>
        </w:rPr>
        <w:t>Economicas</w:t>
      </w:r>
      <w:proofErr w:type="spellEnd"/>
      <w:r>
        <w:rPr>
          <w:sz w:val="28"/>
          <w:szCs w:val="28"/>
        </w:rPr>
        <w:t xml:space="preserve"> e sociais no exercício de 1969, constantes da Lei orçamentária.</w:t>
      </w:r>
    </w:p>
    <w:p w:rsidR="00074088" w:rsidRDefault="00074088" w:rsidP="00074088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074088" w:rsidRDefault="00074088" w:rsidP="00074088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Art.2°- </w:t>
      </w:r>
      <w:r>
        <w:rPr>
          <w:sz w:val="28"/>
          <w:szCs w:val="28"/>
        </w:rPr>
        <w:t xml:space="preserve">Se a dotação constante da lei orçamentária for deficiente para o atendimento das despesas respectivas, o Poder Executivo poderá abrir Crédito Adicionais, dentro das normas da Lei de meios e os artigos normativos da lei de n° 4.320, de 17/03/64, no que diz respeito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 abertura de Crédito Adicionais.</w:t>
      </w:r>
    </w:p>
    <w:p w:rsidR="00074088" w:rsidRDefault="00074088" w:rsidP="00074088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074088" w:rsidRDefault="00074088" w:rsidP="00074088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Art.3°- </w:t>
      </w:r>
      <w:r>
        <w:rPr>
          <w:sz w:val="28"/>
          <w:szCs w:val="28"/>
        </w:rPr>
        <w:t>Revogadas as disposições em contrário, esta lei entrará em vigor na data de 1° de janeiro de 1.969.</w:t>
      </w:r>
    </w:p>
    <w:p w:rsidR="00074088" w:rsidRDefault="00074088" w:rsidP="00074088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074088" w:rsidRDefault="00074088" w:rsidP="00074088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Prefeitura Municipal de Bicas, 31 de outubro de 1968.</w:t>
      </w:r>
    </w:p>
    <w:p w:rsidR="00074088" w:rsidRDefault="00074088" w:rsidP="00074088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074088" w:rsidRDefault="00074088" w:rsidP="00074088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O Prefeito Municipal</w:t>
      </w:r>
    </w:p>
    <w:p w:rsidR="00074088" w:rsidRDefault="00074088" w:rsidP="00074088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074088" w:rsidRDefault="00074088" w:rsidP="00074088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Gilson Lanha.</w:t>
      </w:r>
    </w:p>
    <w:p w:rsidR="00AF099C" w:rsidRDefault="00AF099C"/>
    <w:sectPr w:rsidR="00AF099C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074088"/>
    <w:rsid w:val="00074088"/>
    <w:rsid w:val="002F495D"/>
    <w:rsid w:val="00AF099C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0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074088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074088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807</Characters>
  <Application>Microsoft Office Word</Application>
  <DocSecurity>0</DocSecurity>
  <Lines>6</Lines>
  <Paragraphs>1</Paragraphs>
  <ScaleCrop>false</ScaleCrop>
  <Company/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2014-06-04T18:22:00Z</dcterms:created>
  <dcterms:modified xsi:type="dcterms:W3CDTF">2014-06-04T18:22:00Z</dcterms:modified>
</cp:coreProperties>
</file>