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C18C3D" w14:textId="77777777" w:rsidR="00812FD5" w:rsidRPr="00793EBE" w:rsidRDefault="00812FD5" w:rsidP="00812FD5">
      <w:pPr>
        <w:spacing w:line="360" w:lineRule="auto"/>
        <w:ind w:left="-850" w:firstLine="2268"/>
        <w:jc w:val="both"/>
        <w:rPr>
          <w:sz w:val="24"/>
          <w:szCs w:val="24"/>
        </w:rPr>
      </w:pPr>
    </w:p>
    <w:p w14:paraId="392DD62E" w14:textId="237A2EAA" w:rsidR="00812FD5" w:rsidRPr="00793EBE" w:rsidRDefault="00793EBE" w:rsidP="00812FD5">
      <w:pPr>
        <w:spacing w:line="360" w:lineRule="auto"/>
        <w:ind w:hanging="1"/>
        <w:jc w:val="center"/>
        <w:rPr>
          <w:b/>
          <w:sz w:val="24"/>
          <w:szCs w:val="24"/>
        </w:rPr>
      </w:pPr>
      <w:r w:rsidRPr="00793EBE">
        <w:rPr>
          <w:b/>
          <w:sz w:val="24"/>
          <w:szCs w:val="24"/>
        </w:rPr>
        <w:t>PROJETO DE DECRETO LEGISLATIVO N° _________ / 202</w:t>
      </w:r>
      <w:r w:rsidR="001B1982">
        <w:rPr>
          <w:b/>
          <w:sz w:val="24"/>
          <w:szCs w:val="24"/>
        </w:rPr>
        <w:t>6</w:t>
      </w:r>
      <w:r w:rsidRPr="00793EBE">
        <w:rPr>
          <w:b/>
          <w:sz w:val="24"/>
          <w:szCs w:val="24"/>
        </w:rPr>
        <w:t>.</w:t>
      </w:r>
    </w:p>
    <w:p w14:paraId="034F16BD" w14:textId="364B4E42" w:rsidR="00812FD5" w:rsidRPr="00793EBE" w:rsidRDefault="00812FD5" w:rsidP="00812FD5">
      <w:pPr>
        <w:spacing w:line="360" w:lineRule="auto"/>
        <w:ind w:hanging="1"/>
        <w:jc w:val="both"/>
        <w:rPr>
          <w:sz w:val="24"/>
          <w:szCs w:val="24"/>
        </w:rPr>
      </w:pPr>
    </w:p>
    <w:p w14:paraId="4774C34B" w14:textId="0CDFB37A" w:rsidR="00E12C22" w:rsidRPr="00793EBE" w:rsidRDefault="00793EBE" w:rsidP="00793EBE">
      <w:pPr>
        <w:spacing w:line="360" w:lineRule="auto"/>
        <w:ind w:left="3969" w:hanging="1"/>
        <w:jc w:val="both"/>
        <w:rPr>
          <w:sz w:val="24"/>
          <w:szCs w:val="24"/>
        </w:rPr>
      </w:pPr>
      <w:r w:rsidRPr="00793EBE">
        <w:rPr>
          <w:sz w:val="24"/>
          <w:szCs w:val="24"/>
        </w:rPr>
        <w:t xml:space="preserve">DISPÕE SOBRE A </w:t>
      </w:r>
      <w:r w:rsidR="0009399D">
        <w:rPr>
          <w:sz w:val="24"/>
          <w:szCs w:val="24"/>
        </w:rPr>
        <w:t>CONCESSÃO</w:t>
      </w:r>
      <w:r w:rsidRPr="00793EBE">
        <w:rPr>
          <w:sz w:val="24"/>
          <w:szCs w:val="24"/>
        </w:rPr>
        <w:t xml:space="preserve"> DE </w:t>
      </w:r>
      <w:r w:rsidR="0009399D">
        <w:rPr>
          <w:sz w:val="24"/>
          <w:szCs w:val="24"/>
        </w:rPr>
        <w:t>“</w:t>
      </w:r>
      <w:r w:rsidRPr="00793EBE">
        <w:rPr>
          <w:sz w:val="24"/>
          <w:szCs w:val="24"/>
        </w:rPr>
        <w:t>MEDALHA DE HONRA AO MÉRITO</w:t>
      </w:r>
      <w:r w:rsidR="0009399D">
        <w:rPr>
          <w:sz w:val="24"/>
          <w:szCs w:val="24"/>
        </w:rPr>
        <w:t xml:space="preserve"> –</w:t>
      </w:r>
      <w:r w:rsidRPr="00793EBE">
        <w:rPr>
          <w:sz w:val="24"/>
          <w:szCs w:val="24"/>
        </w:rPr>
        <w:t xml:space="preserve"> ALBA CORRAL</w:t>
      </w:r>
      <w:r w:rsidR="0009399D">
        <w:rPr>
          <w:sz w:val="24"/>
          <w:szCs w:val="24"/>
        </w:rPr>
        <w:t>”</w:t>
      </w:r>
      <w:r w:rsidRPr="00793EBE">
        <w:rPr>
          <w:sz w:val="24"/>
          <w:szCs w:val="24"/>
        </w:rPr>
        <w:t xml:space="preserve"> À SR.ª </w:t>
      </w:r>
      <w:r w:rsidR="001B1982">
        <w:rPr>
          <w:sz w:val="24"/>
          <w:szCs w:val="24"/>
        </w:rPr>
        <w:t>KERLY CRISTIANE PAIVA DOS SANTOS</w:t>
      </w:r>
      <w:r w:rsidRPr="00793EBE">
        <w:rPr>
          <w:sz w:val="24"/>
          <w:szCs w:val="24"/>
        </w:rPr>
        <w:t xml:space="preserve"> E DÁ OUTRAS PROVIDÊNCIAS.</w:t>
      </w:r>
    </w:p>
    <w:p w14:paraId="613D8761" w14:textId="7F925B0B" w:rsidR="00793EBE" w:rsidRPr="00793EBE" w:rsidRDefault="00793EBE" w:rsidP="00812FD5">
      <w:pPr>
        <w:spacing w:line="360" w:lineRule="auto"/>
        <w:ind w:hanging="1"/>
        <w:jc w:val="both"/>
        <w:rPr>
          <w:sz w:val="24"/>
          <w:szCs w:val="24"/>
        </w:rPr>
      </w:pPr>
    </w:p>
    <w:p w14:paraId="107F7F2A" w14:textId="17C48E52" w:rsidR="00793EBE" w:rsidRPr="00793EBE" w:rsidRDefault="00793EBE" w:rsidP="00812FD5">
      <w:pPr>
        <w:spacing w:line="360" w:lineRule="auto"/>
        <w:ind w:hanging="1"/>
        <w:jc w:val="both"/>
        <w:rPr>
          <w:sz w:val="24"/>
          <w:szCs w:val="24"/>
        </w:rPr>
      </w:pPr>
    </w:p>
    <w:p w14:paraId="059C7DB6" w14:textId="57014462" w:rsidR="00793EBE" w:rsidRPr="00793EBE" w:rsidRDefault="00793EBE" w:rsidP="009268F1">
      <w:pPr>
        <w:spacing w:line="360" w:lineRule="auto"/>
        <w:jc w:val="both"/>
        <w:rPr>
          <w:sz w:val="24"/>
          <w:szCs w:val="24"/>
        </w:rPr>
      </w:pPr>
      <w:r w:rsidRPr="00793EBE">
        <w:rPr>
          <w:b/>
          <w:sz w:val="24"/>
          <w:szCs w:val="24"/>
        </w:rPr>
        <w:t>A CÂMARA MUNICIPAL DE MACAÉ</w:t>
      </w:r>
      <w:r w:rsidRPr="00793EBE">
        <w:rPr>
          <w:sz w:val="24"/>
          <w:szCs w:val="24"/>
        </w:rPr>
        <w:t xml:space="preserve">, no uso de suas atribuições legais, </w:t>
      </w:r>
      <w:r w:rsidRPr="00793EBE">
        <w:rPr>
          <w:b/>
          <w:sz w:val="24"/>
          <w:szCs w:val="24"/>
        </w:rPr>
        <w:t>DECRETA</w:t>
      </w:r>
      <w:r w:rsidRPr="00793EBE">
        <w:rPr>
          <w:sz w:val="24"/>
          <w:szCs w:val="24"/>
        </w:rPr>
        <w:t xml:space="preserve">: </w:t>
      </w:r>
    </w:p>
    <w:p w14:paraId="18E9085D" w14:textId="56388052" w:rsidR="00793EBE" w:rsidRPr="00793EBE" w:rsidRDefault="00793EBE" w:rsidP="009268F1">
      <w:pPr>
        <w:spacing w:line="360" w:lineRule="auto"/>
        <w:jc w:val="both"/>
        <w:rPr>
          <w:sz w:val="24"/>
          <w:szCs w:val="24"/>
        </w:rPr>
      </w:pPr>
    </w:p>
    <w:p w14:paraId="67C34D89" w14:textId="455C041A" w:rsidR="00793EBE" w:rsidRPr="00793EBE" w:rsidRDefault="00793EBE" w:rsidP="009268F1">
      <w:pPr>
        <w:spacing w:line="360" w:lineRule="auto"/>
        <w:jc w:val="both"/>
        <w:rPr>
          <w:sz w:val="24"/>
          <w:szCs w:val="24"/>
        </w:rPr>
      </w:pPr>
      <w:r w:rsidRPr="0009399D">
        <w:rPr>
          <w:b/>
          <w:sz w:val="24"/>
          <w:szCs w:val="24"/>
        </w:rPr>
        <w:t>Art. 1º</w:t>
      </w:r>
      <w:r w:rsidRPr="00793EBE">
        <w:rPr>
          <w:sz w:val="24"/>
          <w:szCs w:val="24"/>
        </w:rPr>
        <w:t xml:space="preserve"> Fica concedida a </w:t>
      </w:r>
      <w:r w:rsidR="0009399D">
        <w:rPr>
          <w:sz w:val="24"/>
          <w:szCs w:val="24"/>
        </w:rPr>
        <w:t>“</w:t>
      </w:r>
      <w:r w:rsidRPr="00793EBE">
        <w:rPr>
          <w:sz w:val="24"/>
          <w:szCs w:val="24"/>
        </w:rPr>
        <w:t>Medalha de Honra ao Mérito</w:t>
      </w:r>
      <w:r w:rsidR="0009399D">
        <w:rPr>
          <w:sz w:val="24"/>
          <w:szCs w:val="24"/>
        </w:rPr>
        <w:t xml:space="preserve"> –</w:t>
      </w:r>
      <w:r w:rsidRPr="00793EBE">
        <w:rPr>
          <w:sz w:val="24"/>
          <w:szCs w:val="24"/>
        </w:rPr>
        <w:t xml:space="preserve"> Alba Corral</w:t>
      </w:r>
      <w:r w:rsidR="0009399D">
        <w:rPr>
          <w:sz w:val="24"/>
          <w:szCs w:val="24"/>
        </w:rPr>
        <w:t>”</w:t>
      </w:r>
      <w:r w:rsidRPr="00793EBE">
        <w:rPr>
          <w:sz w:val="24"/>
          <w:szCs w:val="24"/>
        </w:rPr>
        <w:t xml:space="preserve"> à Senhora </w:t>
      </w:r>
      <w:r w:rsidR="001B1982">
        <w:rPr>
          <w:sz w:val="24"/>
          <w:szCs w:val="24"/>
        </w:rPr>
        <w:t>Kerly Crist</w:t>
      </w:r>
      <w:r w:rsidR="00737A33">
        <w:rPr>
          <w:sz w:val="24"/>
          <w:szCs w:val="24"/>
        </w:rPr>
        <w:t xml:space="preserve">iane </w:t>
      </w:r>
      <w:r w:rsidR="001B1982">
        <w:rPr>
          <w:sz w:val="24"/>
          <w:szCs w:val="24"/>
        </w:rPr>
        <w:t>Paiva dos Santos</w:t>
      </w:r>
      <w:r w:rsidRPr="00793EBE">
        <w:rPr>
          <w:sz w:val="24"/>
          <w:szCs w:val="24"/>
        </w:rPr>
        <w:t xml:space="preserve">. </w:t>
      </w:r>
    </w:p>
    <w:p w14:paraId="464DF958" w14:textId="2F3F09D8" w:rsidR="00793EBE" w:rsidRPr="00793EBE" w:rsidRDefault="00793EBE" w:rsidP="009268F1">
      <w:pPr>
        <w:spacing w:line="360" w:lineRule="auto"/>
        <w:jc w:val="both"/>
        <w:rPr>
          <w:sz w:val="24"/>
          <w:szCs w:val="24"/>
        </w:rPr>
      </w:pPr>
      <w:r w:rsidRPr="0009399D">
        <w:rPr>
          <w:b/>
          <w:sz w:val="24"/>
          <w:szCs w:val="24"/>
        </w:rPr>
        <w:t>Art. 2º</w:t>
      </w:r>
      <w:r w:rsidRPr="00793EBE">
        <w:rPr>
          <w:sz w:val="24"/>
          <w:szCs w:val="24"/>
        </w:rPr>
        <w:t xml:space="preserve"> A </w:t>
      </w:r>
      <w:r w:rsidR="0009399D">
        <w:rPr>
          <w:sz w:val="24"/>
          <w:szCs w:val="24"/>
        </w:rPr>
        <w:t xml:space="preserve">presente </w:t>
      </w:r>
      <w:r w:rsidRPr="00793EBE">
        <w:rPr>
          <w:sz w:val="24"/>
          <w:szCs w:val="24"/>
        </w:rPr>
        <w:t>honraria</w:t>
      </w:r>
      <w:r w:rsidR="0009399D">
        <w:rPr>
          <w:sz w:val="24"/>
          <w:szCs w:val="24"/>
        </w:rPr>
        <w:t>, tal como prevista na Resolução n° 1950/2015</w:t>
      </w:r>
      <w:r w:rsidR="00ED395F">
        <w:rPr>
          <w:sz w:val="24"/>
          <w:szCs w:val="24"/>
        </w:rPr>
        <w:t xml:space="preserve"> e na forma do art. 59, XVIII, do Regimento Interno</w:t>
      </w:r>
      <w:r w:rsidR="0009399D">
        <w:rPr>
          <w:sz w:val="24"/>
          <w:szCs w:val="24"/>
        </w:rPr>
        <w:t>,</w:t>
      </w:r>
      <w:r w:rsidRPr="00793EBE">
        <w:rPr>
          <w:sz w:val="24"/>
          <w:szCs w:val="24"/>
        </w:rPr>
        <w:t xml:space="preserve"> será conferida </w:t>
      </w:r>
      <w:r w:rsidR="00ED395F">
        <w:rPr>
          <w:sz w:val="24"/>
          <w:szCs w:val="24"/>
        </w:rPr>
        <w:t xml:space="preserve">à Homenageada </w:t>
      </w:r>
      <w:r w:rsidRPr="00793EBE">
        <w:rPr>
          <w:sz w:val="24"/>
          <w:szCs w:val="24"/>
        </w:rPr>
        <w:t xml:space="preserve">em Sessão Solene, </w:t>
      </w:r>
      <w:r w:rsidR="00692554">
        <w:rPr>
          <w:sz w:val="24"/>
          <w:szCs w:val="24"/>
        </w:rPr>
        <w:t xml:space="preserve">ou a critério do Autor, </w:t>
      </w:r>
      <w:r w:rsidRPr="00793EBE">
        <w:rPr>
          <w:sz w:val="24"/>
          <w:szCs w:val="24"/>
        </w:rPr>
        <w:t>que poderá ser convocada pelo Presidente da Câmara Municipal de Macaé</w:t>
      </w:r>
      <w:r w:rsidR="0009399D">
        <w:rPr>
          <w:sz w:val="24"/>
          <w:szCs w:val="24"/>
        </w:rPr>
        <w:t xml:space="preserve"> na forma regimental</w:t>
      </w:r>
      <w:r w:rsidRPr="00793EBE">
        <w:rPr>
          <w:sz w:val="24"/>
          <w:szCs w:val="24"/>
        </w:rPr>
        <w:t xml:space="preserve">, especificamente para </w:t>
      </w:r>
      <w:r>
        <w:rPr>
          <w:sz w:val="24"/>
          <w:szCs w:val="24"/>
        </w:rPr>
        <w:t>tal</w:t>
      </w:r>
      <w:r w:rsidRPr="00793EBE">
        <w:rPr>
          <w:sz w:val="24"/>
          <w:szCs w:val="24"/>
        </w:rPr>
        <w:t xml:space="preserve"> fi</w:t>
      </w:r>
      <w:r>
        <w:rPr>
          <w:sz w:val="24"/>
          <w:szCs w:val="24"/>
        </w:rPr>
        <w:t>nalidade</w:t>
      </w:r>
      <w:r w:rsidRPr="00793EBE">
        <w:rPr>
          <w:sz w:val="24"/>
          <w:szCs w:val="24"/>
        </w:rPr>
        <w:t xml:space="preserve">. </w:t>
      </w:r>
    </w:p>
    <w:p w14:paraId="794AADC3" w14:textId="39D5D0A2" w:rsidR="00793EBE" w:rsidRPr="00793EBE" w:rsidRDefault="00793EBE" w:rsidP="009268F1">
      <w:pPr>
        <w:spacing w:line="360" w:lineRule="auto"/>
        <w:jc w:val="both"/>
        <w:rPr>
          <w:sz w:val="24"/>
          <w:szCs w:val="24"/>
        </w:rPr>
      </w:pPr>
      <w:r w:rsidRPr="0009399D">
        <w:rPr>
          <w:b/>
          <w:sz w:val="24"/>
          <w:szCs w:val="24"/>
        </w:rPr>
        <w:t>Art. 3º</w:t>
      </w:r>
      <w:r w:rsidRPr="00793EBE">
        <w:rPr>
          <w:sz w:val="24"/>
          <w:szCs w:val="24"/>
        </w:rPr>
        <w:t xml:space="preserve"> As despesas decorrentes da execução deste Decreto Legislativo correrão por conta das dotações orçamentárias próprias, inclusive suplementares, se necessário. </w:t>
      </w:r>
    </w:p>
    <w:p w14:paraId="6C3253D7" w14:textId="5AB1BCAE" w:rsidR="00793EBE" w:rsidRPr="00793EBE" w:rsidRDefault="001B1982" w:rsidP="009268F1">
      <w:pPr>
        <w:spacing w:line="360" w:lineRule="auto"/>
        <w:jc w:val="both"/>
        <w:rPr>
          <w:sz w:val="24"/>
          <w:szCs w:val="24"/>
        </w:rPr>
      </w:pPr>
      <w:r w:rsidRPr="005C02D7">
        <w:rPr>
          <w:noProof/>
          <w:sz w:val="20"/>
        </w:rPr>
        <w:drawing>
          <wp:anchor distT="0" distB="0" distL="114300" distR="114300" simplePos="0" relativeHeight="251659264" behindDoc="0" locked="0" layoutInCell="1" allowOverlap="1" wp14:anchorId="55BD5B7C" wp14:editId="091F9FBD">
            <wp:simplePos x="0" y="0"/>
            <wp:positionH relativeFrom="page">
              <wp:posOffset>1778000</wp:posOffset>
            </wp:positionH>
            <wp:positionV relativeFrom="margin">
              <wp:posOffset>5001260</wp:posOffset>
            </wp:positionV>
            <wp:extent cx="3607435" cy="3915410"/>
            <wp:effectExtent l="0" t="0" r="0" b="0"/>
            <wp:wrapNone/>
            <wp:docPr id="3" name="Imagem 3" descr="C:\Users\GabDenis\Downloads\Assinatura Den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bDenis\Downloads\Assinatura Denis.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07435" cy="3915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3EBE" w:rsidRPr="0009399D">
        <w:rPr>
          <w:b/>
          <w:sz w:val="24"/>
          <w:szCs w:val="24"/>
        </w:rPr>
        <w:t>Ar</w:t>
      </w:r>
      <w:r w:rsidR="0009399D" w:rsidRPr="0009399D">
        <w:rPr>
          <w:b/>
          <w:sz w:val="24"/>
          <w:szCs w:val="24"/>
        </w:rPr>
        <w:t>t. 4º</w:t>
      </w:r>
      <w:r w:rsidR="0009399D">
        <w:rPr>
          <w:sz w:val="24"/>
          <w:szCs w:val="24"/>
        </w:rPr>
        <w:t xml:space="preserve"> E</w:t>
      </w:r>
      <w:r w:rsidR="00793EBE" w:rsidRPr="00793EBE">
        <w:rPr>
          <w:sz w:val="24"/>
          <w:szCs w:val="24"/>
        </w:rPr>
        <w:t xml:space="preserve">ste Decreto entra em vigor na data de sua publicação, revogadas as disposições em contrário. </w:t>
      </w:r>
    </w:p>
    <w:p w14:paraId="356FD02D" w14:textId="5B713C0D" w:rsidR="00793EBE" w:rsidRPr="00793EBE" w:rsidRDefault="00793EBE" w:rsidP="009268F1">
      <w:pPr>
        <w:spacing w:line="360" w:lineRule="auto"/>
        <w:jc w:val="both"/>
        <w:rPr>
          <w:sz w:val="24"/>
          <w:szCs w:val="24"/>
        </w:rPr>
      </w:pPr>
    </w:p>
    <w:p w14:paraId="1D921BD3" w14:textId="132852BC" w:rsidR="00793EBE" w:rsidRPr="00793EBE" w:rsidRDefault="00793EBE" w:rsidP="009268F1">
      <w:pPr>
        <w:pStyle w:val="NormalWeb"/>
        <w:shd w:val="clear" w:color="auto" w:fill="FFFFFF"/>
        <w:spacing w:before="0" w:beforeAutospacing="0" w:after="0" w:afterAutospacing="0" w:line="360" w:lineRule="auto"/>
        <w:ind w:firstLine="1418"/>
        <w:jc w:val="both"/>
        <w:textAlignment w:val="baseline"/>
      </w:pPr>
    </w:p>
    <w:p w14:paraId="0C124005" w14:textId="0B4DCBA6" w:rsidR="009268F1" w:rsidRDefault="009268F1" w:rsidP="009268F1">
      <w:pPr>
        <w:pStyle w:val="NormalWeb"/>
        <w:shd w:val="clear" w:color="auto" w:fill="FFFFFF"/>
        <w:spacing w:before="0" w:beforeAutospacing="0" w:after="0" w:afterAutospacing="0" w:line="360" w:lineRule="auto"/>
        <w:ind w:firstLine="1418"/>
        <w:jc w:val="both"/>
        <w:textAlignment w:val="baseline"/>
      </w:pPr>
      <w:r w:rsidRPr="00793EBE">
        <w:t xml:space="preserve">Sala das </w:t>
      </w:r>
      <w:r w:rsidR="00793EBE" w:rsidRPr="00793EBE">
        <w:t>Se</w:t>
      </w:r>
      <w:r w:rsidRPr="00793EBE">
        <w:t xml:space="preserve">ssões, </w:t>
      </w:r>
      <w:r w:rsidR="001B1982">
        <w:t>05</w:t>
      </w:r>
      <w:r w:rsidRPr="00793EBE">
        <w:t xml:space="preserve"> de </w:t>
      </w:r>
      <w:r w:rsidR="001823FF" w:rsidRPr="00793EBE">
        <w:t>Març</w:t>
      </w:r>
      <w:r w:rsidRPr="00793EBE">
        <w:t>o de 202</w:t>
      </w:r>
      <w:r w:rsidR="001B1982">
        <w:t>6</w:t>
      </w:r>
      <w:r w:rsidRPr="00793EBE">
        <w:t>.</w:t>
      </w:r>
    </w:p>
    <w:p w14:paraId="1F7006EC" w14:textId="702E2D92" w:rsidR="00793EBE" w:rsidRDefault="00793EBE" w:rsidP="009268F1">
      <w:pPr>
        <w:pStyle w:val="NormalWeb"/>
        <w:shd w:val="clear" w:color="auto" w:fill="FFFFFF"/>
        <w:spacing w:before="0" w:beforeAutospacing="0" w:after="0" w:afterAutospacing="0" w:line="360" w:lineRule="auto"/>
        <w:ind w:firstLine="1418"/>
        <w:jc w:val="both"/>
        <w:textAlignment w:val="baseline"/>
      </w:pPr>
    </w:p>
    <w:p w14:paraId="2633C630" w14:textId="3D5D259F" w:rsidR="009268F1" w:rsidRDefault="009268F1" w:rsidP="00737A33">
      <w:pPr>
        <w:jc w:val="center"/>
        <w:rPr>
          <w:b/>
          <w:sz w:val="24"/>
          <w:szCs w:val="24"/>
        </w:rPr>
      </w:pPr>
    </w:p>
    <w:p w14:paraId="4E5BEFA0" w14:textId="77777777" w:rsidR="001B1982" w:rsidRDefault="001B1982" w:rsidP="00737A33">
      <w:pPr>
        <w:jc w:val="center"/>
        <w:rPr>
          <w:b/>
          <w:sz w:val="24"/>
          <w:szCs w:val="24"/>
        </w:rPr>
      </w:pPr>
    </w:p>
    <w:p w14:paraId="3C7D4697" w14:textId="77777777" w:rsidR="001B1982" w:rsidRDefault="001B1982" w:rsidP="00737A33">
      <w:pPr>
        <w:jc w:val="center"/>
        <w:rPr>
          <w:b/>
          <w:sz w:val="24"/>
          <w:szCs w:val="24"/>
        </w:rPr>
      </w:pPr>
    </w:p>
    <w:p w14:paraId="2D09EA6B" w14:textId="77777777" w:rsidR="001B1982" w:rsidRDefault="001B1982" w:rsidP="00737A33">
      <w:pPr>
        <w:jc w:val="center"/>
        <w:rPr>
          <w:b/>
          <w:sz w:val="24"/>
          <w:szCs w:val="24"/>
        </w:rPr>
      </w:pPr>
    </w:p>
    <w:p w14:paraId="7072E35C" w14:textId="77777777" w:rsidR="001B1982" w:rsidRDefault="001B1982" w:rsidP="00737A33">
      <w:pPr>
        <w:jc w:val="center"/>
        <w:rPr>
          <w:b/>
          <w:sz w:val="24"/>
          <w:szCs w:val="24"/>
        </w:rPr>
      </w:pPr>
    </w:p>
    <w:p w14:paraId="02892E1F" w14:textId="77777777" w:rsidR="001B1982" w:rsidRDefault="001B1982" w:rsidP="00737A33">
      <w:pPr>
        <w:jc w:val="center"/>
        <w:rPr>
          <w:b/>
          <w:sz w:val="24"/>
          <w:szCs w:val="24"/>
        </w:rPr>
      </w:pPr>
    </w:p>
    <w:p w14:paraId="63BB0BBD" w14:textId="77777777" w:rsidR="001B1982" w:rsidRDefault="001B1982" w:rsidP="00737A33">
      <w:pPr>
        <w:jc w:val="center"/>
        <w:rPr>
          <w:b/>
          <w:sz w:val="24"/>
          <w:szCs w:val="24"/>
        </w:rPr>
      </w:pPr>
    </w:p>
    <w:p w14:paraId="19BE3F83" w14:textId="77777777" w:rsidR="001B1982" w:rsidRDefault="001B1982" w:rsidP="00737A33">
      <w:pPr>
        <w:jc w:val="center"/>
        <w:rPr>
          <w:b/>
          <w:sz w:val="24"/>
          <w:szCs w:val="24"/>
        </w:rPr>
      </w:pPr>
    </w:p>
    <w:p w14:paraId="329733A5" w14:textId="77777777" w:rsidR="001B1982" w:rsidRDefault="001B1982" w:rsidP="00737A33">
      <w:pPr>
        <w:jc w:val="center"/>
        <w:rPr>
          <w:b/>
          <w:sz w:val="24"/>
          <w:szCs w:val="24"/>
        </w:rPr>
      </w:pPr>
    </w:p>
    <w:p w14:paraId="6DA51D7A" w14:textId="77777777" w:rsidR="001B1982" w:rsidRDefault="001B1982" w:rsidP="00737A33">
      <w:pPr>
        <w:jc w:val="center"/>
        <w:rPr>
          <w:b/>
          <w:sz w:val="24"/>
          <w:szCs w:val="24"/>
        </w:rPr>
      </w:pPr>
    </w:p>
    <w:p w14:paraId="7268B7AB" w14:textId="77777777" w:rsidR="001B1982" w:rsidRDefault="001B1982" w:rsidP="00737A33">
      <w:pPr>
        <w:jc w:val="center"/>
        <w:rPr>
          <w:b/>
          <w:sz w:val="24"/>
          <w:szCs w:val="24"/>
        </w:rPr>
      </w:pPr>
    </w:p>
    <w:p w14:paraId="5A13A0EA" w14:textId="77777777" w:rsidR="001B1982" w:rsidRDefault="001B1982" w:rsidP="001B1982">
      <w:pPr>
        <w:spacing w:line="360" w:lineRule="auto"/>
        <w:jc w:val="both"/>
        <w:rPr>
          <w:b/>
          <w:sz w:val="24"/>
          <w:szCs w:val="24"/>
        </w:rPr>
      </w:pPr>
      <w:bookmarkStart w:id="0" w:name="_GoBack"/>
      <w:bookmarkEnd w:id="0"/>
    </w:p>
    <w:p w14:paraId="60EC089F" w14:textId="7A499591" w:rsidR="001B1982" w:rsidRPr="001B1982" w:rsidRDefault="001B1982" w:rsidP="001B1982">
      <w:pPr>
        <w:spacing w:line="360" w:lineRule="auto"/>
        <w:jc w:val="both"/>
        <w:rPr>
          <w:sz w:val="24"/>
          <w:szCs w:val="24"/>
        </w:rPr>
      </w:pPr>
      <w:r w:rsidRPr="0009399D">
        <w:rPr>
          <w:b/>
          <w:sz w:val="24"/>
          <w:szCs w:val="24"/>
        </w:rPr>
        <w:t xml:space="preserve">Justificativa: </w:t>
      </w:r>
      <w:r w:rsidRPr="001B1982">
        <w:rPr>
          <w:sz w:val="24"/>
          <w:szCs w:val="24"/>
        </w:rPr>
        <w:t>Kerly Cristiane Paiva dos Santos,  central que brilhou intensamente na Seleção Brasileira de vôlei, Kerly eternizou seu nome na história esportiva com dois títulos mundiais juvenis (1987 e 1989), além de colecionar um vasto currículo de medalhas pela equipe principal, incluindo a memorável participação nas Olimpíadas de Seul em 1988. Sua excelência nos clubes foi coroada com o ouro no Mundial de Clubes de 1994 e o bronze na Superliga 2000-01. Contudo, foi em Macaé, atuando pelo Macaé Sports, que sua brilhante carreira nas quadras encontrou um ponto de virada e, mais do que isso, um novo lar para seu coração. Profundamente apaixonada pela cidade que a acolheu, Kerly decidiu fincar raízes e dedicar-se a construir um novo capítulo de sua vida em Macaé. Com o mesmo espírito de entrega e liderança de atleta, engajou-se como supervisora esportiva em 2005 e até buscou representar a comunidade como candidata a vereadora em 2004. Sua profunda conexão com Macaé hoje se materializa em seu dedicado trabalho como servidora pública, atuando como assistente jurídica na Procuradoria Geral do Município, contribuindo ativamente para o desenvolvimento e bem-estar da cidade que tanto ama.</w:t>
      </w:r>
    </w:p>
    <w:p w14:paraId="365B201F" w14:textId="77777777" w:rsidR="001B1982" w:rsidRPr="00793EBE" w:rsidRDefault="001B1982" w:rsidP="00737A33">
      <w:pPr>
        <w:jc w:val="center"/>
        <w:rPr>
          <w:b/>
          <w:sz w:val="24"/>
          <w:szCs w:val="24"/>
        </w:rPr>
      </w:pPr>
    </w:p>
    <w:sectPr w:rsidR="001B1982" w:rsidRPr="00793EBE">
      <w:headerReference w:type="default" r:id="rId7"/>
      <w:footerReference w:type="even" r:id="rId8"/>
      <w:footerReference w:type="default" r:id="rId9"/>
      <w:footerReference w:type="first" r:id="rId10"/>
      <w:pgSz w:w="11906" w:h="16838"/>
      <w:pgMar w:top="1702" w:right="1134" w:bottom="851" w:left="1701" w:header="709" w:footer="63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C0D5FF" w14:textId="77777777" w:rsidR="00FD708C" w:rsidRDefault="00FD708C">
      <w:pPr>
        <w:spacing w:line="240" w:lineRule="auto"/>
      </w:pPr>
      <w:r>
        <w:separator/>
      </w:r>
    </w:p>
  </w:endnote>
  <w:endnote w:type="continuationSeparator" w:id="0">
    <w:p w14:paraId="336CCCC2" w14:textId="77777777" w:rsidR="00FD708C" w:rsidRDefault="00FD70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9CFDBF" w14:textId="5F891534" w:rsidR="003F4C3E" w:rsidRDefault="003F4C3E">
    <w:pPr>
      <w:pStyle w:val="Rodap"/>
    </w:pPr>
    <w:r>
      <w:rPr>
        <w:noProof/>
      </w:rPr>
      <mc:AlternateContent>
        <mc:Choice Requires="wps">
          <w:drawing>
            <wp:anchor distT="0" distB="0" distL="0" distR="0" simplePos="0" relativeHeight="251660288" behindDoc="0" locked="0" layoutInCell="1" allowOverlap="1" wp14:anchorId="28FF4BE0" wp14:editId="152B685A">
              <wp:simplePos x="635" y="635"/>
              <wp:positionH relativeFrom="page">
                <wp:align>left</wp:align>
              </wp:positionH>
              <wp:positionV relativeFrom="page">
                <wp:align>bottom</wp:align>
              </wp:positionV>
              <wp:extent cx="682625" cy="342900"/>
              <wp:effectExtent l="0" t="0" r="3175" b="0"/>
              <wp:wrapNone/>
              <wp:docPr id="1635862294" name="Caixa de Texto 2" descr="PÚBLICA">
                <a:extLst xmlns:a="http://schemas.openxmlformats.org/drawingml/2006/main">
                  <a:ext uri="{5AE41FA2-C0FF-4470-9BD4-5FADCA87CBE2}">
                    <aclsh:classification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82625" cy="342900"/>
                      </a:xfrm>
                      <a:prstGeom prst="rect">
                        <a:avLst/>
                      </a:prstGeom>
                      <a:noFill/>
                      <a:ln>
                        <a:noFill/>
                      </a:ln>
                    </wps:spPr>
                    <wps:txbx>
                      <w:txbxContent>
                        <w:p w14:paraId="5D3660E1" w14:textId="0A2F75C7" w:rsidR="003F4C3E" w:rsidRPr="003F4C3E" w:rsidRDefault="003F4C3E" w:rsidP="003F4C3E">
                          <w:pPr>
                            <w:rPr>
                              <w:rFonts w:ascii="Trebuchet MS" w:eastAsia="Trebuchet MS" w:hAnsi="Trebuchet MS" w:cs="Trebuchet MS"/>
                              <w:noProof/>
                              <w:color w:val="737373"/>
                              <w:sz w:val="18"/>
                              <w:szCs w:val="18"/>
                            </w:rPr>
                          </w:pPr>
                          <w:r w:rsidRPr="003F4C3E">
                            <w:rPr>
                              <w:rFonts w:ascii="Trebuchet MS" w:eastAsia="Trebuchet MS" w:hAnsi="Trebuchet MS" w:cs="Trebuchet MS"/>
                              <w:noProof/>
                              <w:color w:val="737373"/>
                              <w:sz w:val="18"/>
                              <w:szCs w:val="18"/>
                            </w:rPr>
                            <w:t>PÚBLICA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28FF4BE0" id="_x0000_t202" coordsize="21600,21600" o:spt="202" path="m,l,21600r21600,l21600,xe">
              <v:stroke joinstyle="miter"/>
              <v:path gradientshapeok="t" o:connecttype="rect"/>
            </v:shapetype>
            <v:shape id="Caixa de Texto 2" o:spid="_x0000_s1026" type="#_x0000_t202" alt="PÚBLICA" style="position:absolute;margin-left:0;margin-top:0;width:53.75pt;height:27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" filled="f" stroked="f">
              <v:textbox style="mso-fit-shape-to-text:t" inset="20pt,0,0,15pt">
                <w:txbxContent>
                  <w:p w14:paraId="5D3660E1" w14:textId="0A2F75C7" w:rsidR="003F4C3E" w:rsidRPr="003F4C3E" w:rsidRDefault="003F4C3E" w:rsidP="003F4C3E">
                    <w:pPr>
                      <w:rPr>
                        <w:rFonts w:ascii="Trebuchet MS" w:eastAsia="Trebuchet MS" w:hAnsi="Trebuchet MS" w:cs="Trebuchet MS"/>
                        <w:noProof/>
                        <w:color w:val="737373"/>
                        <w:sz w:val="18"/>
                        <w:szCs w:val="18"/>
                      </w:rPr>
                    </w:pPr>
                    <w:r w:rsidRPr="003F4C3E">
                      <w:rPr>
                        <w:rFonts w:ascii="Trebuchet MS" w:eastAsia="Trebuchet MS" w:hAnsi="Trebuchet MS" w:cs="Trebuchet MS"/>
                        <w:noProof/>
                        <w:color w:val="737373"/>
                        <w:sz w:val="18"/>
                        <w:szCs w:val="18"/>
                      </w:rPr>
                      <w:t>PÚBLICA</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7885C" w14:textId="65A2BD8C" w:rsidR="004F5A6A" w:rsidRDefault="003F4C3E" w:rsidP="00414F14">
    <w:pPr>
      <w:spacing w:line="360" w:lineRule="auto"/>
      <w:ind w:left="-850"/>
      <w:jc w:val="center"/>
      <w:rPr>
        <w:rFonts w:ascii="Cambria" w:eastAsia="Cambria" w:hAnsi="Cambria" w:cs="Cambria"/>
        <w:sz w:val="24"/>
        <w:szCs w:val="24"/>
      </w:rPr>
    </w:pPr>
    <w:r>
      <w:rPr>
        <w:noProof/>
      </w:rPr>
      <w:drawing>
        <wp:anchor distT="114300" distB="114300" distL="114300" distR="114300" simplePos="0" relativeHeight="251662336" behindDoc="0" locked="0" layoutInCell="1" hidden="0" allowOverlap="1" wp14:anchorId="567FEE99" wp14:editId="7E522659">
          <wp:simplePos x="0" y="0"/>
          <wp:positionH relativeFrom="margin">
            <wp:align>left</wp:align>
          </wp:positionH>
          <wp:positionV relativeFrom="paragraph">
            <wp:posOffset>152400</wp:posOffset>
          </wp:positionV>
          <wp:extent cx="3172778" cy="288434"/>
          <wp:effectExtent l="0" t="0" r="0" b="0"/>
          <wp:wrapSquare wrapText="bothSides" distT="114300" distB="114300" distL="114300" distR="114300"/>
          <wp:docPr id="7" name="image1.png" descr="Forma&#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1" name="image1.png" descr="Forma&#10;&#10;Descrição gerada automaticamente com confiança média"/>
                  <pic:cNvPicPr preferRelativeResize="0"/>
                </pic:nvPicPr>
                <pic:blipFill>
                  <a:blip r:embed="rId1"/>
                  <a:srcRect/>
                  <a:stretch>
                    <a:fillRect/>
                  </a:stretch>
                </pic:blipFill>
                <pic:spPr>
                  <a:xfrm>
                    <a:off x="0" y="0"/>
                    <a:ext cx="3172778" cy="288434"/>
                  </a:xfrm>
                  <a:prstGeom prst="rect">
                    <a:avLst/>
                  </a:prstGeom>
                  <a:ln/>
                </pic:spPr>
              </pic:pic>
            </a:graphicData>
          </a:graphic>
        </wp:anchor>
      </w:drawing>
    </w:r>
  </w:p>
  <w:p w14:paraId="6D17111A" w14:textId="22DBCF0C" w:rsidR="004F5A6A" w:rsidRDefault="004F5A6A">
    <w:pPr>
      <w:pBdr>
        <w:top w:val="nil"/>
        <w:left w:val="nil"/>
        <w:bottom w:val="nil"/>
        <w:right w:val="nil"/>
        <w:between w:val="nil"/>
      </w:pBdr>
      <w:spacing w:line="240" w:lineRule="auto"/>
      <w:jc w:val="center"/>
      <w:rPr>
        <w:rFonts w:ascii="Cambria" w:eastAsia="Cambria" w:hAnsi="Cambria" w:cs="Cambria"/>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620C79" w14:textId="22979EFB" w:rsidR="003F4C3E" w:rsidRDefault="003F4C3E">
    <w:pPr>
      <w:pStyle w:val="Rodap"/>
    </w:pPr>
    <w:r>
      <w:rPr>
        <w:noProof/>
      </w:rPr>
      <mc:AlternateContent>
        <mc:Choice Requires="wps">
          <w:drawing>
            <wp:anchor distT="0" distB="0" distL="0" distR="0" simplePos="0" relativeHeight="251659264" behindDoc="0" locked="0" layoutInCell="1" allowOverlap="1" wp14:anchorId="2DBAC486" wp14:editId="3CB3D62A">
              <wp:simplePos x="635" y="635"/>
              <wp:positionH relativeFrom="page">
                <wp:align>left</wp:align>
              </wp:positionH>
              <wp:positionV relativeFrom="page">
                <wp:align>bottom</wp:align>
              </wp:positionV>
              <wp:extent cx="682625" cy="342900"/>
              <wp:effectExtent l="0" t="0" r="3175" b="0"/>
              <wp:wrapNone/>
              <wp:docPr id="1514560014" name="Caixa de Texto 1" descr="PÚBLICA">
                <a:extLst xmlns:a="http://schemas.openxmlformats.org/drawingml/2006/main">
                  <a:ext uri="{5AE41FA2-C0FF-4470-9BD4-5FADCA87CBE2}">
                    <aclsh:classification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82625" cy="342900"/>
                      </a:xfrm>
                      <a:prstGeom prst="rect">
                        <a:avLst/>
                      </a:prstGeom>
                      <a:noFill/>
                      <a:ln>
                        <a:noFill/>
                      </a:ln>
                    </wps:spPr>
                    <wps:txbx>
                      <w:txbxContent>
                        <w:p w14:paraId="3368C6EC" w14:textId="55A41F0E" w:rsidR="003F4C3E" w:rsidRPr="003F4C3E" w:rsidRDefault="003F4C3E" w:rsidP="003F4C3E">
                          <w:pPr>
                            <w:rPr>
                              <w:rFonts w:ascii="Trebuchet MS" w:eastAsia="Trebuchet MS" w:hAnsi="Trebuchet MS" w:cs="Trebuchet MS"/>
                              <w:noProof/>
                              <w:color w:val="737373"/>
                              <w:sz w:val="18"/>
                              <w:szCs w:val="18"/>
                            </w:rPr>
                          </w:pPr>
                          <w:r w:rsidRPr="003F4C3E">
                            <w:rPr>
                              <w:rFonts w:ascii="Trebuchet MS" w:eastAsia="Trebuchet MS" w:hAnsi="Trebuchet MS" w:cs="Trebuchet MS"/>
                              <w:noProof/>
                              <w:color w:val="737373"/>
                              <w:sz w:val="18"/>
                              <w:szCs w:val="18"/>
                            </w:rPr>
                            <w:t>PÚBLICA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2DBAC486" id="_x0000_t202" coordsize="21600,21600" o:spt="202" path="m,l,21600r21600,l21600,xe">
              <v:stroke joinstyle="miter"/>
              <v:path gradientshapeok="t" o:connecttype="rect"/>
            </v:shapetype>
            <v:shape id="Caixa de Texto 1" o:spid="_x0000_s1027" type="#_x0000_t202" alt="PÚBLICA" style="position:absolute;margin-left:0;margin-top:0;width:53.75pt;height:27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" filled="f" stroked="f">
              <v:textbox style="mso-fit-shape-to-text:t" inset="20pt,0,0,15pt">
                <w:txbxContent>
                  <w:p w14:paraId="3368C6EC" w14:textId="55A41F0E" w:rsidR="003F4C3E" w:rsidRPr="003F4C3E" w:rsidRDefault="003F4C3E" w:rsidP="003F4C3E">
                    <w:pPr>
                      <w:rPr>
                        <w:rFonts w:ascii="Trebuchet MS" w:eastAsia="Trebuchet MS" w:hAnsi="Trebuchet MS" w:cs="Trebuchet MS"/>
                        <w:noProof/>
                        <w:color w:val="737373"/>
                        <w:sz w:val="18"/>
                        <w:szCs w:val="18"/>
                      </w:rPr>
                    </w:pPr>
                    <w:r w:rsidRPr="003F4C3E">
                      <w:rPr>
                        <w:rFonts w:ascii="Trebuchet MS" w:eastAsia="Trebuchet MS" w:hAnsi="Trebuchet MS" w:cs="Trebuchet MS"/>
                        <w:noProof/>
                        <w:color w:val="737373"/>
                        <w:sz w:val="18"/>
                        <w:szCs w:val="18"/>
                      </w:rPr>
                      <w:t>PÚBLICA</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343E5D" w14:textId="77777777" w:rsidR="00FD708C" w:rsidRDefault="00FD708C">
      <w:pPr>
        <w:spacing w:line="240" w:lineRule="auto"/>
      </w:pPr>
      <w:r>
        <w:separator/>
      </w:r>
    </w:p>
  </w:footnote>
  <w:footnote w:type="continuationSeparator" w:id="0">
    <w:p w14:paraId="4B2F5474" w14:textId="77777777" w:rsidR="00FD708C" w:rsidRDefault="00FD708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2EE39" w14:textId="5E0F319E" w:rsidR="004F5A6A" w:rsidRDefault="0023108F" w:rsidP="00414F14">
    <w:pPr>
      <w:spacing w:line="360" w:lineRule="auto"/>
      <w:jc w:val="center"/>
      <w:rPr>
        <w:rFonts w:ascii="Cambria" w:eastAsia="Cambria" w:hAnsi="Cambria" w:cs="Cambria"/>
        <w:sz w:val="20"/>
        <w:szCs w:val="20"/>
      </w:rPr>
    </w:pPr>
    <w:r>
      <w:rPr>
        <w:noProof/>
      </w:rPr>
      <w:drawing>
        <wp:inline distT="0" distB="0" distL="0" distR="0" wp14:anchorId="07EF6B2B" wp14:editId="06EF1243">
          <wp:extent cx="4039235" cy="62865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a:extLst>
                      <a:ext uri="{28A0092B-C50C-407E-A947-70E740481C1C}">
                        <a14:useLocalDpi xmlns:a14="http://schemas.microsoft.com/office/drawing/2010/main" val="0"/>
                      </a:ext>
                    </a:extLst>
                  </a:blip>
                  <a:stretch>
                    <a:fillRect/>
                  </a:stretch>
                </pic:blipFill>
                <pic:spPr>
                  <a:xfrm>
                    <a:off x="0" y="0"/>
                    <a:ext cx="4039235" cy="62865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A6A"/>
    <w:rsid w:val="0003422D"/>
    <w:rsid w:val="000517F1"/>
    <w:rsid w:val="0009399D"/>
    <w:rsid w:val="000C2ABE"/>
    <w:rsid w:val="000C5D7E"/>
    <w:rsid w:val="0012691F"/>
    <w:rsid w:val="00126E6C"/>
    <w:rsid w:val="00161071"/>
    <w:rsid w:val="001823FF"/>
    <w:rsid w:val="00184182"/>
    <w:rsid w:val="001B1982"/>
    <w:rsid w:val="001D726B"/>
    <w:rsid w:val="001F7B90"/>
    <w:rsid w:val="00215F30"/>
    <w:rsid w:val="0023108F"/>
    <w:rsid w:val="00281616"/>
    <w:rsid w:val="002A49A0"/>
    <w:rsid w:val="002B17AE"/>
    <w:rsid w:val="002B4B20"/>
    <w:rsid w:val="00310999"/>
    <w:rsid w:val="00313DA7"/>
    <w:rsid w:val="00362CFE"/>
    <w:rsid w:val="00392007"/>
    <w:rsid w:val="00392EBA"/>
    <w:rsid w:val="003A0266"/>
    <w:rsid w:val="003D0BBA"/>
    <w:rsid w:val="003D2879"/>
    <w:rsid w:val="003E583E"/>
    <w:rsid w:val="003F25ED"/>
    <w:rsid w:val="003F4C3E"/>
    <w:rsid w:val="00414F14"/>
    <w:rsid w:val="00461A5D"/>
    <w:rsid w:val="004B545C"/>
    <w:rsid w:val="004E027D"/>
    <w:rsid w:val="004F14FD"/>
    <w:rsid w:val="004F5A6A"/>
    <w:rsid w:val="00510CA1"/>
    <w:rsid w:val="00582413"/>
    <w:rsid w:val="00600807"/>
    <w:rsid w:val="00602FB7"/>
    <w:rsid w:val="00605050"/>
    <w:rsid w:val="006160DF"/>
    <w:rsid w:val="00626C2F"/>
    <w:rsid w:val="006574BA"/>
    <w:rsid w:val="00667574"/>
    <w:rsid w:val="00690798"/>
    <w:rsid w:val="00692554"/>
    <w:rsid w:val="006B7159"/>
    <w:rsid w:val="006C4C11"/>
    <w:rsid w:val="006C6535"/>
    <w:rsid w:val="006E0F11"/>
    <w:rsid w:val="006F2FA7"/>
    <w:rsid w:val="00734289"/>
    <w:rsid w:val="00737A33"/>
    <w:rsid w:val="0077180C"/>
    <w:rsid w:val="00776D5C"/>
    <w:rsid w:val="00793EBE"/>
    <w:rsid w:val="007A7D8A"/>
    <w:rsid w:val="007C23EE"/>
    <w:rsid w:val="00810B35"/>
    <w:rsid w:val="00812FD5"/>
    <w:rsid w:val="00815389"/>
    <w:rsid w:val="00822022"/>
    <w:rsid w:val="00823016"/>
    <w:rsid w:val="008435D1"/>
    <w:rsid w:val="008569C7"/>
    <w:rsid w:val="008D5D27"/>
    <w:rsid w:val="008E32AD"/>
    <w:rsid w:val="008E58BC"/>
    <w:rsid w:val="00910794"/>
    <w:rsid w:val="009268F1"/>
    <w:rsid w:val="009D1F14"/>
    <w:rsid w:val="009D553C"/>
    <w:rsid w:val="00A05C97"/>
    <w:rsid w:val="00A35382"/>
    <w:rsid w:val="00A8657A"/>
    <w:rsid w:val="00AA3506"/>
    <w:rsid w:val="00AC3B6D"/>
    <w:rsid w:val="00AD5005"/>
    <w:rsid w:val="00AE353C"/>
    <w:rsid w:val="00B615E7"/>
    <w:rsid w:val="00B94B13"/>
    <w:rsid w:val="00BA0BD1"/>
    <w:rsid w:val="00BB00B7"/>
    <w:rsid w:val="00BB5C90"/>
    <w:rsid w:val="00BE5649"/>
    <w:rsid w:val="00BF7B69"/>
    <w:rsid w:val="00C36967"/>
    <w:rsid w:val="00C547BE"/>
    <w:rsid w:val="00C82D57"/>
    <w:rsid w:val="00CB4996"/>
    <w:rsid w:val="00CB6EFB"/>
    <w:rsid w:val="00D409C1"/>
    <w:rsid w:val="00D40C45"/>
    <w:rsid w:val="00D628BA"/>
    <w:rsid w:val="00D67EEF"/>
    <w:rsid w:val="00DA10A6"/>
    <w:rsid w:val="00E05462"/>
    <w:rsid w:val="00E06B71"/>
    <w:rsid w:val="00E12C22"/>
    <w:rsid w:val="00E26113"/>
    <w:rsid w:val="00E42FD0"/>
    <w:rsid w:val="00E86BD9"/>
    <w:rsid w:val="00ED395F"/>
    <w:rsid w:val="00EF2D78"/>
    <w:rsid w:val="00F141AE"/>
    <w:rsid w:val="00FA2658"/>
    <w:rsid w:val="00FD708C"/>
    <w:rsid w:val="00FE70BA"/>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B1DD6"/>
  <w15:docId w15:val="{1E7FFECD-D9E9-44F8-85C0-BBADDF8BB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odap">
    <w:name w:val="footer"/>
    <w:basedOn w:val="Normal"/>
    <w:link w:val="RodapChar"/>
    <w:uiPriority w:val="99"/>
    <w:unhideWhenUsed/>
    <w:rsid w:val="003F4C3E"/>
    <w:pPr>
      <w:tabs>
        <w:tab w:val="center" w:pos="4252"/>
        <w:tab w:val="right" w:pos="8504"/>
      </w:tabs>
      <w:spacing w:line="240" w:lineRule="auto"/>
    </w:pPr>
  </w:style>
  <w:style w:type="character" w:customStyle="1" w:styleId="RodapChar">
    <w:name w:val="Rodapé Char"/>
    <w:basedOn w:val="Fontepargpadro"/>
    <w:link w:val="Rodap"/>
    <w:uiPriority w:val="99"/>
    <w:rsid w:val="003F4C3E"/>
  </w:style>
  <w:style w:type="paragraph" w:styleId="Cabealho">
    <w:name w:val="header"/>
    <w:basedOn w:val="Normal"/>
    <w:link w:val="CabealhoChar"/>
    <w:uiPriority w:val="99"/>
    <w:unhideWhenUsed/>
    <w:rsid w:val="003F4C3E"/>
    <w:pPr>
      <w:tabs>
        <w:tab w:val="center" w:pos="4252"/>
        <w:tab w:val="right" w:pos="8504"/>
      </w:tabs>
      <w:spacing w:line="240" w:lineRule="auto"/>
    </w:pPr>
  </w:style>
  <w:style w:type="character" w:customStyle="1" w:styleId="CabealhoChar">
    <w:name w:val="Cabeçalho Char"/>
    <w:basedOn w:val="Fontepargpadro"/>
    <w:link w:val="Cabealho"/>
    <w:uiPriority w:val="99"/>
    <w:rsid w:val="003F4C3E"/>
  </w:style>
  <w:style w:type="paragraph" w:styleId="NormalWeb">
    <w:name w:val="Normal (Web)"/>
    <w:basedOn w:val="Normal"/>
    <w:uiPriority w:val="99"/>
    <w:unhideWhenUsed/>
    <w:rsid w:val="009268F1"/>
    <w:pPr>
      <w:spacing w:before="100" w:beforeAutospacing="1" w:after="100" w:afterAutospacing="1" w:line="240" w:lineRule="auto"/>
    </w:pPr>
    <w:rPr>
      <w:sz w:val="24"/>
      <w:szCs w:val="24"/>
    </w:rPr>
  </w:style>
  <w:style w:type="table" w:styleId="Tabelacomgrade">
    <w:name w:val="Table Grid"/>
    <w:basedOn w:val="Tabelanormal"/>
    <w:uiPriority w:val="39"/>
    <w:rsid w:val="009268F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6C6535"/>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C65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349</Words>
  <Characters>1886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Gab.Denis</dc:creator>
  <cp:lastModifiedBy>Geraldo de Souza Tavares Junior</cp:lastModifiedBy>
  <cp:revision>4</cp:revision>
  <cp:lastPrinted>2025-03-11T11:55:00Z</cp:lastPrinted>
  <dcterms:created xsi:type="dcterms:W3CDTF">2026-03-05T15:05:00Z</dcterms:created>
  <dcterms:modified xsi:type="dcterms:W3CDTF">2026-03-05T15:14:00Z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5a465a0e,61814716,603892b7</vt:lpwstr>
  </property>
  <property fmtid="{D5CDD505-2E9C-101B-9397-08002B2CF9AE}" pid="3" name="ClassificationContentMarkingFooterFontProps">
    <vt:lpwstr>#737373,9,Trebuchet MS</vt:lpwstr>
  </property>
  <property fmtid="{D5CDD505-2E9C-101B-9397-08002B2CF9AE}" pid="4" name="ClassificationContentMarkingFooterText">
    <vt:lpwstr>PÚBLICA</vt:lpwstr>
  </property>
  <property fmtid="{D5CDD505-2E9C-101B-9397-08002B2CF9AE}" pid="5" name="MSIP_Label_140b9f7d-8e3a-482f-9702-4b7ffc40985a_Enabled">
    <vt:lpwstr>true</vt:lpwstr>
  </property>
  <property fmtid="{D5CDD505-2E9C-101B-9397-08002B2CF9AE}" pid="6" name="MSIP_Label_140b9f7d-8e3a-482f-9702-4b7ffc40985a_SetDate">
    <vt:lpwstr>2024-09-17T16:17:23Z</vt:lpwstr>
  </property>
  <property fmtid="{D5CDD505-2E9C-101B-9397-08002B2CF9AE}" pid="7" name="MSIP_Label_140b9f7d-8e3a-482f-9702-4b7ffc40985a_Method">
    <vt:lpwstr>Privileged</vt:lpwstr>
  </property>
  <property fmtid="{D5CDD505-2E9C-101B-9397-08002B2CF9AE}" pid="8" name="MSIP_Label_140b9f7d-8e3a-482f-9702-4b7ffc40985a_Name">
    <vt:lpwstr>Pública</vt:lpwstr>
  </property>
  <property fmtid="{D5CDD505-2E9C-101B-9397-08002B2CF9AE}" pid="9" name="MSIP_Label_140b9f7d-8e3a-482f-9702-4b7ffc40985a_SiteId">
    <vt:lpwstr>5b6f6241-9a57-4be4-8e50-1dfa72e79a57</vt:lpwstr>
  </property>
  <property fmtid="{D5CDD505-2E9C-101B-9397-08002B2CF9AE}" pid="10" name="MSIP_Label_140b9f7d-8e3a-482f-9702-4b7ffc40985a_ActionId">
    <vt:lpwstr>f5b761bd-eede-43e8-a9e5-b4163f398cb2</vt:lpwstr>
  </property>
  <property fmtid="{D5CDD505-2E9C-101B-9397-08002B2CF9AE}" pid="11" name="MSIP_Label_140b9f7d-8e3a-482f-9702-4b7ffc40985a_ContentBits">
    <vt:lpwstr>2</vt:lpwstr>
  </property>
</Properties>
</file>