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____/2025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268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FIXA DIRETRIZES PARA A INSTITUIÇÃO DA POLÍTICA MUNICIPAL DE DIAGNÓSTICO E TRATAMENTO DA DEPRESSÃO PÓS-PARTO NO SISTEMA DE SAÚDE DA REDE PÚBLICA DO MUNICÍPIO DE SETE LAGOAS.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Artigo 1°.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Esta Lei estabelece as diretrizes para a criação da Política Municipal de Diagnóstico e Tratamento da Depressão Pós-Parto no Sistema de Saúde da Rede Pública do Município de Sete Lagoas.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Parágrafo único.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Para os efeitos desta lei, considera-se depressão pós-parto um conjunto de transtornos depressivos e ansiosos que acometem a mulher após o parto, podendo comprometer sua saúde física e mental, bem como o desenvolvimento do vínculo materno-infantil.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São objetivos da política instituída por esta lei: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– identificar precocemente mulheres portadoras de transtornos depressivos relacionados ao período pós-parto, bem como aquelas em situação de risco;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– estimular a realização de estudos e pesquisas sobre diagnóstico e tratamento da depressão pós-parto;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 – promover campanhas de conscientização e informação sobre a depressão pós-parto; IV – fomentar a capacitação contínua dos profissionais da saúde que atuam no período pré e pós-natal para aprimorar o diagnóstico e tratamento da doença;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 - implementar a busca ativa de puérperas que não comparecerem às consultas pós-parto, garantindo seu acompanhamento;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 - assegurar o fornecimento de medicamentos prescritos pelo médico assistente às mulheres após o parto;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VII - estabelecer métodos de coleta e análise de dados sobre a depressão pós-parto para subsidiar a formulação de políticas públicas.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3º.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Política Municipal de Diagnóstico e Tratamento da Depressão Pós-Parto será implementada no âmbito da Rede Municipal de Atenção à Saúde Mental, conforme previsto na Lei nº 7.707, de 14 de janeiro de 2009.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4º.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capacitação contínua dos profissionais de saúde será realizada em conformidade com o disposto na Lei Complementar nº 183, de 23 de setembro de 2015, que trata do Plano de Cargos, Carreiras e Vencimentos da Secretaria Municipal de Saúde de Sete Lagoas.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5º.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 lei entra em vigor na data de sua publicação.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Sete Lagoas, 05 de fevereiro de 2025.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1938338</wp:posOffset>
            </wp:positionH>
            <wp:positionV relativeFrom="topMargin">
              <wp:posOffset>7741920</wp:posOffset>
            </wp:positionV>
            <wp:extent cx="1517015" cy="571500"/>
            <wp:effectExtent b="0" l="0" r="0" t="0"/>
            <wp:wrapSquare wrapText="bothSides" distB="0" distT="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240" w:line="360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depressão pós-parto é uma condição clínica que impacta profundamente a saúde mental e física das mulheres no período pós-parto, além de interferir diretamente no estabelecimento do vínculo materno-infantil, com reflexos negativos no desenvolvimento emocional e cognitivo da criança. No Brasil, a prevalência dessa condição é alarmante, atingindo 26,3% das puérperas, conforme dados da Fundação Oswaldo Cruz (Fiocruz), evidenciando a urgência de políticas públicas voltadas para o enfrentamento desse problema. Além disso, a depressão pós-parto pode levar a complicações mais graves, como o agravamento de transtornos mentais preexistentes, o aumento do risco de suicídio e, em casos extremos, o infanticídio, destacando a necessidade de intervenções eficazes e imediatas.</w:t>
      </w:r>
    </w:p>
    <w:p w:rsidR="00000000" w:rsidDel="00000000" w:rsidP="00000000" w:rsidRDefault="00000000" w:rsidRPr="00000000" w14:paraId="00000020">
      <w:pPr>
        <w:spacing w:after="0" w:before="240" w:line="360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disto, a implementação desta política municipal é plenamente viável, uma vez que se alinha a marcos legais já consolidados em Sete Lagoas, como a Lei nº 7.707/2009, que estrutura a Rede Municipal de Atenção à Saúde Mental, e a Lei Complementar nº 183/2015, que estabelece a capacitação contínua dos profissionais de saúde. Esses instrumentos normativos fornecem a base necessária para a execução de ações estratégicas voltadas à identificação precoce, ao acolhimento e ao tratamento adequado das mulheres em situação de depressão pós-parto. A política proposta se harmoniza com diretrizes nacionais e internacionais, como as recomendações da Organização Mundial da Saúde (OMS), que enfatizam a importância de investir em saúde mental materna como parte essencial dos cuidados pós-natais.</w:t>
      </w:r>
    </w:p>
    <w:p w:rsidR="00000000" w:rsidDel="00000000" w:rsidP="00000000" w:rsidRDefault="00000000" w:rsidRPr="00000000" w14:paraId="00000021">
      <w:pPr>
        <w:spacing w:after="0" w:before="240" w:line="360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Ademais, a capacitação dos profissionais permitirá a utilização de ferramentas de triagem, como a Escala de Edimburgo, amplamente reconhecida para identificar sintomas de depressão pós-parto, garantindo intervenções rápidas e eficazes. Paralelamente, campanhas de conscientização poderão reduzir o estigma associado aos transtornos mentais, incentivando as mulheres a buscarem ajuda sem medo de julgamentos.</w:t>
      </w:r>
    </w:p>
    <w:p w:rsidR="00000000" w:rsidDel="00000000" w:rsidP="00000000" w:rsidRDefault="00000000" w:rsidRPr="00000000" w14:paraId="00000022">
      <w:pPr>
        <w:spacing w:after="0" w:before="240" w:line="360" w:lineRule="auto"/>
        <w:ind w:firstLine="7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Este projeto também prevê a criação de grupos de apoio e acompanhamento psicológico para as puérperas, bem como a integração de serviços multidisciplinares, incluindo assistência social, psicologia, psiquiatria e enfermagem, para oferecer um suporte holístico. A inclusão de familiares e parceiros no processo de cuidado também é fundamental, pois o apoio do entorno é um fator determinante para a recuperação das mulheres afetadas. A iniciativa contribuirá para a redução dos impactos negativos dessa condição na saúde materno-infantil, promovendo o bem-estar das famílias e a melhoria da qualidade de vida da população.</w:t>
      </w:r>
    </w:p>
    <w:p w:rsidR="00000000" w:rsidDel="00000000" w:rsidP="00000000" w:rsidRDefault="00000000" w:rsidRPr="00000000" w14:paraId="00000023">
      <w:pPr>
        <w:spacing w:after="0" w:before="240"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da relevância do tema e da viabilidade técnica e legal da proposta, solicita-se, respeitosamente, a aprovação deste projeto de lei, que representa um avanço fundamental na garantia dos direitos à saúde e à dignidade das mulheres no município de Sete Lagoas.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0</wp:posOffset>
          </wp:positionV>
          <wp:extent cx="7545846" cy="1362050"/>
          <wp:effectExtent b="0" l="0" r="0" t="0"/>
          <wp:wrapSquare wrapText="bothSides" distB="0" distT="0" distL="114300" distR="114300"/>
          <wp:docPr id="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5846" cy="13620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-1057274</wp:posOffset>
          </wp:positionH>
          <wp:positionV relativeFrom="page">
            <wp:align>top</wp:align>
          </wp:positionV>
          <wp:extent cx="7585574" cy="1785785"/>
          <wp:effectExtent b="0" l="0" r="0" t="0"/>
          <wp:wrapSquare wrapText="bothSides" distB="0" distT="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5574" cy="17857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 w:val="1"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C40A99"/>
  </w:style>
  <w:style w:type="paragraph" w:styleId="NormalWeb">
    <w:name w:val="Normal (Web)"/>
    <w:basedOn w:val="Normal"/>
    <w:uiPriority w:val="99"/>
    <w:unhideWhenUsed w:val="1"/>
    <w:rsid w:val="00654AA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Zkp5Ka1LgdExyYlL7JIiUUqeNg==">CgMxLjA4AHIhMUxnLU4wRURzYXQ4MGhhTE94SW1vZkRkTFBZZ0pOMXBL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2025-02-05T11:21:00Z</dcterms:created>
  <dc:creator>Alber Alipio Ribeiro</dc:creator>
</cp:coreProperties>
</file>