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27D8" w14:textId="6B2AD21D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911593">
        <w:rPr>
          <w:rFonts w:ascii="Times New Roman" w:hAnsi="Times New Roman"/>
          <w:b/>
          <w:sz w:val="24"/>
          <w:szCs w:val="24"/>
        </w:rPr>
        <w:t>7</w:t>
      </w:r>
      <w:r w:rsidR="0084024F">
        <w:rPr>
          <w:rFonts w:ascii="Times New Roman" w:hAnsi="Times New Roman"/>
          <w:b/>
          <w:sz w:val="24"/>
          <w:szCs w:val="24"/>
        </w:rPr>
        <w:t>3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73CA56CB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1E0E7227" w14:textId="646A9180" w:rsidR="00FB17C0" w:rsidRPr="00FE2F5D" w:rsidRDefault="000061A6" w:rsidP="00D73BA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11593">
        <w:rPr>
          <w:rFonts w:ascii="Times New Roman" w:hAnsi="Times New Roman"/>
          <w:sz w:val="24"/>
          <w:szCs w:val="24"/>
        </w:rPr>
        <w:t>SEPTUAGÉSIMA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84024F">
        <w:rPr>
          <w:rFonts w:ascii="Times New Roman" w:hAnsi="Times New Roman"/>
          <w:sz w:val="24"/>
          <w:szCs w:val="24"/>
        </w:rPr>
        <w:t>TERCEIRA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84024F">
        <w:rPr>
          <w:rFonts w:ascii="Times New Roman" w:hAnsi="Times New Roman"/>
          <w:sz w:val="24"/>
          <w:szCs w:val="24"/>
        </w:rPr>
        <w:t>quatorze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911593">
        <w:rPr>
          <w:rFonts w:ascii="Times New Roman" w:hAnsi="Times New Roman"/>
          <w:sz w:val="24"/>
          <w:szCs w:val="24"/>
        </w:rPr>
        <w:t>outubro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84024F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911593">
        <w:rPr>
          <w:rFonts w:ascii="Times New Roman" w:hAnsi="Times New Roman"/>
          <w:sz w:val="24"/>
          <w:szCs w:val="24"/>
        </w:rPr>
        <w:t xml:space="preserve"> MÁRCIA ANDRÉIA FERNANDES, RODRIGO ANDRÉ LUNKES,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11593">
        <w:rPr>
          <w:rFonts w:ascii="Times New Roman" w:hAnsi="Times New Roman"/>
          <w:sz w:val="24"/>
          <w:szCs w:val="24"/>
        </w:rPr>
        <w:t xml:space="preserve"> e </w:t>
      </w:r>
      <w:r w:rsidR="00CC2951" w:rsidRPr="00642A07">
        <w:rPr>
          <w:rFonts w:ascii="Times New Roman" w:hAnsi="Times New Roman"/>
          <w:sz w:val="24"/>
          <w:szCs w:val="24"/>
        </w:rPr>
        <w:t>JAIR TIBOLLA.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CA7545">
        <w:rPr>
          <w:rFonts w:ascii="Times New Roman" w:hAnsi="Times New Roman"/>
          <w:sz w:val="24"/>
          <w:szCs w:val="24"/>
        </w:rPr>
        <w:t>o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CA7545">
        <w:rPr>
          <w:rFonts w:ascii="Times New Roman" w:hAnsi="Times New Roman"/>
          <w:sz w:val="24"/>
          <w:szCs w:val="24"/>
        </w:rPr>
        <w:t>o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 tramita:</w:t>
      </w:r>
      <w:r w:rsidR="00E10E91">
        <w:rPr>
          <w:rFonts w:ascii="Times New Roman" w:hAnsi="Times New Roman"/>
          <w:sz w:val="24"/>
          <w:szCs w:val="24"/>
        </w:rPr>
        <w:t xml:space="preserve"> um projeto de lei em segunda votação e um projeto de decreto legislativo em primeira</w:t>
      </w:r>
      <w:r w:rsidR="00466FA7">
        <w:rPr>
          <w:rFonts w:ascii="Times New Roman" w:hAnsi="Times New Roman"/>
          <w:sz w:val="24"/>
          <w:szCs w:val="24"/>
        </w:rPr>
        <w:t xml:space="preserve"> e única</w:t>
      </w:r>
      <w:r w:rsidR="00E10E91">
        <w:rPr>
          <w:rFonts w:ascii="Times New Roman" w:hAnsi="Times New Roman"/>
          <w:sz w:val="24"/>
          <w:szCs w:val="24"/>
        </w:rPr>
        <w:t xml:space="preserve"> votação.</w:t>
      </w:r>
      <w:r w:rsidR="00F82634">
        <w:rPr>
          <w:rFonts w:ascii="Times New Roman" w:hAnsi="Times New Roman"/>
          <w:sz w:val="24"/>
          <w:szCs w:val="24"/>
        </w:rPr>
        <w:t xml:space="preserve"> Na sequência, a Presidente solicitou que o secretário da Mesa fizesse a apresentação do </w:t>
      </w:r>
      <w:r w:rsidR="00F82634" w:rsidRPr="00F82634">
        <w:rPr>
          <w:rFonts w:ascii="Times New Roman" w:hAnsi="Times New Roman"/>
          <w:sz w:val="24"/>
          <w:szCs w:val="24"/>
        </w:rPr>
        <w:t xml:space="preserve">PROJETO DE LEI 24/2024, QUE “AUTORIZA </w:t>
      </w:r>
      <w:r w:rsidR="00F82634" w:rsidRPr="00F82634">
        <w:rPr>
          <w:rFonts w:ascii="Times New Roman" w:hAnsi="Times New Roman"/>
          <w:sz w:val="24"/>
          <w:szCs w:val="24"/>
        </w:rPr>
        <w:t>A ALTERAÇÃO DA LEI ORÇAMENTÁRIA ANUAL ATRAVÉS DA ABERTURA DE UM CRÉDITO ADICIONAL SUPLEMENTAR E DÁ OUTRAS PRIVIDÊNCIAS”.</w:t>
      </w:r>
      <w:r w:rsidR="001B6D1F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votação e encaminhado à redação final.</w:t>
      </w:r>
      <w:r w:rsidR="00D0347A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Final, e Orçamentos e Finanças, os quais foram favoráveis ao Projeto de Decreto Legislativo 03/2024.</w:t>
      </w:r>
      <w:r w:rsidR="003C1C92">
        <w:rPr>
          <w:rFonts w:ascii="Times New Roman" w:hAnsi="Times New Roman"/>
          <w:sz w:val="24"/>
          <w:szCs w:val="24"/>
        </w:rPr>
        <w:t xml:space="preserve"> Então a Presidente declarou abertas as discussões </w:t>
      </w:r>
      <w:r w:rsidR="003C1C92">
        <w:rPr>
          <w:rFonts w:ascii="Times New Roman" w:hAnsi="Times New Roman"/>
          <w:sz w:val="24"/>
          <w:szCs w:val="24"/>
        </w:rPr>
        <w:lastRenderedPageBreak/>
        <w:t xml:space="preserve">sobre os pareceres. Não havendo manifestações, a Presidente solicitou que a segunda secretária da Mesa fizesse a leitura do </w:t>
      </w:r>
      <w:r w:rsidR="003C1C92" w:rsidRPr="003C1C92">
        <w:rPr>
          <w:rFonts w:ascii="Times New Roman" w:hAnsi="Times New Roman"/>
          <w:sz w:val="24"/>
          <w:szCs w:val="24"/>
        </w:rPr>
        <w:t>PROJETO DE DECRETO LEGISLATIVO 03/2024, QUE “AUTORIZA A CÂMARA DE VEREAD</w:t>
      </w:r>
      <w:r w:rsidR="003C1C92" w:rsidRPr="003C1C92">
        <w:rPr>
          <w:rFonts w:ascii="Times New Roman" w:hAnsi="Times New Roman"/>
          <w:sz w:val="24"/>
          <w:szCs w:val="24"/>
        </w:rPr>
        <w:t>ORES DO MUNICÍPIO DE GUARUJÁ DO SUL/SC A FIRMAR TERMO DE COOPERAÇÃO TÉCNICA PARA PARTICIPAÇÃO NAS LICITAÇÕES COMPARTILHADAS DO CONDER – CONSÓRCIO INTERMUNICIPAL DE DESENVOLVIMENTO REGIONAL”.</w:t>
      </w:r>
      <w:r w:rsidR="00B1443D">
        <w:rPr>
          <w:rFonts w:ascii="Times New Roman" w:hAnsi="Times New Roman"/>
          <w:sz w:val="24"/>
          <w:szCs w:val="24"/>
        </w:rPr>
        <w:t xml:space="preserve"> Assim sendo, a Presidente declarou abertas as discussões sobre o Projeto.</w:t>
      </w:r>
      <w:r w:rsidR="00927414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e única votação e encaminhado à redação final.</w:t>
      </w:r>
      <w:r w:rsidR="007B3514">
        <w:rPr>
          <w:rFonts w:ascii="Times New Roman" w:hAnsi="Times New Roman"/>
          <w:sz w:val="24"/>
          <w:szCs w:val="24"/>
        </w:rPr>
        <w:t xml:space="preserve"> Em seguida, terminada a Ordem do Dia, a Presidente deu início à PALAVRA LIVRE.</w:t>
      </w:r>
      <w:r w:rsidR="00730F21">
        <w:rPr>
          <w:rFonts w:ascii="Times New Roman" w:hAnsi="Times New Roman"/>
          <w:sz w:val="24"/>
          <w:szCs w:val="24"/>
        </w:rPr>
        <w:t xml:space="preserve"> À vista disso, o Parlamentar MÁRIO PAGNO solicitou que a Secretaria de Administração encaminhe relatório da carga horária dos funcionários da Secretária de Agricultura, visto que alguns funcionários trabalham meio período e passam aproximadamente quinze dias sem trabalhar, solicitou que seja esclarecido se isso é descontado do salário desses funcionários</w:t>
      </w:r>
      <w:r w:rsidR="00DB275C">
        <w:rPr>
          <w:rFonts w:ascii="Times New Roman" w:hAnsi="Times New Roman"/>
          <w:sz w:val="24"/>
          <w:szCs w:val="24"/>
        </w:rPr>
        <w:t>. Por conseguinte, a Presidente submeteu o pedido à votação, sendo aprovado por unanimidade e encaminhado á secretaria da Casa. Então a Presidente deu continuidade à Palavra Livre.</w:t>
      </w:r>
      <w:r w:rsidR="00615A0E">
        <w:rPr>
          <w:rFonts w:ascii="Times New Roman" w:hAnsi="Times New Roman"/>
          <w:sz w:val="24"/>
          <w:szCs w:val="24"/>
        </w:rPr>
        <w:t xml:space="preserve"> À vista disso, o Vereador RODRIGO ANDRÉ LUNKES solicitou que o setor de engenharia do Município encaminhe à Câmara de Vereadores relatório da s</w:t>
      </w:r>
      <w:r w:rsidR="00775358">
        <w:rPr>
          <w:rFonts w:ascii="Times New Roman" w:hAnsi="Times New Roman"/>
          <w:sz w:val="24"/>
          <w:szCs w:val="24"/>
        </w:rPr>
        <w:t>i</w:t>
      </w:r>
      <w:r w:rsidR="00615A0E">
        <w:rPr>
          <w:rFonts w:ascii="Times New Roman" w:hAnsi="Times New Roman"/>
          <w:sz w:val="24"/>
          <w:szCs w:val="24"/>
        </w:rPr>
        <w:t xml:space="preserve">tuação da </w:t>
      </w:r>
      <w:r w:rsidR="00775358">
        <w:rPr>
          <w:rFonts w:ascii="Times New Roman" w:hAnsi="Times New Roman"/>
          <w:sz w:val="24"/>
          <w:szCs w:val="24"/>
        </w:rPr>
        <w:t>obra da rua coberta em frente à praça, visto que nos últimos dias foi feita nova licitação para execução da etapa final da obra que a empresa vencedora da antiga licitação não conseguiu finalizar, disse que a Administração licitou empresa para emitir laudo técnico sobre a situação da estrutura metálica da obra em questão, diante disso, solicitou que assim que este laudo estiver pronto, que seja enviada cópia à Câmara de Vereadores para o devido acompanhamento e fiscalização. Em seguida, a Presidente submeteu o pedido à votação, sendo aprovado por unanimidade e encaminhado á secretaria da Casa. Após, a Presidente deu continuidade à Palavra Livre.</w:t>
      </w:r>
      <w:r w:rsidR="00FD4085">
        <w:rPr>
          <w:rFonts w:ascii="Times New Roman" w:hAnsi="Times New Roman"/>
          <w:sz w:val="24"/>
          <w:szCs w:val="24"/>
        </w:rPr>
        <w:t xml:space="preserve"> Assim sendo, o Parlamentar CLEBER JONAS WESCHENFLEDER </w:t>
      </w:r>
      <w:r w:rsidR="0090026A">
        <w:rPr>
          <w:rFonts w:ascii="Times New Roman" w:hAnsi="Times New Roman"/>
          <w:sz w:val="24"/>
          <w:szCs w:val="24"/>
        </w:rPr>
        <w:t xml:space="preserve">parabenizou o coral infantil do Município por ter sediado a liga de corais, ademais, comentou sobre a solicitação do Parlamentar Rodrigo André </w:t>
      </w:r>
      <w:proofErr w:type="spellStart"/>
      <w:r w:rsidR="0090026A">
        <w:rPr>
          <w:rFonts w:ascii="Times New Roman" w:hAnsi="Times New Roman"/>
          <w:sz w:val="24"/>
          <w:szCs w:val="24"/>
        </w:rPr>
        <w:t>Lunkes</w:t>
      </w:r>
      <w:proofErr w:type="spellEnd"/>
      <w:r w:rsidR="0090026A">
        <w:rPr>
          <w:rFonts w:ascii="Times New Roman" w:hAnsi="Times New Roman"/>
          <w:sz w:val="24"/>
          <w:szCs w:val="24"/>
        </w:rPr>
        <w:t xml:space="preserve"> e sobre a estrutura da rua coberta. Por conseguinte, a Presidente deu continuidade à Palavra Livre.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E32398">
        <w:rPr>
          <w:rFonts w:ascii="Times New Roman" w:hAnsi="Times New Roman"/>
          <w:sz w:val="24"/>
          <w:szCs w:val="24"/>
        </w:rPr>
        <w:t>dezess</w:t>
      </w:r>
      <w:r w:rsidR="00D73BA6">
        <w:rPr>
          <w:rFonts w:ascii="Times New Roman" w:hAnsi="Times New Roman"/>
          <w:sz w:val="24"/>
          <w:szCs w:val="24"/>
        </w:rPr>
        <w:t xml:space="preserve">eis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D73BA6">
        <w:rPr>
          <w:rFonts w:ascii="Times New Roman" w:hAnsi="Times New Roman"/>
          <w:sz w:val="24"/>
          <w:szCs w:val="24"/>
        </w:rPr>
        <w:lastRenderedPageBreak/>
        <w:t>vinte e um</w:t>
      </w:r>
      <w:r w:rsidR="00F63E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63EBF">
        <w:rPr>
          <w:rFonts w:ascii="Times New Roman" w:hAnsi="Times New Roman"/>
          <w:sz w:val="24"/>
          <w:szCs w:val="24"/>
        </w:rPr>
        <w:t>dias</w:t>
      </w:r>
      <w:proofErr w:type="spellEnd"/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CD69AD">
        <w:rPr>
          <w:rFonts w:ascii="Times New Roman" w:hAnsi="Times New Roman"/>
          <w:sz w:val="24"/>
          <w:szCs w:val="24"/>
        </w:rPr>
        <w:t>outubro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73BA6">
        <w:rPr>
          <w:rFonts w:ascii="Times New Roman" w:hAnsi="Times New Roman"/>
          <w:sz w:val="24"/>
          <w:szCs w:val="24"/>
        </w:rPr>
        <w:t xml:space="preserve"> quatorze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E32398">
        <w:rPr>
          <w:rFonts w:ascii="Times New Roman" w:hAnsi="Times New Roman"/>
          <w:sz w:val="24"/>
          <w:szCs w:val="24"/>
        </w:rPr>
        <w:t>outubro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B3E1677" w14:textId="77777777" w:rsidR="00E50AD6" w:rsidRDefault="00E50AD6" w:rsidP="002826D6">
      <w:pPr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E32398" w:rsidRPr="00F061C8" w14:paraId="203A03DB" w14:textId="77777777" w:rsidTr="006C5A68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093F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3369688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C28A2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20FB9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E32398" w:rsidRPr="00F061C8" w14:paraId="7CC3CDB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B8E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  <w:p w14:paraId="1F6B852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F4EB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1C63F3B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7A025" w14:textId="77777777" w:rsidR="00E3239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RODRIGO ANDRÉ LUNKES</w:t>
            </w:r>
          </w:p>
          <w:p w14:paraId="6587B455" w14:textId="77777777" w:rsidR="00E32398" w:rsidRPr="00573CDB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573CDB">
              <w:rPr>
                <w:rFonts w:ascii="Times New Roman" w:hAnsi="Times New Roman"/>
              </w:rPr>
              <w:t>1º Secretário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1E1BB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SÔNIA LUCIA KUHN ROSENBACH</w:t>
            </w:r>
          </w:p>
          <w:p w14:paraId="7818FD9C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2ª Secretária</w:t>
            </w:r>
          </w:p>
        </w:tc>
      </w:tr>
      <w:tr w:rsidR="00E32398" w:rsidRPr="00F061C8" w14:paraId="3B4B024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BA7C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  <w:p w14:paraId="6223113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79F1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28F65A1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2E45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4F1DA35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FDEA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5EDD804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30FA2CE8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CE0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6B7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4F6D58F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0A7896C6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9996D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73BEEA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E3F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6C04AD4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19CAAB19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E7E5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E5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032E143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19C90587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902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5630661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45EF0973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D3F9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3F01DFAF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7E4A688D" w14:textId="77777777" w:rsidR="00E32398" w:rsidRPr="00642A07" w:rsidRDefault="00E32398" w:rsidP="002826D6">
      <w:pPr>
        <w:ind w:firstLine="0"/>
        <w:rPr>
          <w:rFonts w:ascii="Times New Roman" w:hAnsi="Times New Roman"/>
        </w:rPr>
      </w:pPr>
    </w:p>
    <w:sectPr w:rsidR="00E32398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FDE67" w14:textId="77777777" w:rsidR="00BC7251" w:rsidRDefault="00BC7251">
      <w:pPr>
        <w:spacing w:line="240" w:lineRule="auto"/>
      </w:pPr>
      <w:r>
        <w:separator/>
      </w:r>
    </w:p>
  </w:endnote>
  <w:endnote w:type="continuationSeparator" w:id="0">
    <w:p w14:paraId="6DB0082F" w14:textId="77777777" w:rsidR="00BC7251" w:rsidRDefault="00BC72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74898" w14:textId="77777777" w:rsidR="00BC7251" w:rsidRDefault="00BC7251">
      <w:pPr>
        <w:spacing w:line="240" w:lineRule="auto"/>
      </w:pPr>
      <w:r>
        <w:separator/>
      </w:r>
    </w:p>
  </w:footnote>
  <w:footnote w:type="continuationSeparator" w:id="0">
    <w:p w14:paraId="691A5652" w14:textId="77777777" w:rsidR="00BC7251" w:rsidRDefault="00BC72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1AC8" w14:textId="77777777" w:rsidR="00287F48" w:rsidRDefault="00287F48" w:rsidP="00F916DC">
    <w:pPr>
      <w:pStyle w:val="Cabealho"/>
      <w:jc w:val="center"/>
    </w:pPr>
  </w:p>
  <w:p w14:paraId="0E215B34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4B02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34D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B70A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A9F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569C8"/>
    <w:rsid w:val="0046198D"/>
    <w:rsid w:val="0046211C"/>
    <w:rsid w:val="004635F2"/>
    <w:rsid w:val="00463B6C"/>
    <w:rsid w:val="00463D2E"/>
    <w:rsid w:val="0046403C"/>
    <w:rsid w:val="004641CA"/>
    <w:rsid w:val="00466FA7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15A0E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358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7779"/>
    <w:rsid w:val="007B333E"/>
    <w:rsid w:val="007B3514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024F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3713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56D8"/>
    <w:rsid w:val="008F0895"/>
    <w:rsid w:val="008F2E89"/>
    <w:rsid w:val="0090026A"/>
    <w:rsid w:val="009021F8"/>
    <w:rsid w:val="0090235D"/>
    <w:rsid w:val="009071D6"/>
    <w:rsid w:val="0091097B"/>
    <w:rsid w:val="00911593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251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9AD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47A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75C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634"/>
    <w:rsid w:val="00F82CE0"/>
    <w:rsid w:val="00F8717E"/>
    <w:rsid w:val="00F87A6C"/>
    <w:rsid w:val="00F909FB"/>
    <w:rsid w:val="00F916DC"/>
    <w:rsid w:val="00F9221B"/>
    <w:rsid w:val="00F93660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C98"/>
  <w15:docId w15:val="{5C275932-E7B2-46A1-8AD3-8218635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93</cp:revision>
  <cp:lastPrinted>2024-06-10T19:24:00Z</cp:lastPrinted>
  <dcterms:created xsi:type="dcterms:W3CDTF">2024-07-12T18:49:00Z</dcterms:created>
  <dcterms:modified xsi:type="dcterms:W3CDTF">2024-10-21T13:22:00Z</dcterms:modified>
</cp:coreProperties>
</file>