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tblCellSpacing w:w="0" w:type="dxa"/>
        <w:shd w:val="clear" w:color="auto" w:fill="E6E6E6"/>
        <w:tblCellMar>
          <w:top w:w="75" w:type="dxa"/>
          <w:left w:w="75" w:type="dxa"/>
          <w:bottom w:w="75" w:type="dxa"/>
          <w:right w:w="75" w:type="dxa"/>
        </w:tblCellMar>
        <w:tblLook w:val="04A0"/>
      </w:tblPr>
      <w:tblGrid>
        <w:gridCol w:w="8221"/>
      </w:tblGrid>
      <w:tr w:rsidR="00DB6A33" w:rsidRPr="00DB6A33" w:rsidTr="00DB6A33">
        <w:trPr>
          <w:tblCellSpacing w:w="0" w:type="dxa"/>
        </w:trPr>
        <w:tc>
          <w:tcPr>
            <w:tcW w:w="9375" w:type="dxa"/>
            <w:shd w:val="clear" w:color="auto" w:fill="E6E6E6"/>
            <w:hideMark/>
          </w:tcPr>
          <w:p w:rsidR="00DB6A33" w:rsidRPr="00DB6A33" w:rsidRDefault="00DB6A33" w:rsidP="00DB6A33">
            <w:pPr>
              <w:spacing w:after="0" w:line="240" w:lineRule="auto"/>
              <w:jc w:val="center"/>
              <w:rPr>
                <w:rFonts w:ascii="Times New Roman" w:eastAsia="Times New Roman" w:hAnsi="Times New Roman" w:cs="Times New Roman"/>
                <w:color w:val="000000"/>
                <w:sz w:val="27"/>
                <w:szCs w:val="27"/>
                <w:lang w:eastAsia="pt-BR"/>
              </w:rPr>
            </w:pPr>
            <w:r w:rsidRPr="00DB6A33">
              <w:rPr>
                <w:rFonts w:ascii="Times New Roman" w:eastAsia="Times New Roman" w:hAnsi="Times New Roman" w:cs="Times New Roman"/>
                <w:color w:val="000000"/>
                <w:sz w:val="24"/>
                <w:szCs w:val="24"/>
                <w:lang w:eastAsia="pt-BR"/>
              </w:rPr>
              <w:t>Lei Ordinária nº 537/1973</w:t>
            </w:r>
          </w:p>
          <w:p w:rsidR="00DB6A33" w:rsidRPr="00DB6A33" w:rsidRDefault="00DB6A33" w:rsidP="00DB6A33">
            <w:pPr>
              <w:spacing w:after="240" w:line="240" w:lineRule="auto"/>
              <w:rPr>
                <w:rFonts w:ascii="Times New Roman" w:eastAsia="Times New Roman" w:hAnsi="Times New Roman" w:cs="Times New Roman"/>
                <w:color w:val="000000"/>
                <w:sz w:val="15"/>
                <w:szCs w:val="15"/>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DB6A33" w:rsidRPr="00DB6A33">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DB6A33" w:rsidRPr="00DB6A33" w:rsidRDefault="00DB6A33" w:rsidP="00DB6A33">
                  <w:pPr>
                    <w:spacing w:after="0" w:line="240" w:lineRule="auto"/>
                    <w:rPr>
                      <w:rFonts w:ascii="Times New Roman" w:eastAsia="Times New Roman" w:hAnsi="Times New Roman" w:cs="Times New Roman"/>
                      <w:sz w:val="24"/>
                      <w:szCs w:val="24"/>
                      <w:lang w:eastAsia="pt-BR"/>
                    </w:rPr>
                  </w:pPr>
                  <w:r w:rsidRPr="00DB6A33">
                    <w:rPr>
                      <w:rFonts w:ascii="Times New Roman" w:eastAsia="Times New Roman" w:hAnsi="Times New Roman" w:cs="Times New Roman"/>
                      <w:b/>
                      <w:bCs/>
                      <w:sz w:val="36"/>
                      <w:lang w:eastAsia="pt-BR"/>
                    </w:rPr>
                    <w:t xml:space="preserve">Contrato de Concessão para Execução e Exploração de Serviços de Abastecimento de Água que entre si celebrem o Município de Bicas. Representando neste ato por seu Prefeito Municipal Sr. Manoel Pires Pereira, devidamente autorizado pela lei Municipal Nº533 de 10-01 de 1974. E a Companhia Mineira de Águas e Esgotos </w:t>
                  </w:r>
                  <w:proofErr w:type="spellStart"/>
                  <w:r w:rsidRPr="00DB6A33">
                    <w:rPr>
                      <w:rFonts w:ascii="Times New Roman" w:eastAsia="Times New Roman" w:hAnsi="Times New Roman" w:cs="Times New Roman"/>
                      <w:b/>
                      <w:bCs/>
                      <w:sz w:val="36"/>
                      <w:lang w:eastAsia="pt-BR"/>
                    </w:rPr>
                    <w:t>Comaq</w:t>
                  </w:r>
                  <w:proofErr w:type="spellEnd"/>
                  <w:r w:rsidRPr="00DB6A33">
                    <w:rPr>
                      <w:rFonts w:ascii="Times New Roman" w:eastAsia="Times New Roman" w:hAnsi="Times New Roman" w:cs="Times New Roman"/>
                      <w:b/>
                      <w:bCs/>
                      <w:sz w:val="36"/>
                      <w:lang w:eastAsia="pt-BR"/>
                    </w:rPr>
                    <w:t xml:space="preserve">, órgão da Administração indireta do Estado de Minas Gerais, vinculado ao Sistema Operacional de Saneamento Habitação e Obras Públicas nos termos do Decreto Estadual de nº 14.446, de 13 de abril de 1972, com sede em Belo Horizonte, Estado de Minas Gerais. Inscrita no cadastro Geral de Contribuintes de MF sob o nº 281.106001. Veste </w:t>
                  </w:r>
                  <w:proofErr w:type="gramStart"/>
                  <w:r w:rsidRPr="00DB6A33">
                    <w:rPr>
                      <w:rFonts w:ascii="Times New Roman" w:eastAsia="Times New Roman" w:hAnsi="Times New Roman" w:cs="Times New Roman"/>
                      <w:b/>
                      <w:bCs/>
                      <w:sz w:val="36"/>
                      <w:lang w:eastAsia="pt-BR"/>
                    </w:rPr>
                    <w:t>Ato representada</w:t>
                  </w:r>
                  <w:proofErr w:type="gramEnd"/>
                  <w:r w:rsidRPr="00DB6A33">
                    <w:rPr>
                      <w:rFonts w:ascii="Times New Roman" w:eastAsia="Times New Roman" w:hAnsi="Times New Roman" w:cs="Times New Roman"/>
                      <w:b/>
                      <w:bCs/>
                      <w:sz w:val="36"/>
                      <w:lang w:eastAsia="pt-BR"/>
                    </w:rPr>
                    <w:t xml:space="preserve"> por Instrumento designados, respectivamente, por </w:t>
                  </w:r>
                  <w:proofErr w:type="spellStart"/>
                  <w:r w:rsidRPr="00DB6A33">
                    <w:rPr>
                      <w:rFonts w:ascii="Times New Roman" w:eastAsia="Times New Roman" w:hAnsi="Times New Roman" w:cs="Times New Roman"/>
                      <w:b/>
                      <w:bCs/>
                      <w:sz w:val="36"/>
                      <w:lang w:eastAsia="pt-BR"/>
                    </w:rPr>
                    <w:t>concendente</w:t>
                  </w:r>
                  <w:proofErr w:type="spellEnd"/>
                  <w:r w:rsidRPr="00DB6A33">
                    <w:rPr>
                      <w:rFonts w:ascii="Times New Roman" w:eastAsia="Times New Roman" w:hAnsi="Times New Roman" w:cs="Times New Roman"/>
                      <w:b/>
                      <w:bCs/>
                      <w:sz w:val="36"/>
                      <w:lang w:eastAsia="pt-BR"/>
                    </w:rPr>
                    <w:t xml:space="preserve"> e concessionária, mediante as cláusulas e condições seguintes:</w:t>
                  </w:r>
                </w:p>
              </w:tc>
            </w:tr>
          </w:tbl>
          <w:p w:rsidR="00DB6A33" w:rsidRPr="00DB6A33" w:rsidRDefault="00DB6A33" w:rsidP="00DB6A33">
            <w:pPr>
              <w:spacing w:after="240" w:line="240" w:lineRule="auto"/>
              <w:rPr>
                <w:rFonts w:ascii="Times New Roman" w:eastAsia="Times New Roman" w:hAnsi="Times New Roman" w:cs="Times New Roman"/>
                <w:color w:val="000000"/>
                <w:sz w:val="15"/>
                <w:szCs w:val="15"/>
                <w:lang w:eastAsia="pt-BR"/>
              </w:rPr>
            </w:pPr>
          </w:p>
          <w:p w:rsidR="00DB6A33" w:rsidRPr="00DB6A33" w:rsidRDefault="00DB6A33" w:rsidP="00DB6A33">
            <w:pPr>
              <w:spacing w:after="240" w:line="240" w:lineRule="auto"/>
              <w:rPr>
                <w:rFonts w:ascii="Times New Roman" w:eastAsia="Times New Roman" w:hAnsi="Times New Roman" w:cs="Times New Roman"/>
                <w:color w:val="000000"/>
                <w:sz w:val="15"/>
                <w:szCs w:val="15"/>
                <w:lang w:eastAsia="pt-BR"/>
              </w:rPr>
            </w:pPr>
            <w:r w:rsidRPr="00DB6A33">
              <w:rPr>
                <w:rFonts w:ascii="Times New Roman" w:eastAsia="Times New Roman" w:hAnsi="Times New Roman" w:cs="Times New Roman"/>
                <w:color w:val="000000"/>
                <w:sz w:val="27"/>
                <w:szCs w:val="27"/>
                <w:lang w:eastAsia="pt-BR"/>
              </w:rPr>
              <w:t>Cláusula Primeira: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O Município de Bicas adere formal expressamente ao plano nacional de Saneamento </w:t>
            </w:r>
            <w:proofErr w:type="spellStart"/>
            <w:r w:rsidRPr="00DB6A33">
              <w:rPr>
                <w:rFonts w:ascii="Times New Roman" w:eastAsia="Times New Roman" w:hAnsi="Times New Roman" w:cs="Times New Roman"/>
                <w:color w:val="000000"/>
                <w:sz w:val="27"/>
                <w:szCs w:val="27"/>
                <w:lang w:eastAsia="pt-BR"/>
              </w:rPr>
              <w:t>planasa</w:t>
            </w:r>
            <w:proofErr w:type="spellEnd"/>
            <w:r w:rsidRPr="00DB6A33">
              <w:rPr>
                <w:rFonts w:ascii="Times New Roman" w:eastAsia="Times New Roman" w:hAnsi="Times New Roman" w:cs="Times New Roman"/>
                <w:color w:val="000000"/>
                <w:sz w:val="27"/>
                <w:szCs w:val="27"/>
                <w:lang w:eastAsia="pt-BR"/>
              </w:rPr>
              <w:t xml:space="preserve">, do qual tem pleno conhecimento e, em consequência, concede, por este instrumento, á companhia Mineira de Águas e Esgoto- </w:t>
            </w:r>
            <w:proofErr w:type="spellStart"/>
            <w:r w:rsidRPr="00DB6A33">
              <w:rPr>
                <w:rFonts w:ascii="Times New Roman" w:eastAsia="Times New Roman" w:hAnsi="Times New Roman" w:cs="Times New Roman"/>
                <w:color w:val="000000"/>
                <w:sz w:val="27"/>
                <w:szCs w:val="27"/>
                <w:lang w:eastAsia="pt-BR"/>
              </w:rPr>
              <w:t>Comaq</w:t>
            </w:r>
            <w:proofErr w:type="spellEnd"/>
            <w:r w:rsidRPr="00DB6A33">
              <w:rPr>
                <w:rFonts w:ascii="Times New Roman" w:eastAsia="Times New Roman" w:hAnsi="Times New Roman" w:cs="Times New Roman"/>
                <w:color w:val="000000"/>
                <w:sz w:val="27"/>
                <w:szCs w:val="27"/>
                <w:lang w:eastAsia="pt-BR"/>
              </w:rPr>
              <w:t>, agente em Minas Gerais, o direito de implantar administrar e explorar, direta ou indiretamente, com exclusividade, os serviços de abastecimento de água da sede do Município, pelo prazo de 30</w:t>
            </w:r>
            <w:proofErr w:type="gramStart"/>
            <w:r w:rsidRPr="00DB6A33">
              <w:rPr>
                <w:rFonts w:ascii="Times New Roman" w:eastAsia="Times New Roman" w:hAnsi="Times New Roman" w:cs="Times New Roman"/>
                <w:color w:val="000000"/>
                <w:sz w:val="27"/>
                <w:szCs w:val="27"/>
                <w:lang w:eastAsia="pt-BR"/>
              </w:rPr>
              <w:t xml:space="preserve">( </w:t>
            </w:r>
            <w:proofErr w:type="gramEnd"/>
            <w:r w:rsidRPr="00DB6A33">
              <w:rPr>
                <w:rFonts w:ascii="Times New Roman" w:eastAsia="Times New Roman" w:hAnsi="Times New Roman" w:cs="Times New Roman"/>
                <w:color w:val="000000"/>
                <w:sz w:val="27"/>
                <w:szCs w:val="27"/>
                <w:lang w:eastAsia="pt-BR"/>
              </w:rPr>
              <w:t>trinta) anos, a contar da data de assinatura deste instrumento.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lastRenderedPageBreak/>
              <w:br/>
              <w:t>Cláusula Segunda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A Concessão, estabelecida na cláusula anterior, estará sempre subordinada ao programa Estadual de Abastecimento de água- </w:t>
            </w:r>
            <w:proofErr w:type="spellStart"/>
            <w:r w:rsidRPr="00DB6A33">
              <w:rPr>
                <w:rFonts w:ascii="Times New Roman" w:eastAsia="Times New Roman" w:hAnsi="Times New Roman" w:cs="Times New Roman"/>
                <w:color w:val="000000"/>
                <w:sz w:val="27"/>
                <w:szCs w:val="27"/>
                <w:lang w:eastAsia="pt-BR"/>
              </w:rPr>
              <w:t>Peag</w:t>
            </w:r>
            <w:proofErr w:type="spellEnd"/>
            <w:r w:rsidRPr="00DB6A33">
              <w:rPr>
                <w:rFonts w:ascii="Times New Roman" w:eastAsia="Times New Roman" w:hAnsi="Times New Roman" w:cs="Times New Roman"/>
                <w:color w:val="000000"/>
                <w:sz w:val="27"/>
                <w:szCs w:val="27"/>
                <w:lang w:eastAsia="pt-BR"/>
              </w:rPr>
              <w:t xml:space="preserve"> e ao Convênio CVN 002973, celebrado pelo banco Nacional de Habitação pelo governo do Estado de Minas Gerais e pela Companhia Mineira de Águas e Esgoto- </w:t>
            </w:r>
            <w:proofErr w:type="spellStart"/>
            <w:r w:rsidRPr="00DB6A33">
              <w:rPr>
                <w:rFonts w:ascii="Times New Roman" w:eastAsia="Times New Roman" w:hAnsi="Times New Roman" w:cs="Times New Roman"/>
                <w:color w:val="000000"/>
                <w:sz w:val="27"/>
                <w:szCs w:val="27"/>
                <w:lang w:eastAsia="pt-BR"/>
              </w:rPr>
              <w:t>Comaq</w:t>
            </w:r>
            <w:proofErr w:type="spellEnd"/>
            <w:r w:rsidRPr="00DB6A33">
              <w:rPr>
                <w:rFonts w:ascii="Times New Roman" w:eastAsia="Times New Roman" w:hAnsi="Times New Roman" w:cs="Times New Roman"/>
                <w:color w:val="000000"/>
                <w:sz w:val="27"/>
                <w:szCs w:val="27"/>
                <w:lang w:eastAsia="pt-BR"/>
              </w:rPr>
              <w:t xml:space="preserve">, para a execução do Plano Nacional de Saneamento – </w:t>
            </w:r>
            <w:proofErr w:type="spellStart"/>
            <w:r w:rsidRPr="00DB6A33">
              <w:rPr>
                <w:rFonts w:ascii="Times New Roman" w:eastAsia="Times New Roman" w:hAnsi="Times New Roman" w:cs="Times New Roman"/>
                <w:color w:val="000000"/>
                <w:sz w:val="27"/>
                <w:szCs w:val="27"/>
                <w:lang w:eastAsia="pt-BR"/>
              </w:rPr>
              <w:t>Planasa</w:t>
            </w:r>
            <w:proofErr w:type="spellEnd"/>
            <w:r w:rsidRPr="00DB6A33">
              <w:rPr>
                <w:rFonts w:ascii="Times New Roman" w:eastAsia="Times New Roman" w:hAnsi="Times New Roman" w:cs="Times New Roman"/>
                <w:color w:val="000000"/>
                <w:sz w:val="27"/>
                <w:szCs w:val="27"/>
                <w:lang w:eastAsia="pt-BR"/>
              </w:rPr>
              <w:t>, em Minas Gerais, aplicando-se á mesma quaisquer alterações que venham a ser introduzidos nestes documentos.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terceira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Todos os bens e instalações vinculadas aos serviços de abastecimento de água da sede do Município que, direta ou indireta, para a captação (inclusive </w:t>
            </w:r>
            <w:proofErr w:type="spellStart"/>
            <w:r w:rsidRPr="00DB6A33">
              <w:rPr>
                <w:rFonts w:ascii="Times New Roman" w:eastAsia="Times New Roman" w:hAnsi="Times New Roman" w:cs="Times New Roman"/>
                <w:color w:val="000000"/>
                <w:sz w:val="27"/>
                <w:szCs w:val="27"/>
                <w:lang w:eastAsia="pt-BR"/>
              </w:rPr>
              <w:t>manciais</w:t>
            </w:r>
            <w:proofErr w:type="spellEnd"/>
            <w:r w:rsidRPr="00DB6A33">
              <w:rPr>
                <w:rFonts w:ascii="Times New Roman" w:eastAsia="Times New Roman" w:hAnsi="Times New Roman" w:cs="Times New Roman"/>
                <w:color w:val="000000"/>
                <w:sz w:val="27"/>
                <w:szCs w:val="27"/>
                <w:lang w:eastAsia="pt-BR"/>
              </w:rPr>
              <w:t xml:space="preserve">), adução, tratamento, </w:t>
            </w:r>
            <w:proofErr w:type="spellStart"/>
            <w:r w:rsidRPr="00DB6A33">
              <w:rPr>
                <w:rFonts w:ascii="Times New Roman" w:eastAsia="Times New Roman" w:hAnsi="Times New Roman" w:cs="Times New Roman"/>
                <w:color w:val="000000"/>
                <w:sz w:val="27"/>
                <w:szCs w:val="27"/>
                <w:lang w:eastAsia="pt-BR"/>
              </w:rPr>
              <w:t>reservação</w:t>
            </w:r>
            <w:proofErr w:type="spellEnd"/>
            <w:r w:rsidRPr="00DB6A33">
              <w:rPr>
                <w:rFonts w:ascii="Times New Roman" w:eastAsia="Times New Roman" w:hAnsi="Times New Roman" w:cs="Times New Roman"/>
                <w:color w:val="000000"/>
                <w:sz w:val="27"/>
                <w:szCs w:val="27"/>
                <w:lang w:eastAsia="pt-BR"/>
              </w:rPr>
              <w:t>, ou distribuição de água são igualmente concedidos á concessionária livres de quaisquer ônus, até o início de operação do Sistema construído pela concessionária.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Primeiro: Após o início de operação do sistema novo, os bens municipais que a critério da concessionária, devam permanecer em serviço, serão incorporados ao seu patrimônio através de participação acionária do Município no capital social da Concessionária, após a exata descrição e avaliação dos bens, de acordo com o que dispõe o Decreto lei nº 2.627, de 26 de setembro de 1.940 e os estatutos sociais da Concessionária.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Parágrafo Segundo: A concessionária notificará ao </w:t>
            </w:r>
            <w:proofErr w:type="spellStart"/>
            <w:r w:rsidRPr="00DB6A33">
              <w:rPr>
                <w:rFonts w:ascii="Times New Roman" w:eastAsia="Times New Roman" w:hAnsi="Times New Roman" w:cs="Times New Roman"/>
                <w:color w:val="000000"/>
                <w:sz w:val="27"/>
                <w:szCs w:val="27"/>
                <w:lang w:eastAsia="pt-BR"/>
              </w:rPr>
              <w:t>concente</w:t>
            </w:r>
            <w:proofErr w:type="spellEnd"/>
            <w:r w:rsidRPr="00DB6A33">
              <w:rPr>
                <w:rFonts w:ascii="Times New Roman" w:eastAsia="Times New Roman" w:hAnsi="Times New Roman" w:cs="Times New Roman"/>
                <w:color w:val="000000"/>
                <w:sz w:val="27"/>
                <w:szCs w:val="27"/>
                <w:lang w:eastAsia="pt-BR"/>
              </w:rPr>
              <w:t xml:space="preserve">, por escrito, dos bens municipais que devam permanecer em serviço e que se incorporação ao patrimônio da concessionária na forma desta cláusula, ficando os demais bens </w:t>
            </w:r>
            <w:proofErr w:type="gramStart"/>
            <w:r w:rsidRPr="00DB6A33">
              <w:rPr>
                <w:rFonts w:ascii="Times New Roman" w:eastAsia="Times New Roman" w:hAnsi="Times New Roman" w:cs="Times New Roman"/>
                <w:color w:val="000000"/>
                <w:sz w:val="27"/>
                <w:szCs w:val="27"/>
                <w:lang w:eastAsia="pt-BR"/>
              </w:rPr>
              <w:t>municipais</w:t>
            </w:r>
            <w:proofErr w:type="gramEnd"/>
            <w:r w:rsidRPr="00DB6A33">
              <w:rPr>
                <w:rFonts w:ascii="Times New Roman" w:eastAsia="Times New Roman" w:hAnsi="Times New Roman" w:cs="Times New Roman"/>
                <w:color w:val="000000"/>
                <w:sz w:val="27"/>
                <w:szCs w:val="27"/>
                <w:lang w:eastAsia="pt-BR"/>
              </w:rPr>
              <w:t xml:space="preserve"> </w:t>
            </w:r>
            <w:proofErr w:type="spellStart"/>
            <w:r w:rsidRPr="00DB6A33">
              <w:rPr>
                <w:rFonts w:ascii="Times New Roman" w:eastAsia="Times New Roman" w:hAnsi="Times New Roman" w:cs="Times New Roman"/>
                <w:color w:val="000000"/>
                <w:sz w:val="27"/>
                <w:szCs w:val="27"/>
                <w:lang w:eastAsia="pt-BR"/>
              </w:rPr>
              <w:t>desafetados</w:t>
            </w:r>
            <w:proofErr w:type="spellEnd"/>
            <w:r w:rsidRPr="00DB6A33">
              <w:rPr>
                <w:rFonts w:ascii="Times New Roman" w:eastAsia="Times New Roman" w:hAnsi="Times New Roman" w:cs="Times New Roman"/>
                <w:color w:val="000000"/>
                <w:sz w:val="27"/>
                <w:szCs w:val="27"/>
                <w:lang w:eastAsia="pt-BR"/>
              </w:rPr>
              <w:t xml:space="preserve"> de serviço público e a disposição do concedente.</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Quarta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Todos os recursos em dinheiro ou em bens, destinados por quaisquer entidades públicas ou privadas, nacionais ou estrangeiras, aos serviços de abastecimento de água da sede do Município- assim como os consignados nos orçamentos da União, da Estado ou do Município para a mesma finalidade, serão aplicados através da Concessionária, cabendo a esta recebê-los diretamente ou por intermédio do Município.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Único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lastRenderedPageBreak/>
              <w:t>Os recursos referidos nesta cláusula poderão ser recebidos sob forma de participação acionária no capital da concessionária, quando esta condição for exigida pelas aludidas entidades.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Quinta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O concedente colocará á disposição da Concessionária durante os 6 (seis) primeiros meses de operação do atual sistema, todos os funcionários municipais o concedente do valor total da folha de pagamento do pessoal, inclusive encargos sociais.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Único:</w:t>
            </w:r>
            <w:r w:rsidRPr="00DB6A33">
              <w:rPr>
                <w:rFonts w:ascii="Times New Roman" w:eastAsia="Times New Roman" w:hAnsi="Times New Roman" w:cs="Times New Roman"/>
                <w:color w:val="000000"/>
                <w:sz w:val="27"/>
                <w:lang w:eastAsia="pt-BR"/>
              </w:rPr>
              <w:t> </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Findo o prazo referido neste artigo, se a concessionárias se interessar pelo serviço dos funcionários municipais, deverá recebê-las em seu quadro de pessoal, respeitando os direitos adquiridos.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sexta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O Município de bicas autoriza a concessionária a promover os estudos para fixação de tarifas e emolumentos a serem cobrados dos usuários dos serviços de abastecimento de água, os quais entrarão em vigor depois de aprovados pelos órgãos federais e ou estaduais componentes, ficando o cargo da concessionária a arrecadação das receitas e a obrigação de responder pelos encargos dos serviços.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Único: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Para fins de cálculo das tarifas, prevalecerá o critério que permita a justa remuneração do capital, o melhoramento e a expansão dos serviços e assegure o </w:t>
            </w:r>
            <w:proofErr w:type="spellStart"/>
            <w:r w:rsidRPr="00DB6A33">
              <w:rPr>
                <w:rFonts w:ascii="Times New Roman" w:eastAsia="Times New Roman" w:hAnsi="Times New Roman" w:cs="Times New Roman"/>
                <w:color w:val="000000"/>
                <w:sz w:val="27"/>
                <w:szCs w:val="27"/>
                <w:lang w:eastAsia="pt-BR"/>
              </w:rPr>
              <w:t>equlíbrio</w:t>
            </w:r>
            <w:proofErr w:type="spellEnd"/>
            <w:r w:rsidRPr="00DB6A33">
              <w:rPr>
                <w:rFonts w:ascii="Times New Roman" w:eastAsia="Times New Roman" w:hAnsi="Times New Roman" w:cs="Times New Roman"/>
                <w:color w:val="000000"/>
                <w:sz w:val="27"/>
                <w:szCs w:val="27"/>
                <w:lang w:eastAsia="pt-BR"/>
              </w:rPr>
              <w:t xml:space="preserve"> econômico e financeiro da concessão podendo ainda a </w:t>
            </w:r>
            <w:proofErr w:type="spellStart"/>
            <w:r w:rsidRPr="00DB6A33">
              <w:rPr>
                <w:rFonts w:ascii="Times New Roman" w:eastAsia="Times New Roman" w:hAnsi="Times New Roman" w:cs="Times New Roman"/>
                <w:color w:val="000000"/>
                <w:sz w:val="27"/>
                <w:szCs w:val="27"/>
                <w:lang w:eastAsia="pt-BR"/>
              </w:rPr>
              <w:t>Comaq</w:t>
            </w:r>
            <w:proofErr w:type="spellEnd"/>
            <w:r w:rsidRPr="00DB6A33">
              <w:rPr>
                <w:rFonts w:ascii="Times New Roman" w:eastAsia="Times New Roman" w:hAnsi="Times New Roman" w:cs="Times New Roman"/>
                <w:color w:val="000000"/>
                <w:sz w:val="27"/>
                <w:szCs w:val="27"/>
                <w:lang w:eastAsia="pt-BR"/>
              </w:rPr>
              <w:t xml:space="preserve"> proceder á revisão periódica das tarifas, durante a vigência da concessão ou de sua eventual prorrogação, nos termos do art.167 da Constituição Federal.</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Sétima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Ao aceitar a </w:t>
            </w:r>
            <w:proofErr w:type="gramStart"/>
            <w:r w:rsidRPr="00DB6A33">
              <w:rPr>
                <w:rFonts w:ascii="Times New Roman" w:eastAsia="Times New Roman" w:hAnsi="Times New Roman" w:cs="Times New Roman"/>
                <w:color w:val="000000"/>
                <w:sz w:val="27"/>
                <w:szCs w:val="27"/>
                <w:lang w:eastAsia="pt-BR"/>
              </w:rPr>
              <w:t>concessão</w:t>
            </w:r>
            <w:proofErr w:type="gramEnd"/>
            <w:r w:rsidRPr="00DB6A33">
              <w:rPr>
                <w:rFonts w:ascii="Times New Roman" w:eastAsia="Times New Roman" w:hAnsi="Times New Roman" w:cs="Times New Roman"/>
                <w:color w:val="000000"/>
                <w:sz w:val="27"/>
                <w:szCs w:val="27"/>
                <w:lang w:eastAsia="pt-BR"/>
              </w:rPr>
              <w:t xml:space="preserve"> de serviço de água da sede do Município de Bicas, a Concessionária se responsabiliza pela execução dos estudos, projetos e obras, direta ou indiretamente, objetivando equacionar e solucionar, de forma satisfatória, no mais curto prazo possível e em consonância com o </w:t>
            </w:r>
            <w:proofErr w:type="spellStart"/>
            <w:r w:rsidRPr="00DB6A33">
              <w:rPr>
                <w:rFonts w:ascii="Times New Roman" w:eastAsia="Times New Roman" w:hAnsi="Times New Roman" w:cs="Times New Roman"/>
                <w:color w:val="000000"/>
                <w:sz w:val="27"/>
                <w:szCs w:val="27"/>
                <w:lang w:eastAsia="pt-BR"/>
              </w:rPr>
              <w:t>planasa</w:t>
            </w:r>
            <w:proofErr w:type="spellEnd"/>
            <w:r w:rsidRPr="00DB6A33">
              <w:rPr>
                <w:rFonts w:ascii="Times New Roman" w:eastAsia="Times New Roman" w:hAnsi="Times New Roman" w:cs="Times New Roman"/>
                <w:color w:val="000000"/>
                <w:sz w:val="27"/>
                <w:szCs w:val="27"/>
                <w:lang w:eastAsia="pt-BR"/>
              </w:rPr>
              <w:t>- o problema de abastecimento de água da Sede do Município, visando eliminar o “déficit” e assegurar disponibilidade suficiente para atender ao crescimento da demanda.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lastRenderedPageBreak/>
              <w:t>Cláusula Oitava: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O Município de Bicas se compromete a exigir, para aprovação de novos loteamentos, a aprovação prévia da Concessionária aos projetos de rede de água e esgotos sanitários da área a ser loteada, ficando expressamente declarado que os ônus e responsabilidade de construção das redes de água e esgotos e reservatórios são exclusivamente do proprietário ou incorporador do loteamento, garantindo a Concessionária, neste caso, a produção de água para satisfazer más demandas.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Único: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A aprovação dos projetos de rede de água e de esgotos sanitários pela concessionária não exonera de responsabilidade e projetista, nem implica em responsabilidade para a Concessionária.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Nona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A Concessionária se compromete a celebrar os necessários contratos de financiamentos com os agentes Financeiros do Sistema Financeiro do Saneamento, para ampliação e melhoria do sistema de abastecimento de água da sede do Município assumido a responsabilidade de mutuaria destes empréstimos.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Nenhuma obra será iniciada pela Concessionária no Município sem submeter antes, á aprovação do Departamento Nacional de Obras de Saneamento DNOS, ou outra entidade que venha substituir como órgão Técnico do </w:t>
            </w:r>
            <w:proofErr w:type="spellStart"/>
            <w:r w:rsidRPr="00DB6A33">
              <w:rPr>
                <w:rFonts w:ascii="Times New Roman" w:eastAsia="Times New Roman" w:hAnsi="Times New Roman" w:cs="Times New Roman"/>
                <w:color w:val="000000"/>
                <w:sz w:val="27"/>
                <w:szCs w:val="27"/>
                <w:lang w:eastAsia="pt-BR"/>
              </w:rPr>
              <w:t>Planasa</w:t>
            </w:r>
            <w:proofErr w:type="spellEnd"/>
            <w:r w:rsidRPr="00DB6A33">
              <w:rPr>
                <w:rFonts w:ascii="Times New Roman" w:eastAsia="Times New Roman" w:hAnsi="Times New Roman" w:cs="Times New Roman"/>
                <w:color w:val="000000"/>
                <w:sz w:val="27"/>
                <w:szCs w:val="27"/>
                <w:lang w:eastAsia="pt-BR"/>
              </w:rPr>
              <w:t xml:space="preserve"> em Minas Gerais, o respectivo projeto.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 Primeira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Compete a Concessionária promover na forma da legislação em vigor, desapropriação por necessidade ou utilidade pública e estabelecer servidão de bens e direitos necessários á execução e exploração dos serviços de abastecimento de água, correndo os </w:t>
            </w:r>
            <w:proofErr w:type="gramStart"/>
            <w:r w:rsidRPr="00DB6A33">
              <w:rPr>
                <w:rFonts w:ascii="Times New Roman" w:eastAsia="Times New Roman" w:hAnsi="Times New Roman" w:cs="Times New Roman"/>
                <w:color w:val="000000"/>
                <w:sz w:val="27"/>
                <w:szCs w:val="27"/>
                <w:lang w:eastAsia="pt-BR"/>
              </w:rPr>
              <w:t>ônus</w:t>
            </w:r>
            <w:proofErr w:type="gramEnd"/>
            <w:r w:rsidRPr="00DB6A33">
              <w:rPr>
                <w:rFonts w:ascii="Times New Roman" w:eastAsia="Times New Roman" w:hAnsi="Times New Roman" w:cs="Times New Roman"/>
                <w:color w:val="000000"/>
                <w:sz w:val="27"/>
                <w:szCs w:val="27"/>
                <w:lang w:eastAsia="pt-BR"/>
              </w:rPr>
              <w:t xml:space="preserve"> por sua conta.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único- digo- primeiro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O chefe do Executivo Municipal, mediante solicitação fundamentada da concessionária tomará a iniciativa de declarar através de Decreto, a necessidade ou utilidade pública para os efeitos desta cláusula, praticando os atos necessários a sua efetivação.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lastRenderedPageBreak/>
              <w:br/>
              <w:t>Parágrafo Segundo: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A desapropriação poderá </w:t>
            </w:r>
            <w:proofErr w:type="spellStart"/>
            <w:r w:rsidRPr="00DB6A33">
              <w:rPr>
                <w:rFonts w:ascii="Times New Roman" w:eastAsia="Times New Roman" w:hAnsi="Times New Roman" w:cs="Times New Roman"/>
                <w:color w:val="000000"/>
                <w:sz w:val="27"/>
                <w:szCs w:val="27"/>
                <w:lang w:eastAsia="pt-BR"/>
              </w:rPr>
              <w:t>abrager</w:t>
            </w:r>
            <w:proofErr w:type="spellEnd"/>
            <w:r w:rsidRPr="00DB6A33">
              <w:rPr>
                <w:rFonts w:ascii="Times New Roman" w:eastAsia="Times New Roman" w:hAnsi="Times New Roman" w:cs="Times New Roman"/>
                <w:color w:val="000000"/>
                <w:sz w:val="27"/>
                <w:szCs w:val="27"/>
                <w:lang w:eastAsia="pt-BR"/>
              </w:rPr>
              <w:t xml:space="preserve"> áreas necessárias á </w:t>
            </w:r>
            <w:proofErr w:type="spellStart"/>
            <w:r w:rsidRPr="00DB6A33">
              <w:rPr>
                <w:rFonts w:ascii="Times New Roman" w:eastAsia="Times New Roman" w:hAnsi="Times New Roman" w:cs="Times New Roman"/>
                <w:color w:val="000000"/>
                <w:sz w:val="27"/>
                <w:szCs w:val="27"/>
                <w:lang w:eastAsia="pt-BR"/>
              </w:rPr>
              <w:t>implatação</w:t>
            </w:r>
            <w:proofErr w:type="spellEnd"/>
            <w:r w:rsidRPr="00DB6A33">
              <w:rPr>
                <w:rFonts w:ascii="Times New Roman" w:eastAsia="Times New Roman" w:hAnsi="Times New Roman" w:cs="Times New Roman"/>
                <w:color w:val="000000"/>
                <w:sz w:val="27"/>
                <w:szCs w:val="27"/>
                <w:lang w:eastAsia="pt-BR"/>
              </w:rPr>
              <w:t xml:space="preserve"> do sistema e ou futura ampliação.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Terceiro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Sempre que possível a Concessionária poderá utilizar, sem ônus, os terrenos de domínio público municipal e neles estabelecer servidões através de estradas, caminhos e vias públicas.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 Segunda;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Independente de licença prévia, mas observadas as posturas municipais a Concessionária poderá fazer obras e instalações nas vias e logradouros públicas, relacionadas com o serviço de abastecimento de água.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 Terceira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A Execução dos serviços de recomposição de pavimentação </w:t>
            </w:r>
            <w:proofErr w:type="spellStart"/>
            <w:r w:rsidRPr="00DB6A33">
              <w:rPr>
                <w:rFonts w:ascii="Times New Roman" w:eastAsia="Times New Roman" w:hAnsi="Times New Roman" w:cs="Times New Roman"/>
                <w:color w:val="000000"/>
                <w:sz w:val="27"/>
                <w:szCs w:val="27"/>
                <w:lang w:eastAsia="pt-BR"/>
              </w:rPr>
              <w:t>asfática</w:t>
            </w:r>
            <w:proofErr w:type="spellEnd"/>
            <w:r w:rsidRPr="00DB6A33">
              <w:rPr>
                <w:rFonts w:ascii="Times New Roman" w:eastAsia="Times New Roman" w:hAnsi="Times New Roman" w:cs="Times New Roman"/>
                <w:color w:val="000000"/>
                <w:sz w:val="27"/>
                <w:szCs w:val="27"/>
                <w:lang w:eastAsia="pt-BR"/>
              </w:rPr>
              <w:t>, poliédrica ou qualquer outra empregada nos logradouros públicos, que tenham sido danificada em virtude de obras, manutenção e reparos de serviço de abastecimento de água, quer na fase de sua operação, é de responsabilidade da Concessionária, correndo os ônus por sua conta, ressalvada as condições dos parágrafos abaixo: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Único- digo Primeiro: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Quando da construção de novas ligações de usuários ou da reforma em ligações </w:t>
            </w:r>
            <w:proofErr w:type="spellStart"/>
            <w:r w:rsidRPr="00DB6A33">
              <w:rPr>
                <w:rFonts w:ascii="Times New Roman" w:eastAsia="Times New Roman" w:hAnsi="Times New Roman" w:cs="Times New Roman"/>
                <w:color w:val="000000"/>
                <w:sz w:val="27"/>
                <w:szCs w:val="27"/>
                <w:lang w:eastAsia="pt-BR"/>
              </w:rPr>
              <w:t>deficintes</w:t>
            </w:r>
            <w:proofErr w:type="spellEnd"/>
            <w:r w:rsidRPr="00DB6A33">
              <w:rPr>
                <w:rFonts w:ascii="Times New Roman" w:eastAsia="Times New Roman" w:hAnsi="Times New Roman" w:cs="Times New Roman"/>
                <w:color w:val="000000"/>
                <w:sz w:val="27"/>
                <w:szCs w:val="27"/>
                <w:lang w:eastAsia="pt-BR"/>
              </w:rPr>
              <w:t xml:space="preserve"> ou inutilizadas, a recomposição do pavimento será parte do custo da ligação ser financiada pela Concessionária ou usuário beneficiado.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Segundo: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Quando convier ao Município alterar os alinhamentos, perfis e </w:t>
            </w:r>
            <w:proofErr w:type="spellStart"/>
            <w:r w:rsidRPr="00DB6A33">
              <w:rPr>
                <w:rFonts w:ascii="Times New Roman" w:eastAsia="Times New Roman" w:hAnsi="Times New Roman" w:cs="Times New Roman"/>
                <w:color w:val="000000"/>
                <w:sz w:val="27"/>
                <w:szCs w:val="27"/>
                <w:lang w:eastAsia="pt-BR"/>
              </w:rPr>
              <w:t>nivolamentos</w:t>
            </w:r>
            <w:proofErr w:type="spellEnd"/>
            <w:r w:rsidRPr="00DB6A33">
              <w:rPr>
                <w:rFonts w:ascii="Times New Roman" w:eastAsia="Times New Roman" w:hAnsi="Times New Roman" w:cs="Times New Roman"/>
                <w:color w:val="000000"/>
                <w:sz w:val="27"/>
                <w:szCs w:val="27"/>
                <w:lang w:eastAsia="pt-BR"/>
              </w:rPr>
              <w:t xml:space="preserve"> de quaisquer logradouros públicos, em decorrência dos quais sejam necessárias </w:t>
            </w:r>
            <w:proofErr w:type="spellStart"/>
            <w:r w:rsidRPr="00DB6A33">
              <w:rPr>
                <w:rFonts w:ascii="Times New Roman" w:eastAsia="Times New Roman" w:hAnsi="Times New Roman" w:cs="Times New Roman"/>
                <w:color w:val="000000"/>
                <w:sz w:val="27"/>
                <w:szCs w:val="27"/>
                <w:lang w:eastAsia="pt-BR"/>
              </w:rPr>
              <w:t>alteraçãoes</w:t>
            </w:r>
            <w:proofErr w:type="spellEnd"/>
            <w:r w:rsidRPr="00DB6A33">
              <w:rPr>
                <w:rFonts w:ascii="Times New Roman" w:eastAsia="Times New Roman" w:hAnsi="Times New Roman" w:cs="Times New Roman"/>
                <w:color w:val="000000"/>
                <w:sz w:val="27"/>
                <w:szCs w:val="27"/>
                <w:lang w:eastAsia="pt-BR"/>
              </w:rPr>
              <w:t xml:space="preserve"> ou melhorias nas redes de água, o Município fornecerá adiantamento pelos danos causados a rede, caso promova as referidas obras sem atendimento prévio coma Concessionária.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Terceiro: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lastRenderedPageBreak/>
              <w:t xml:space="preserve">Se em decorrência de precariedade da pavimentação, devidamente notificada pela </w:t>
            </w:r>
            <w:proofErr w:type="spellStart"/>
            <w:r w:rsidRPr="00DB6A33">
              <w:rPr>
                <w:rFonts w:ascii="Times New Roman" w:eastAsia="Times New Roman" w:hAnsi="Times New Roman" w:cs="Times New Roman"/>
                <w:color w:val="000000"/>
                <w:sz w:val="27"/>
                <w:szCs w:val="27"/>
                <w:lang w:eastAsia="pt-BR"/>
              </w:rPr>
              <w:t>Comaq</w:t>
            </w:r>
            <w:proofErr w:type="spellEnd"/>
            <w:r w:rsidRPr="00DB6A33">
              <w:rPr>
                <w:rFonts w:ascii="Times New Roman" w:eastAsia="Times New Roman" w:hAnsi="Times New Roman" w:cs="Times New Roman"/>
                <w:color w:val="000000"/>
                <w:sz w:val="27"/>
                <w:szCs w:val="27"/>
                <w:lang w:eastAsia="pt-BR"/>
              </w:rPr>
              <w:t xml:space="preserve"> ao Município, a rede de água vier a </w:t>
            </w:r>
            <w:proofErr w:type="spellStart"/>
            <w:r w:rsidRPr="00DB6A33">
              <w:rPr>
                <w:rFonts w:ascii="Times New Roman" w:eastAsia="Times New Roman" w:hAnsi="Times New Roman" w:cs="Times New Roman"/>
                <w:color w:val="000000"/>
                <w:sz w:val="27"/>
                <w:szCs w:val="27"/>
                <w:lang w:eastAsia="pt-BR"/>
              </w:rPr>
              <w:t>sobrer</w:t>
            </w:r>
            <w:proofErr w:type="spellEnd"/>
            <w:r w:rsidRPr="00DB6A33">
              <w:rPr>
                <w:rFonts w:ascii="Times New Roman" w:eastAsia="Times New Roman" w:hAnsi="Times New Roman" w:cs="Times New Roman"/>
                <w:color w:val="000000"/>
                <w:sz w:val="27"/>
                <w:szCs w:val="27"/>
                <w:lang w:eastAsia="pt-BR"/>
              </w:rPr>
              <w:t xml:space="preserve"> danos a </w:t>
            </w:r>
            <w:proofErr w:type="spellStart"/>
            <w:r w:rsidRPr="00DB6A33">
              <w:rPr>
                <w:rFonts w:ascii="Times New Roman" w:eastAsia="Times New Roman" w:hAnsi="Times New Roman" w:cs="Times New Roman"/>
                <w:color w:val="000000"/>
                <w:sz w:val="27"/>
                <w:szCs w:val="27"/>
                <w:lang w:eastAsia="pt-BR"/>
              </w:rPr>
              <w:t>Comaq</w:t>
            </w:r>
            <w:proofErr w:type="spellEnd"/>
            <w:r w:rsidRPr="00DB6A33">
              <w:rPr>
                <w:rFonts w:ascii="Times New Roman" w:eastAsia="Times New Roman" w:hAnsi="Times New Roman" w:cs="Times New Roman"/>
                <w:color w:val="000000"/>
                <w:sz w:val="27"/>
                <w:szCs w:val="27"/>
                <w:lang w:eastAsia="pt-BR"/>
              </w:rPr>
              <w:t xml:space="preserve"> promoverá os reparos que se fizerem necessários, faturando ao Município as despesas correspondentes.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 Quarta: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O Município compromete-se a subscrever ações preferenciais do capital social da Concessionária no valor de Cr$596.250,00 (quinhentos e noventa seis mil, duzentos e cinquenta cruzeiros) correspondente a 25% (vinte e cinco por cento) do orçamento do novo sistema de abastecimento de água da sede do Município.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Primeiro: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Os recursos aqui referidos serão pagos á Concessionária de uma só vez, em dinheiro e serão creditados em conta de adiantamento para futuro aumento de capital, devendo necessariamente ser aplicadas no primeiro aumento de capital da Concessionária que correr.</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Segundo: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Enquanto não receber os recursos aqui referidos, a concessionária estará desobrigada de iniciar as obras do novo sistema de abastecimento de água da sede do Município, podendo</w:t>
            </w:r>
            <w:proofErr w:type="gramStart"/>
            <w:r w:rsidRPr="00DB6A33">
              <w:rPr>
                <w:rFonts w:ascii="Times New Roman" w:eastAsia="Times New Roman" w:hAnsi="Times New Roman" w:cs="Times New Roman"/>
                <w:color w:val="000000"/>
                <w:sz w:val="27"/>
                <w:szCs w:val="27"/>
                <w:lang w:eastAsia="pt-BR"/>
              </w:rPr>
              <w:t xml:space="preserve"> entretanto</w:t>
            </w:r>
            <w:proofErr w:type="gramEnd"/>
            <w:r w:rsidRPr="00DB6A33">
              <w:rPr>
                <w:rFonts w:ascii="Times New Roman" w:eastAsia="Times New Roman" w:hAnsi="Times New Roman" w:cs="Times New Roman"/>
                <w:color w:val="000000"/>
                <w:sz w:val="27"/>
                <w:szCs w:val="27"/>
                <w:lang w:eastAsia="pt-BR"/>
              </w:rPr>
              <w:t xml:space="preserve"> </w:t>
            </w:r>
            <w:proofErr w:type="spellStart"/>
            <w:r w:rsidRPr="00DB6A33">
              <w:rPr>
                <w:rFonts w:ascii="Times New Roman" w:eastAsia="Times New Roman" w:hAnsi="Times New Roman" w:cs="Times New Roman"/>
                <w:color w:val="000000"/>
                <w:sz w:val="27"/>
                <w:szCs w:val="27"/>
                <w:lang w:eastAsia="pt-BR"/>
              </w:rPr>
              <w:t>faze-lo</w:t>
            </w:r>
            <w:proofErr w:type="spellEnd"/>
            <w:r w:rsidRPr="00DB6A33">
              <w:rPr>
                <w:rFonts w:ascii="Times New Roman" w:eastAsia="Times New Roman" w:hAnsi="Times New Roman" w:cs="Times New Roman"/>
                <w:color w:val="000000"/>
                <w:sz w:val="27"/>
                <w:szCs w:val="27"/>
                <w:lang w:eastAsia="pt-BR"/>
              </w:rPr>
              <w:t xml:space="preserve">, sendo certo porém que não está obrigada a concluir as obras sem a participação </w:t>
            </w:r>
            <w:proofErr w:type="spellStart"/>
            <w:r w:rsidRPr="00DB6A33">
              <w:rPr>
                <w:rFonts w:ascii="Times New Roman" w:eastAsia="Times New Roman" w:hAnsi="Times New Roman" w:cs="Times New Roman"/>
                <w:color w:val="000000"/>
                <w:sz w:val="27"/>
                <w:szCs w:val="27"/>
                <w:lang w:eastAsia="pt-BR"/>
              </w:rPr>
              <w:t>acionrá</w:t>
            </w:r>
            <w:proofErr w:type="spellEnd"/>
            <w:r w:rsidRPr="00DB6A33">
              <w:rPr>
                <w:rFonts w:ascii="Times New Roman" w:eastAsia="Times New Roman" w:hAnsi="Times New Roman" w:cs="Times New Roman"/>
                <w:color w:val="000000"/>
                <w:sz w:val="27"/>
                <w:szCs w:val="27"/>
                <w:lang w:eastAsia="pt-BR"/>
              </w:rPr>
              <w:t xml:space="preserve"> do Município, nos termos desta cláusula.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 Quinta: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A Concessionária emitirá, em favor do Município, títulos múltiplos, que representam as ações nominativos subscritos, correspondentes ao valor cláusulas Terceira e Décima Quarta.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 Sexta: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A Concessionária se obriga: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1- A assumir a operação manutenção, e conservação do atual sistema de abastecimento de água da sede do Município dentro do prazo de 18 (dezoito) meses após a instalação do canteiro de obras do sistema novo;</w:t>
            </w:r>
            <w:r w:rsidRPr="00DB6A33">
              <w:rPr>
                <w:rFonts w:ascii="Times New Roman" w:eastAsia="Times New Roman" w:hAnsi="Times New Roman" w:cs="Times New Roman"/>
                <w:color w:val="000000"/>
                <w:sz w:val="27"/>
                <w:szCs w:val="27"/>
                <w:lang w:eastAsia="pt-BR"/>
              </w:rPr>
              <w:br/>
              <w:t xml:space="preserve">11-A operar, manter e conservar o novo sistema de abastecimento de água da sede do Município, depois de concluído, garantido suprimento adequado, continuidade e permanência do serviço, em conformidade com </w:t>
            </w:r>
            <w:r w:rsidRPr="00DB6A33">
              <w:rPr>
                <w:rFonts w:ascii="Times New Roman" w:eastAsia="Times New Roman" w:hAnsi="Times New Roman" w:cs="Times New Roman"/>
                <w:color w:val="000000"/>
                <w:sz w:val="27"/>
                <w:szCs w:val="27"/>
                <w:lang w:eastAsia="pt-BR"/>
              </w:rPr>
              <w:lastRenderedPageBreak/>
              <w:t xml:space="preserve">as normas do </w:t>
            </w:r>
            <w:proofErr w:type="spellStart"/>
            <w:r w:rsidRPr="00DB6A33">
              <w:rPr>
                <w:rFonts w:ascii="Times New Roman" w:eastAsia="Times New Roman" w:hAnsi="Times New Roman" w:cs="Times New Roman"/>
                <w:color w:val="000000"/>
                <w:sz w:val="27"/>
                <w:szCs w:val="27"/>
                <w:lang w:eastAsia="pt-BR"/>
              </w:rPr>
              <w:t>planasa</w:t>
            </w:r>
            <w:proofErr w:type="spellEnd"/>
            <w:r w:rsidRPr="00DB6A33">
              <w:rPr>
                <w:rFonts w:ascii="Times New Roman" w:eastAsia="Times New Roman" w:hAnsi="Times New Roman" w:cs="Times New Roman"/>
                <w:color w:val="000000"/>
                <w:sz w:val="27"/>
                <w:szCs w:val="27"/>
                <w:lang w:eastAsia="pt-BR"/>
              </w:rPr>
              <w:t>.</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111-A cientificar o Chefe do Executivo Municipal dos planos de prioridades que serão elaborados para execução de todos os serviços do sistema novo;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IV-A fornecer elementos ao Município sobre </w:t>
            </w:r>
            <w:proofErr w:type="gramStart"/>
            <w:r w:rsidRPr="00DB6A33">
              <w:rPr>
                <w:rFonts w:ascii="Times New Roman" w:eastAsia="Times New Roman" w:hAnsi="Times New Roman" w:cs="Times New Roman"/>
                <w:color w:val="000000"/>
                <w:sz w:val="27"/>
                <w:szCs w:val="27"/>
                <w:lang w:eastAsia="pt-BR"/>
              </w:rPr>
              <w:t>qualquer</w:t>
            </w:r>
            <w:proofErr w:type="gramEnd"/>
            <w:r w:rsidRPr="00DB6A33">
              <w:rPr>
                <w:rFonts w:ascii="Times New Roman" w:eastAsia="Times New Roman" w:hAnsi="Times New Roman" w:cs="Times New Roman"/>
                <w:color w:val="000000"/>
                <w:sz w:val="27"/>
                <w:szCs w:val="27"/>
                <w:lang w:eastAsia="pt-BR"/>
              </w:rPr>
              <w:t xml:space="preserve"> obra ou atividade desenvolvida no seu território, bem como sobre a qualidade e a confiabilidade dos serviços;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V-A examinar e aprovar conforme suas normas de serviço as instalações hidráulico, sanitária já existentes, ou os projetos das que venham a ser construídas, mantendo rigorosa fiscalização de sua conservação.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VI-a atender o crescimento vegetativo do sistema, promovendo as aplicações que se fizerem necessárias para evitar déficit ou racionamento da distribuição de água.</w:t>
            </w:r>
            <w:r w:rsidRPr="00DB6A33">
              <w:rPr>
                <w:rFonts w:ascii="Times New Roman" w:eastAsia="Times New Roman" w:hAnsi="Times New Roman" w:cs="Times New Roman"/>
                <w:color w:val="000000"/>
                <w:sz w:val="27"/>
                <w:szCs w:val="27"/>
                <w:lang w:eastAsia="pt-BR"/>
              </w:rPr>
              <w:br/>
              <w:t>Cláusula Décima Sétima: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Findo o prazo da concessão, ou de sua prorrogação, reverterão ao Município, mediante indenização a Concessionária, todos os bens e instalações que, direta ou indiretamente, para a captação, adução, </w:t>
            </w:r>
            <w:proofErr w:type="spellStart"/>
            <w:r w:rsidRPr="00DB6A33">
              <w:rPr>
                <w:rFonts w:ascii="Times New Roman" w:eastAsia="Times New Roman" w:hAnsi="Times New Roman" w:cs="Times New Roman"/>
                <w:color w:val="000000"/>
                <w:sz w:val="27"/>
                <w:szCs w:val="27"/>
                <w:lang w:eastAsia="pt-BR"/>
              </w:rPr>
              <w:t>tratamente</w:t>
            </w:r>
            <w:proofErr w:type="spellEnd"/>
            <w:r w:rsidRPr="00DB6A33">
              <w:rPr>
                <w:rFonts w:ascii="Times New Roman" w:eastAsia="Times New Roman" w:hAnsi="Times New Roman" w:cs="Times New Roman"/>
                <w:color w:val="000000"/>
                <w:sz w:val="27"/>
                <w:szCs w:val="27"/>
                <w:lang w:eastAsia="pt-BR"/>
              </w:rPr>
              <w:t xml:space="preserve">, </w:t>
            </w:r>
            <w:proofErr w:type="spellStart"/>
            <w:r w:rsidRPr="00DB6A33">
              <w:rPr>
                <w:rFonts w:ascii="Times New Roman" w:eastAsia="Times New Roman" w:hAnsi="Times New Roman" w:cs="Times New Roman"/>
                <w:color w:val="000000"/>
                <w:sz w:val="27"/>
                <w:szCs w:val="27"/>
                <w:lang w:eastAsia="pt-BR"/>
              </w:rPr>
              <w:t>reservação</w:t>
            </w:r>
            <w:proofErr w:type="spellEnd"/>
            <w:r w:rsidRPr="00DB6A33">
              <w:rPr>
                <w:rFonts w:ascii="Times New Roman" w:eastAsia="Times New Roman" w:hAnsi="Times New Roman" w:cs="Times New Roman"/>
                <w:color w:val="000000"/>
                <w:sz w:val="27"/>
                <w:szCs w:val="27"/>
                <w:lang w:eastAsia="pt-BR"/>
              </w:rPr>
              <w:t xml:space="preserve"> ou distribuição de água, inclusive os bens adquiridos na forma da cláusula décima primeira.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único: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Os bens e instalações em serviço, a serem revertidos ao Município serão indenizados a Concessionária pelo seu valor histórico, devidamente reavaliado e depreciado. A Concessionária obriga-se a receber, como pagamento </w:t>
            </w:r>
            <w:proofErr w:type="gramStart"/>
            <w:r w:rsidRPr="00DB6A33">
              <w:rPr>
                <w:rFonts w:ascii="Times New Roman" w:eastAsia="Times New Roman" w:hAnsi="Times New Roman" w:cs="Times New Roman"/>
                <w:color w:val="000000"/>
                <w:sz w:val="27"/>
                <w:szCs w:val="27"/>
                <w:lang w:eastAsia="pt-BR"/>
              </w:rPr>
              <w:t>do bens</w:t>
            </w:r>
            <w:proofErr w:type="gramEnd"/>
            <w:r w:rsidRPr="00DB6A33">
              <w:rPr>
                <w:rFonts w:ascii="Times New Roman" w:eastAsia="Times New Roman" w:hAnsi="Times New Roman" w:cs="Times New Roman"/>
                <w:color w:val="000000"/>
                <w:sz w:val="27"/>
                <w:szCs w:val="27"/>
                <w:lang w:eastAsia="pt-BR"/>
              </w:rPr>
              <w:t xml:space="preserve"> a serem revertidos ao Município, as ações representativas da participação deste no seu capital social, pelo valor de mercado á época da reversão.Se o valor dos bens for superior ao das ações, o complemento da indenização se fará com pagamento, em dinheiro no prazo máximo de 12 (doze) meses, ficando este valor sujeito á correção monetária até o seu efetivo pagamento.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 Oitava: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Sendo as tarifas calculadas de forma a significar o roteiro do custo do serviço pelo volume de água produzida, não será fornecida água gratuitamente a nenhuma usuária, nem mesmo repartições públicas federais, estaduais ou municipais, entidades filantrópicas </w:t>
            </w:r>
            <w:proofErr w:type="spellStart"/>
            <w:r w:rsidRPr="00DB6A33">
              <w:rPr>
                <w:rFonts w:ascii="Times New Roman" w:eastAsia="Times New Roman" w:hAnsi="Times New Roman" w:cs="Times New Roman"/>
                <w:color w:val="000000"/>
                <w:sz w:val="27"/>
                <w:szCs w:val="27"/>
                <w:lang w:eastAsia="pt-BR"/>
              </w:rPr>
              <w:t>pu</w:t>
            </w:r>
            <w:proofErr w:type="spellEnd"/>
            <w:r w:rsidRPr="00DB6A33">
              <w:rPr>
                <w:rFonts w:ascii="Times New Roman" w:eastAsia="Times New Roman" w:hAnsi="Times New Roman" w:cs="Times New Roman"/>
                <w:color w:val="000000"/>
                <w:sz w:val="27"/>
                <w:szCs w:val="27"/>
                <w:lang w:eastAsia="pt-BR"/>
              </w:rPr>
              <w:t xml:space="preserve"> </w:t>
            </w:r>
            <w:proofErr w:type="spellStart"/>
            <w:r w:rsidRPr="00DB6A33">
              <w:rPr>
                <w:rFonts w:ascii="Times New Roman" w:eastAsia="Times New Roman" w:hAnsi="Times New Roman" w:cs="Times New Roman"/>
                <w:color w:val="000000"/>
                <w:sz w:val="27"/>
                <w:szCs w:val="27"/>
                <w:lang w:eastAsia="pt-BR"/>
              </w:rPr>
              <w:t>beneficientes</w:t>
            </w:r>
            <w:proofErr w:type="spellEnd"/>
            <w:r w:rsidRPr="00DB6A33">
              <w:rPr>
                <w:rFonts w:ascii="Times New Roman" w:eastAsia="Times New Roman" w:hAnsi="Times New Roman" w:cs="Times New Roman"/>
                <w:color w:val="000000"/>
                <w:sz w:val="27"/>
                <w:szCs w:val="27"/>
                <w:lang w:eastAsia="pt-BR"/>
              </w:rPr>
              <w:t xml:space="preserve">, </w:t>
            </w:r>
            <w:r w:rsidRPr="00DB6A33">
              <w:rPr>
                <w:rFonts w:ascii="Times New Roman" w:eastAsia="Times New Roman" w:hAnsi="Times New Roman" w:cs="Times New Roman"/>
                <w:color w:val="000000"/>
                <w:sz w:val="27"/>
                <w:szCs w:val="27"/>
                <w:lang w:eastAsia="pt-BR"/>
              </w:rPr>
              <w:lastRenderedPageBreak/>
              <w:t>para evitar-se sobrecargas nas contas dos demais usuários.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Décima Nona: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Este contrato poderá ser rescindido em qualquer tempo, resguardados os efeitos patrimoniais a serem previamente acertados entre as partes na forma prevista no parágrafo segundo desta cláusula nos seguintes casos: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a)- mútuo acordo entre concedente e Concessionária;</w:t>
            </w:r>
            <w:r w:rsidRPr="00DB6A33">
              <w:rPr>
                <w:rFonts w:ascii="Times New Roman" w:eastAsia="Times New Roman" w:hAnsi="Times New Roman" w:cs="Times New Roman"/>
                <w:color w:val="000000"/>
                <w:sz w:val="27"/>
                <w:szCs w:val="27"/>
                <w:lang w:eastAsia="pt-BR"/>
              </w:rPr>
              <w:br/>
              <w:t>b)- inadimplemento de suas cláusulas, caso, notificada a parte faltosa, permaneça ela na inexecução de suas obrigações;</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c)-liquidação da Concessionária</w:t>
            </w:r>
            <w:r w:rsidRPr="00DB6A33">
              <w:rPr>
                <w:rFonts w:ascii="Times New Roman" w:eastAsia="Times New Roman" w:hAnsi="Times New Roman" w:cs="Times New Roman"/>
                <w:color w:val="000000"/>
                <w:sz w:val="27"/>
                <w:szCs w:val="27"/>
                <w:lang w:eastAsia="pt-BR"/>
              </w:rPr>
              <w:br/>
              <w:t>d)-por comprovado interesse público.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Primeiro;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Poderá ainda este contrato ser rescindido unilateralmente não conclua o morto sistema de abastecimento de água da sede do Município no prazo de 24( vinte e quatro) meses, contados da data de um pagamento da obrigação referida na cláusula décima quarta pelo município.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Neste caso, o Município assumirá, perante os órgãos financeiros de Saneamento, com prévia, a responsabilidade já aplicados pela concessionária o valor correspondente aos bens por esta instalados no Município com recursos próprios, aplicando-se a estes o disposto no parágrafo único da cláusula décima- sétima.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Parágrafo Segundo:</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 xml:space="preserve">Em qualquer dos casos de recisão previstos no caput desta cláusula, a Concessionária é assegurado o direito </w:t>
            </w:r>
            <w:proofErr w:type="gramStart"/>
            <w:r w:rsidRPr="00DB6A33">
              <w:rPr>
                <w:rFonts w:ascii="Times New Roman" w:eastAsia="Times New Roman" w:hAnsi="Times New Roman" w:cs="Times New Roman"/>
                <w:color w:val="000000"/>
                <w:sz w:val="27"/>
                <w:szCs w:val="27"/>
                <w:lang w:eastAsia="pt-BR"/>
              </w:rPr>
              <w:t>de</w:t>
            </w:r>
            <w:proofErr w:type="gramEnd"/>
            <w:r w:rsidRPr="00DB6A33">
              <w:rPr>
                <w:rFonts w:ascii="Times New Roman" w:eastAsia="Times New Roman" w:hAnsi="Times New Roman" w:cs="Times New Roman"/>
                <w:color w:val="000000"/>
                <w:sz w:val="27"/>
                <w:szCs w:val="27"/>
                <w:lang w:eastAsia="pt-BR"/>
              </w:rPr>
              <w:t xml:space="preserve"> reter a concessão até que o concedente pague, em moeda corrente do país, com correção monetária, de acordo com os índices fixados pelo governo federal todos os bens e instalações em serviço do município, por seu valor histórico devidamente reavaliado e depreciado, bem como todos e quaisquer débitos do Concedente perante a Concessionária, tais como, </w:t>
            </w:r>
            <w:proofErr w:type="spellStart"/>
            <w:r w:rsidRPr="00DB6A33">
              <w:rPr>
                <w:rFonts w:ascii="Times New Roman" w:eastAsia="Times New Roman" w:hAnsi="Times New Roman" w:cs="Times New Roman"/>
                <w:color w:val="000000"/>
                <w:sz w:val="27"/>
                <w:szCs w:val="27"/>
                <w:lang w:eastAsia="pt-BR"/>
              </w:rPr>
              <w:t>exemplicadamente</w:t>
            </w:r>
            <w:proofErr w:type="spellEnd"/>
            <w:r w:rsidRPr="00DB6A33">
              <w:rPr>
                <w:rFonts w:ascii="Times New Roman" w:eastAsia="Times New Roman" w:hAnsi="Times New Roman" w:cs="Times New Roman"/>
                <w:color w:val="000000"/>
                <w:sz w:val="27"/>
                <w:szCs w:val="27"/>
                <w:lang w:eastAsia="pt-BR"/>
              </w:rPr>
              <w:t>, contas de consumo de água de sua responsabilidade, etc.</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Cláusula Vigésima: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O presente contrato ficará automaticamente prorrogado por mais 10( dez) anos e assim sucessivamente, se no curso dos últimos 123(doze) meses do prazo original ou prorrogado nenhuma das partes o denunciar.</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lastRenderedPageBreak/>
              <w:br/>
              <w:t>Cláusula Vigésima Primeira:</w:t>
            </w:r>
            <w:r w:rsidRPr="00DB6A33">
              <w:rPr>
                <w:rFonts w:ascii="Times New Roman" w:eastAsia="Times New Roman" w:hAnsi="Times New Roman" w:cs="Times New Roman"/>
                <w:color w:val="000000"/>
                <w:sz w:val="27"/>
                <w:szCs w:val="27"/>
                <w:lang w:eastAsia="pt-BR"/>
              </w:rPr>
              <w:br/>
            </w:r>
            <w:r w:rsidRPr="00DB6A33">
              <w:rPr>
                <w:rFonts w:ascii="Times New Roman" w:eastAsia="Times New Roman" w:hAnsi="Times New Roman" w:cs="Times New Roman"/>
                <w:color w:val="000000"/>
                <w:sz w:val="27"/>
                <w:szCs w:val="27"/>
                <w:lang w:eastAsia="pt-BR"/>
              </w:rPr>
              <w:br/>
              <w:t>Para dirimir questões oriundas deste instrumento, elegem as partes o foro da Comarca de Belo Horizonte, capital do Estado de Minas Gerais, renunciando a qualquer outro por mais privilegiado o denunciar que seja.</w:t>
            </w:r>
            <w:r w:rsidRPr="00DB6A33">
              <w:rPr>
                <w:rFonts w:ascii="Times New Roman" w:eastAsia="Times New Roman" w:hAnsi="Times New Roman" w:cs="Times New Roman"/>
                <w:color w:val="000000"/>
                <w:sz w:val="27"/>
                <w:szCs w:val="27"/>
                <w:lang w:eastAsia="pt-BR"/>
              </w:rPr>
              <w:br/>
              <w:t>E por assim haverem ajustadas e contrato, mandaram datilografar o presente instrumento em 5(cinco) vias, que assinam com as testemunhas abaixo.</w:t>
            </w:r>
            <w:r w:rsidRPr="00DB6A33">
              <w:rPr>
                <w:rFonts w:ascii="Times New Roman" w:eastAsia="Times New Roman" w:hAnsi="Times New Roman" w:cs="Times New Roman"/>
                <w:color w:val="000000"/>
                <w:sz w:val="27"/>
                <w:szCs w:val="27"/>
                <w:lang w:eastAsia="pt-BR"/>
              </w:rPr>
              <w:br/>
            </w:r>
          </w:p>
        </w:tc>
      </w:tr>
      <w:tr w:rsidR="00DB6A33" w:rsidRPr="00DB6A33" w:rsidTr="00DB6A33">
        <w:trPr>
          <w:tblCellSpacing w:w="0" w:type="dxa"/>
        </w:trPr>
        <w:tc>
          <w:tcPr>
            <w:tcW w:w="9375" w:type="dxa"/>
            <w:shd w:val="clear" w:color="auto" w:fill="E6E6E6"/>
            <w:hideMark/>
          </w:tcPr>
          <w:p w:rsidR="00DB6A33" w:rsidRPr="00DB6A33" w:rsidRDefault="00DB6A33" w:rsidP="00DB6A33">
            <w:pPr>
              <w:spacing w:after="0" w:line="240" w:lineRule="auto"/>
              <w:rPr>
                <w:rFonts w:ascii="Times New Roman" w:eastAsia="Times New Roman" w:hAnsi="Times New Roman" w:cs="Times New Roman"/>
                <w:color w:val="000000"/>
                <w:sz w:val="27"/>
                <w:szCs w:val="27"/>
                <w:lang w:eastAsia="pt-BR"/>
              </w:rPr>
            </w:pPr>
            <w:r w:rsidRPr="00DB6A33">
              <w:rPr>
                <w:rFonts w:ascii="Times New Roman" w:eastAsia="Times New Roman" w:hAnsi="Times New Roman" w:cs="Times New Roman"/>
                <w:color w:val="000000"/>
                <w:sz w:val="27"/>
                <w:szCs w:val="27"/>
                <w:lang w:eastAsia="pt-BR"/>
              </w:rPr>
              <w:lastRenderedPageBreak/>
              <w:t> </w:t>
            </w:r>
          </w:p>
        </w:tc>
      </w:tr>
    </w:tbl>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B6A33"/>
    <w:rsid w:val="002E517D"/>
    <w:rsid w:val="00D53BA0"/>
    <w:rsid w:val="00DB6A3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DB6A33"/>
    <w:rPr>
      <w:b/>
      <w:bCs/>
    </w:rPr>
  </w:style>
  <w:style w:type="character" w:customStyle="1" w:styleId="apple-converted-space">
    <w:name w:val="apple-converted-space"/>
    <w:basedOn w:val="Fontepargpadro"/>
    <w:rsid w:val="00DB6A33"/>
  </w:style>
</w:styles>
</file>

<file path=word/webSettings.xml><?xml version="1.0" encoding="utf-8"?>
<w:webSettings xmlns:r="http://schemas.openxmlformats.org/officeDocument/2006/relationships" xmlns:w="http://schemas.openxmlformats.org/wordprocessingml/2006/main">
  <w:divs>
    <w:div w:id="1557663859">
      <w:bodyDiv w:val="1"/>
      <w:marLeft w:val="0"/>
      <w:marRight w:val="0"/>
      <w:marTop w:val="0"/>
      <w:marBottom w:val="0"/>
      <w:divBdr>
        <w:top w:val="none" w:sz="0" w:space="0" w:color="auto"/>
        <w:left w:val="none" w:sz="0" w:space="0" w:color="auto"/>
        <w:bottom w:val="none" w:sz="0" w:space="0" w:color="auto"/>
        <w:right w:val="none" w:sz="0" w:space="0" w:color="auto"/>
      </w:divBdr>
      <w:divsChild>
        <w:div w:id="1388991284">
          <w:marLeft w:val="0"/>
          <w:marRight w:val="0"/>
          <w:marTop w:val="0"/>
          <w:marBottom w:val="0"/>
          <w:divBdr>
            <w:top w:val="none" w:sz="0" w:space="0" w:color="auto"/>
            <w:left w:val="none" w:sz="0" w:space="0" w:color="auto"/>
            <w:bottom w:val="none" w:sz="0" w:space="0" w:color="auto"/>
            <w:right w:val="none" w:sz="0" w:space="0" w:color="auto"/>
          </w:divBdr>
        </w:div>
        <w:div w:id="446508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2324</Words>
  <Characters>12553</Characters>
  <Application>Microsoft Office Word</Application>
  <DocSecurity>0</DocSecurity>
  <Lines>104</Lines>
  <Paragraphs>29</Paragraphs>
  <ScaleCrop>false</ScaleCrop>
  <Company/>
  <LinksUpToDate>false</LinksUpToDate>
  <CharactersWithSpaces>14848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2014-11-03T16:08:00Z</dcterms:created>
  <dcterms:modified xsi:type="dcterms:W3CDTF">2014-11-03T16:09:00Z</dcterms:modified>
</cp:coreProperties>
</file>