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FD4CFD">
        <w:rPr>
          <w:rFonts w:ascii="Arial" w:hAnsi="Arial" w:cs="Arial"/>
        </w:rPr>
        <w:t>24</w:t>
      </w:r>
      <w:r w:rsidRPr="00F412FA">
        <w:rPr>
          <w:rFonts w:ascii="Arial" w:hAnsi="Arial" w:cs="Arial"/>
        </w:rPr>
        <w:t xml:space="preserve"> de </w:t>
      </w:r>
      <w:r w:rsidR="00FD4CFD">
        <w:rPr>
          <w:rFonts w:ascii="Arial" w:hAnsi="Arial" w:cs="Arial"/>
        </w:rPr>
        <w:t>março de 2021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Pelo presente, segue em anexo </w:t>
      </w:r>
      <w:r>
        <w:rPr>
          <w:rFonts w:ascii="Arial" w:hAnsi="Arial" w:cs="Arial"/>
        </w:rPr>
        <w:t>a prop</w:t>
      </w:r>
      <w:r w:rsidR="007378A4">
        <w:rPr>
          <w:rFonts w:ascii="Arial" w:hAnsi="Arial" w:cs="Arial"/>
        </w:rPr>
        <w:t xml:space="preserve">osta de </w:t>
      </w:r>
      <w:r w:rsidR="00BC370F">
        <w:rPr>
          <w:rFonts w:ascii="Arial" w:hAnsi="Arial" w:cs="Arial"/>
        </w:rPr>
        <w:t>Emenda</w:t>
      </w:r>
      <w:r w:rsidR="00FD4CFD">
        <w:rPr>
          <w:rFonts w:ascii="Arial" w:hAnsi="Arial" w:cs="Arial"/>
        </w:rPr>
        <w:t xml:space="preserve"> Modificativa ao Projeto de Lei 013/2021</w:t>
      </w:r>
      <w:r w:rsidR="00FC1310">
        <w:rPr>
          <w:rFonts w:ascii="Arial" w:hAnsi="Arial" w:cs="Arial"/>
        </w:rPr>
        <w:t xml:space="preserve"> que </w:t>
      </w:r>
      <w:r w:rsidR="009B624F">
        <w:rPr>
          <w:rFonts w:ascii="Arial" w:hAnsi="Arial" w:cs="Arial"/>
        </w:rPr>
        <w:t>“</w:t>
      </w:r>
      <w:r w:rsidR="00FD4CFD" w:rsidRPr="00FD4CFD">
        <w:rPr>
          <w:rFonts w:ascii="Arial" w:hAnsi="Arial" w:cs="Arial"/>
        </w:rPr>
        <w:t>ALTERA O ARTIGO 14, 16, §3º E 17 DA LEI MUNICIPAL Nº 2.078, DE 28/05/2015, QUE “ALTERA, ATUALIZA E CONSOLIDA A LEGISLAÇÃO SOBRE A POLÍTICA MUNICIPAL DE ATENDIMENTO DOS DIREITOS DA CRIANÇA E DO ADOLESCENTE E ALTERAÇÕES DADAS E DÁ OUTRAS PROVIDÊNCIAS</w:t>
      </w:r>
      <w:r w:rsidR="00FD4CFD">
        <w:rPr>
          <w:rFonts w:ascii="Arial" w:hAnsi="Arial" w:cs="Arial"/>
        </w:rPr>
        <w:t>".</w:t>
      </w:r>
    </w:p>
    <w:p w:rsidR="00BC370F" w:rsidRDefault="00BC370F" w:rsidP="006B547F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F412FA" w:rsidP="006B547F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ao qual esta emenda se refere</w:t>
      </w:r>
      <w:r w:rsidR="00A07E91">
        <w:rPr>
          <w:rFonts w:ascii="Arial" w:hAnsi="Arial" w:cs="Arial"/>
        </w:rPr>
        <w:t xml:space="preserve"> tem </w:t>
      </w:r>
      <w:r w:rsidR="006B547F">
        <w:rPr>
          <w:rFonts w:ascii="Arial" w:hAnsi="Arial" w:cs="Arial"/>
        </w:rPr>
        <w:t xml:space="preserve">por objetivo </w:t>
      </w:r>
      <w:r w:rsidR="006B547F" w:rsidRPr="006B547F">
        <w:rPr>
          <w:rFonts w:ascii="Arial" w:hAnsi="Arial" w:cs="Arial"/>
        </w:rPr>
        <w:t xml:space="preserve">melhor adequá-lo as necessidades do Município de Estância Velha e, assim, torná-lo mais eficaz. </w:t>
      </w:r>
    </w:p>
    <w:p w:rsidR="00C434A4" w:rsidRDefault="00C434A4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FD4CFD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Sendo assim, todo o Colegiado desta Casa Legislativa</w:t>
      </w:r>
      <w:r w:rsidR="00F412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="00F412FA">
        <w:rPr>
          <w:rFonts w:ascii="Arial" w:hAnsi="Arial" w:cs="Arial"/>
        </w:rPr>
        <w:t xml:space="preserve"> subscreve,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D4CFD" w:rsidRDefault="00FD4CFD" w:rsidP="00FD4CFD">
      <w:pPr>
        <w:rPr>
          <w:rFonts w:ascii="Arial" w:hAnsi="Arial" w:cs="Arial"/>
          <w:b/>
        </w:rPr>
      </w:pPr>
      <w:r w:rsidRPr="00FD71B1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Antônio Worst</w:t>
      </w:r>
    </w:p>
    <w:p w:rsidR="00FD4CFD" w:rsidRPr="00FD71B1" w:rsidRDefault="00FD4CFD" w:rsidP="00FD4CF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DEM</w:t>
      </w:r>
    </w:p>
    <w:p w:rsidR="00FD4CFD" w:rsidRPr="00FD71B1" w:rsidRDefault="00FD4CFD" w:rsidP="00FD4CFD">
      <w:pPr>
        <w:jc w:val="center"/>
        <w:rPr>
          <w:rFonts w:ascii="Arial" w:hAnsi="Arial" w:cs="Arial"/>
          <w:b/>
        </w:rPr>
      </w:pP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tabs>
          <w:tab w:val="left" w:pos="3765"/>
        </w:tabs>
        <w:rPr>
          <w:rFonts w:ascii="Arial" w:hAnsi="Arial" w:cs="Arial"/>
          <w:b/>
        </w:rPr>
      </w:pPr>
      <w:r w:rsidRPr="00FD71B1">
        <w:rPr>
          <w:rFonts w:ascii="Arial" w:hAnsi="Arial" w:cs="Arial"/>
          <w:b/>
        </w:rPr>
        <w:tab/>
      </w:r>
    </w:p>
    <w:p w:rsidR="00FD4CFD" w:rsidRPr="00FD71B1" w:rsidRDefault="00FD4CFD" w:rsidP="00FD4CF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Ver. Douglas Bitencourt</w:t>
      </w:r>
      <w:r w:rsidRPr="00FD71B1">
        <w:rPr>
          <w:rFonts w:ascii="Arial" w:hAnsi="Arial" w:cs="Arial"/>
          <w:b/>
        </w:rPr>
        <w:t xml:space="preserve">                                              Ver. </w:t>
      </w:r>
      <w:r>
        <w:rPr>
          <w:rFonts w:ascii="Arial" w:hAnsi="Arial" w:cs="Arial"/>
          <w:b/>
        </w:rPr>
        <w:t>Décio Hansen</w:t>
      </w:r>
    </w:p>
    <w:p w:rsidR="00FD4CFD" w:rsidRPr="00FD71B1" w:rsidRDefault="00FD4CFD" w:rsidP="00FD4CF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PSDB                                                                              DEM</w:t>
      </w: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Ver. Elizabeth Griebeler</w:t>
      </w:r>
      <w:r w:rsidRPr="00FD71B1">
        <w:rPr>
          <w:rFonts w:ascii="Arial" w:hAnsi="Arial" w:cs="Arial"/>
          <w:b/>
        </w:rPr>
        <w:t xml:space="preserve">                                                Ver. </w:t>
      </w:r>
      <w:r>
        <w:rPr>
          <w:rFonts w:ascii="Arial" w:hAnsi="Arial" w:cs="Arial"/>
          <w:b/>
        </w:rPr>
        <w:t>Gabriele Martins</w:t>
      </w:r>
    </w:p>
    <w:p w:rsidR="00FD4CFD" w:rsidRPr="00FD71B1" w:rsidRDefault="00FD4CFD" w:rsidP="00FD4CF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PSDB                                                                               PDT</w:t>
      </w: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Ver. Jacob Immig</w:t>
      </w:r>
      <w:r w:rsidRPr="00FD71B1">
        <w:rPr>
          <w:rFonts w:ascii="Arial" w:hAnsi="Arial" w:cs="Arial"/>
          <w:b/>
        </w:rPr>
        <w:t xml:space="preserve">                                                      </w:t>
      </w:r>
      <w:r>
        <w:rPr>
          <w:rFonts w:ascii="Arial" w:hAnsi="Arial" w:cs="Arial"/>
          <w:b/>
        </w:rPr>
        <w:t xml:space="preserve">    Ver. João </w:t>
      </w:r>
      <w:proofErr w:type="spellStart"/>
      <w:r>
        <w:rPr>
          <w:rFonts w:ascii="Arial" w:hAnsi="Arial" w:cs="Arial"/>
          <w:b/>
        </w:rPr>
        <w:t>Dilkin</w:t>
      </w:r>
      <w:proofErr w:type="spellEnd"/>
    </w:p>
    <w:p w:rsidR="00FD4CFD" w:rsidRPr="00FD71B1" w:rsidRDefault="00FD4CFD" w:rsidP="00FD4CF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PTB                                                                                 PSDB</w:t>
      </w: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rPr>
          <w:rFonts w:ascii="Arial" w:hAnsi="Arial" w:cs="Arial"/>
          <w:b/>
        </w:rPr>
      </w:pPr>
    </w:p>
    <w:p w:rsidR="00FD4CFD" w:rsidRPr="00FD71B1" w:rsidRDefault="00FD4CFD" w:rsidP="00FD4CFD">
      <w:pPr>
        <w:tabs>
          <w:tab w:val="left" w:pos="1560"/>
        </w:tabs>
        <w:rPr>
          <w:rFonts w:ascii="Arial" w:hAnsi="Arial" w:cs="Arial"/>
          <w:b/>
          <w:bCs/>
        </w:rPr>
      </w:pPr>
      <w:r w:rsidRPr="00FD71B1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Lucas </w:t>
      </w:r>
      <w:proofErr w:type="spellStart"/>
      <w:r>
        <w:rPr>
          <w:rFonts w:ascii="Arial" w:hAnsi="Arial" w:cs="Arial"/>
          <w:b/>
        </w:rPr>
        <w:t>Konrdörfer</w:t>
      </w:r>
      <w:proofErr w:type="spellEnd"/>
      <w:r w:rsidRPr="00FD71B1">
        <w:rPr>
          <w:rFonts w:ascii="Arial" w:hAnsi="Arial" w:cs="Arial"/>
          <w:b/>
        </w:rPr>
        <w:t xml:space="preserve">                                                   Ver. </w:t>
      </w:r>
      <w:r>
        <w:rPr>
          <w:rFonts w:ascii="Arial" w:hAnsi="Arial" w:cs="Arial"/>
          <w:b/>
        </w:rPr>
        <w:t>Yuri Campos</w:t>
      </w:r>
    </w:p>
    <w:p w:rsidR="00FD4CFD" w:rsidRPr="00FD71B1" w:rsidRDefault="00FD4CFD" w:rsidP="00FD4CF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MDB                                                                                  PTB</w:t>
      </w:r>
    </w:p>
    <w:p w:rsidR="009A2AC1" w:rsidRDefault="009A2AC1" w:rsidP="00796701">
      <w:pPr>
        <w:spacing w:line="360" w:lineRule="auto"/>
        <w:ind w:firstLine="2835"/>
        <w:jc w:val="both"/>
      </w:pPr>
    </w:p>
    <w:p w:rsidR="00F412FA" w:rsidRDefault="00F412FA" w:rsidP="00796701">
      <w:pPr>
        <w:spacing w:line="360" w:lineRule="auto"/>
        <w:jc w:val="both"/>
      </w:pPr>
    </w:p>
    <w:p w:rsidR="00FD4CFD" w:rsidRDefault="00FD4CFD" w:rsidP="009C72C2">
      <w:pPr>
        <w:jc w:val="both"/>
        <w:rPr>
          <w:rFonts w:ascii="Arial" w:hAnsi="Arial" w:cs="Arial"/>
        </w:rPr>
      </w:pPr>
    </w:p>
    <w:p w:rsidR="00FD4CFD" w:rsidRDefault="00FD4CFD" w:rsidP="00796701">
      <w:pPr>
        <w:ind w:firstLine="2268"/>
        <w:jc w:val="both"/>
        <w:rPr>
          <w:rFonts w:ascii="Arial" w:hAnsi="Arial" w:cs="Arial"/>
        </w:rPr>
      </w:pPr>
    </w:p>
    <w:p w:rsidR="00FD4CFD" w:rsidRDefault="00FD4CFD" w:rsidP="00796701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784499" w:rsidRDefault="00784499" w:rsidP="009C72C2">
      <w:pPr>
        <w:ind w:firstLine="2268"/>
        <w:jc w:val="both"/>
        <w:rPr>
          <w:rFonts w:ascii="Arial" w:hAnsi="Arial" w:cs="Arial"/>
        </w:rPr>
      </w:pPr>
    </w:p>
    <w:p w:rsidR="00F412FA" w:rsidRPr="00BC370F" w:rsidRDefault="007378A4" w:rsidP="009C72C2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EMENDA</w:t>
      </w:r>
      <w:r w:rsidR="00FD4CFD">
        <w:rPr>
          <w:rFonts w:ascii="Arial" w:hAnsi="Arial" w:cs="Arial"/>
        </w:rPr>
        <w:t xml:space="preserve"> 002/2021 </w:t>
      </w:r>
      <w:r w:rsidR="00FD4CFD" w:rsidRPr="00BC370F">
        <w:rPr>
          <w:rFonts w:ascii="Arial" w:hAnsi="Arial" w:cs="Arial"/>
        </w:rPr>
        <w:t>AO</w:t>
      </w:r>
      <w:r w:rsidR="006B547F" w:rsidRPr="00BC370F">
        <w:rPr>
          <w:rFonts w:ascii="Arial" w:hAnsi="Arial" w:cs="Arial"/>
        </w:rPr>
        <w:t xml:space="preserve"> PROJETO DE </w:t>
      </w:r>
      <w:r w:rsidR="00FD4CFD">
        <w:rPr>
          <w:rFonts w:ascii="Arial" w:hAnsi="Arial" w:cs="Arial"/>
        </w:rPr>
        <w:t>LEI</w:t>
      </w:r>
      <w:r w:rsidR="009D11FE" w:rsidRPr="00BC370F">
        <w:rPr>
          <w:rFonts w:ascii="Arial" w:hAnsi="Arial" w:cs="Arial"/>
        </w:rPr>
        <w:t xml:space="preserve"> Nº</w:t>
      </w:r>
      <w:r w:rsidR="00FD4CFD">
        <w:rPr>
          <w:rFonts w:ascii="Arial" w:hAnsi="Arial" w:cs="Arial"/>
        </w:rPr>
        <w:t xml:space="preserve"> 013/2021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011A47" w:rsidRPr="00011A47" w:rsidRDefault="00536190" w:rsidP="00011A47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  <w:r w:rsidRPr="00011A47">
        <w:rPr>
          <w:rFonts w:ascii="Arial" w:hAnsi="Arial" w:cs="Arial"/>
          <w:b/>
        </w:rPr>
        <w:t>Art. 1º</w:t>
      </w:r>
      <w:r w:rsidR="00011A47" w:rsidRPr="00011A47">
        <w:rPr>
          <w:rFonts w:ascii="Arial" w:hAnsi="Arial" w:cs="Arial"/>
        </w:rPr>
        <w:t xml:space="preserve"> -</w:t>
      </w:r>
      <w:r w:rsidR="00011A47">
        <w:rPr>
          <w:rFonts w:ascii="Arial" w:hAnsi="Arial" w:cs="Arial"/>
        </w:rPr>
        <w:t xml:space="preserve"> </w:t>
      </w:r>
      <w:r w:rsidR="00011A47" w:rsidRPr="00011A47">
        <w:rPr>
          <w:rFonts w:ascii="Arial" w:hAnsi="Arial" w:cs="Arial"/>
        </w:rPr>
        <w:t>Altera</w:t>
      </w:r>
      <w:r w:rsidRPr="00011A47">
        <w:rPr>
          <w:rFonts w:ascii="Arial" w:hAnsi="Arial" w:cs="Arial"/>
        </w:rPr>
        <w:t xml:space="preserve"> o inciso II, do</w:t>
      </w:r>
      <w:r w:rsidR="00011A47" w:rsidRPr="00011A47">
        <w:rPr>
          <w:rFonts w:ascii="Arial" w:hAnsi="Arial" w:cs="Arial"/>
        </w:rPr>
        <w:t xml:space="preserve"> Art. 17, da Lei Municipal </w:t>
      </w:r>
      <w:r w:rsidR="00011A47" w:rsidRPr="00011A47">
        <w:rPr>
          <w:rFonts w:ascii="Arial" w:hAnsi="Arial" w:cs="Arial"/>
          <w:lang w:val="pt-PT"/>
        </w:rPr>
        <w:t>nº 2.078, de 28/05/2015, passa a vigorar com a seguinte redação.</w:t>
      </w:r>
    </w:p>
    <w:p w:rsidR="00011A47" w:rsidRDefault="00011A47" w:rsidP="00796701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</w:p>
    <w:p w:rsidR="000612C3" w:rsidRPr="000612C3" w:rsidRDefault="000612C3" w:rsidP="000612C3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  <w:r w:rsidRPr="000612C3">
        <w:rPr>
          <w:rFonts w:ascii="Arial" w:hAnsi="Arial" w:cs="Arial"/>
          <w:lang w:val="pt-PT"/>
        </w:rPr>
        <w:t xml:space="preserve">"Art. 17. (...) </w:t>
      </w:r>
    </w:p>
    <w:p w:rsidR="00E73418" w:rsidRPr="000612C3" w:rsidRDefault="000612C3" w:rsidP="000612C3">
      <w:pPr>
        <w:spacing w:line="360" w:lineRule="auto"/>
        <w:ind w:firstLine="2268"/>
        <w:jc w:val="both"/>
        <w:rPr>
          <w:rFonts w:ascii="Arial" w:hAnsi="Arial" w:cs="Arial"/>
        </w:rPr>
      </w:pPr>
      <w:r w:rsidRPr="000612C3">
        <w:rPr>
          <w:rFonts w:ascii="Arial" w:hAnsi="Arial" w:cs="Arial"/>
          <w:lang w:val="pt-PT"/>
        </w:rPr>
        <w:t xml:space="preserve">II - </w:t>
      </w:r>
      <w:r w:rsidRPr="000612C3">
        <w:rPr>
          <w:rFonts w:ascii="Arial" w:hAnsi="Arial" w:cs="Arial"/>
        </w:rPr>
        <w:t>residir no município</w:t>
      </w:r>
      <w:r>
        <w:rPr>
          <w:rFonts w:ascii="Arial" w:hAnsi="Arial" w:cs="Arial"/>
        </w:rPr>
        <w:t>, no mínimo 03 (três) anos;</w:t>
      </w:r>
    </w:p>
    <w:p w:rsidR="00BC370F" w:rsidRDefault="00BC370F" w:rsidP="000612C3">
      <w:pPr>
        <w:spacing w:line="360" w:lineRule="auto"/>
        <w:jc w:val="both"/>
        <w:rPr>
          <w:rFonts w:ascii="Arial" w:hAnsi="Arial" w:cs="Arial"/>
          <w:b/>
          <w:sz w:val="26"/>
          <w:u w:val="single"/>
        </w:rPr>
      </w:pPr>
    </w:p>
    <w:p w:rsidR="00536190" w:rsidRPr="000612C3" w:rsidRDefault="00BC370F" w:rsidP="00796701">
      <w:pPr>
        <w:spacing w:line="360" w:lineRule="auto"/>
        <w:ind w:firstLine="2268"/>
        <w:jc w:val="both"/>
        <w:rPr>
          <w:rFonts w:ascii="Arial" w:hAnsi="Arial" w:cs="Arial"/>
        </w:rPr>
      </w:pPr>
      <w:r w:rsidRPr="000612C3">
        <w:rPr>
          <w:rFonts w:ascii="Arial" w:hAnsi="Arial" w:cs="Arial"/>
          <w:b/>
        </w:rPr>
        <w:t>Art. 2º</w:t>
      </w:r>
      <w:r w:rsidRPr="000612C3">
        <w:rPr>
          <w:rFonts w:ascii="Arial" w:hAnsi="Arial" w:cs="Arial"/>
        </w:rPr>
        <w:t xml:space="preserve"> - </w:t>
      </w:r>
      <w:r w:rsidR="000612C3" w:rsidRPr="000612C3">
        <w:rPr>
          <w:rFonts w:ascii="Arial" w:hAnsi="Arial" w:cs="Arial"/>
        </w:rPr>
        <w:t>Altera o Art. 3º do Projeto de Lei 013/2021</w:t>
      </w:r>
      <w:r w:rsidR="00536190" w:rsidRPr="000612C3">
        <w:rPr>
          <w:rFonts w:ascii="Arial" w:hAnsi="Arial" w:cs="Arial"/>
        </w:rPr>
        <w:t>, passando a ter a seguinte redação:</w:t>
      </w:r>
    </w:p>
    <w:p w:rsidR="009C72C2" w:rsidRDefault="009C72C2" w:rsidP="00796701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</w:p>
    <w:p w:rsidR="009C72C2" w:rsidRPr="009C72C2" w:rsidRDefault="009C72C2" w:rsidP="009C72C2">
      <w:pPr>
        <w:spacing w:line="360" w:lineRule="auto"/>
        <w:ind w:firstLine="2268"/>
        <w:jc w:val="both"/>
        <w:rPr>
          <w:rFonts w:ascii="Arial" w:hAnsi="Arial" w:cs="Arial"/>
          <w:u w:val="single"/>
          <w:lang w:val="pt-PT"/>
        </w:rPr>
      </w:pPr>
      <w:r>
        <w:rPr>
          <w:rFonts w:ascii="Arial" w:hAnsi="Arial" w:cs="Arial"/>
          <w:u w:val="single"/>
          <w:lang w:val="pt-PT"/>
        </w:rPr>
        <w:t>"Art. 17. (...)</w:t>
      </w:r>
    </w:p>
    <w:p w:rsidR="009C72C2" w:rsidRPr="0003266B" w:rsidRDefault="009C72C2" w:rsidP="009C72C2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  <w:r w:rsidRPr="0003266B">
        <w:rPr>
          <w:rFonts w:ascii="Arial" w:hAnsi="Arial" w:cs="Arial"/>
          <w:lang w:val="pt-PT"/>
        </w:rPr>
        <w:t>V - ter experiência mínima de 02 (dois) anos na promoção ou defesa dos direitos da criança e/ou do adolescente, atestada por órgão público ou por entidade privada registrada no Conselho Municipal dos Direitos da Criança e do Adolescente;</w:t>
      </w:r>
    </w:p>
    <w:p w:rsidR="009C72C2" w:rsidRDefault="009C72C2" w:rsidP="009C72C2">
      <w:pPr>
        <w:spacing w:line="360" w:lineRule="auto"/>
        <w:ind w:firstLine="2268"/>
        <w:jc w:val="both"/>
        <w:rPr>
          <w:rFonts w:ascii="Arial" w:hAnsi="Arial" w:cs="Arial"/>
          <w:u w:val="single"/>
          <w:lang w:val="pt-PT"/>
        </w:rPr>
      </w:pPr>
    </w:p>
    <w:p w:rsidR="009C72C2" w:rsidRPr="0003266B" w:rsidRDefault="009C72C2" w:rsidP="009C72C2">
      <w:pPr>
        <w:pStyle w:val="Corpodetexto"/>
        <w:spacing w:line="276" w:lineRule="exact"/>
        <w:ind w:left="1801"/>
        <w:rPr>
          <w:rFonts w:ascii="Arial" w:hAnsi="Arial" w:cs="Arial"/>
        </w:rPr>
      </w:pPr>
      <w:r w:rsidRPr="0003266B">
        <w:rPr>
          <w:rFonts w:ascii="Arial" w:hAnsi="Arial" w:cs="Arial"/>
        </w:rPr>
        <w:t>(...)</w:t>
      </w:r>
    </w:p>
    <w:p w:rsidR="009C72C2" w:rsidRDefault="009C72C2" w:rsidP="009C72C2">
      <w:pPr>
        <w:spacing w:line="360" w:lineRule="auto"/>
        <w:ind w:firstLine="2268"/>
        <w:jc w:val="both"/>
        <w:rPr>
          <w:rFonts w:ascii="Arial" w:hAnsi="Arial" w:cs="Arial"/>
          <w:u w:val="single"/>
          <w:lang w:val="pt-PT"/>
        </w:rPr>
      </w:pPr>
    </w:p>
    <w:p w:rsidR="009C72C2" w:rsidRPr="009C72C2" w:rsidRDefault="009C72C2" w:rsidP="009C72C2">
      <w:pPr>
        <w:spacing w:line="360" w:lineRule="auto"/>
        <w:ind w:firstLine="2268"/>
        <w:jc w:val="both"/>
        <w:rPr>
          <w:rFonts w:ascii="Arial" w:hAnsi="Arial" w:cs="Arial"/>
        </w:rPr>
      </w:pPr>
      <w:r w:rsidRPr="009C72C2">
        <w:rPr>
          <w:rFonts w:ascii="Arial" w:hAnsi="Arial" w:cs="Arial"/>
        </w:rPr>
        <w:t>§ 1º</w:t>
      </w:r>
      <w:r w:rsidRPr="009C72C2">
        <w:rPr>
          <w:rFonts w:ascii="Arial" w:hAnsi="Arial" w:cs="Arial"/>
          <w:color w:val="0000FF"/>
        </w:rPr>
        <w:t xml:space="preserve"> </w:t>
      </w:r>
      <w:r w:rsidRPr="009C72C2">
        <w:rPr>
          <w:rFonts w:ascii="Arial" w:hAnsi="Arial" w:cs="Arial"/>
        </w:rPr>
        <w:t>A comprovação do inciso VI dar-se-á mediante a aplicação de prova de conhecimento específico, de caráter eliminatório, sobre o direito da criança e do adolescente,</w:t>
      </w:r>
      <w:r>
        <w:rPr>
          <w:rFonts w:ascii="Arial" w:hAnsi="Arial" w:cs="Arial"/>
        </w:rPr>
        <w:t xml:space="preserve"> sendo aprovado aquele que obtiver o mínimo de 65% (sessenta e cinco) por cento de acertos, contendo a prova ao menos 30 questões,</w:t>
      </w:r>
      <w:r w:rsidRPr="009C72C2">
        <w:rPr>
          <w:rFonts w:ascii="Arial" w:hAnsi="Arial" w:cs="Arial"/>
        </w:rPr>
        <w:t xml:space="preserve"> nos termos e condições previstos no Edital de Abertura do Processo de</w:t>
      </w:r>
      <w:r w:rsidRPr="009C72C2">
        <w:rPr>
          <w:rFonts w:ascii="Arial" w:hAnsi="Arial" w:cs="Arial"/>
          <w:spacing w:val="-3"/>
        </w:rPr>
        <w:t xml:space="preserve"> </w:t>
      </w:r>
      <w:r w:rsidRPr="009C72C2">
        <w:rPr>
          <w:rFonts w:ascii="Arial" w:hAnsi="Arial" w:cs="Arial"/>
        </w:rPr>
        <w:t>Escolha.</w:t>
      </w:r>
    </w:p>
    <w:p w:rsidR="009C72C2" w:rsidRDefault="009C72C2" w:rsidP="009C72C2">
      <w:pPr>
        <w:spacing w:line="360" w:lineRule="auto"/>
        <w:ind w:firstLine="2268"/>
        <w:jc w:val="both"/>
        <w:rPr>
          <w:rFonts w:ascii="Arial" w:hAnsi="Arial" w:cs="Arial"/>
          <w:u w:val="single"/>
          <w:lang w:val="pt-PT"/>
        </w:rPr>
      </w:pPr>
    </w:p>
    <w:p w:rsidR="009C72C2" w:rsidRDefault="009C72C2" w:rsidP="009C72C2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  <w:r w:rsidRPr="009C72C2">
        <w:rPr>
          <w:rFonts w:ascii="Arial" w:hAnsi="Arial" w:cs="Arial"/>
          <w:lang w:val="pt-PT"/>
        </w:rPr>
        <w:lastRenderedPageBreak/>
        <w:t>§ 2º A comprovação dos incisos I, II, IV, V, VII e VIII dar-se-á mediante a apresentação de documentos previstos no Edital de Abertura do Processo de Escolha.</w:t>
      </w:r>
      <w:r>
        <w:rPr>
          <w:rFonts w:ascii="Arial" w:hAnsi="Arial" w:cs="Arial"/>
          <w:lang w:val="pt-PT"/>
        </w:rPr>
        <w:t>”</w:t>
      </w:r>
    </w:p>
    <w:p w:rsidR="00173E5E" w:rsidRDefault="009C72C2" w:rsidP="009C72C2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  <w:lang w:val="pt-PT"/>
        </w:rPr>
        <w:t>(NR)</w:t>
      </w:r>
    </w:p>
    <w:p w:rsidR="00173E5E" w:rsidRDefault="00173E5E" w:rsidP="009C72C2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</w:p>
    <w:p w:rsidR="00BC370F" w:rsidRDefault="00BC370F" w:rsidP="009C72C2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 w:rsidRPr="005801EC">
        <w:rPr>
          <w:rFonts w:ascii="Arial" w:hAnsi="Arial" w:cs="Arial"/>
          <w:b/>
          <w:sz w:val="26"/>
        </w:rPr>
        <w:t>Art. 3º</w:t>
      </w:r>
      <w:r w:rsidRPr="005801EC">
        <w:rPr>
          <w:rFonts w:ascii="Arial" w:hAnsi="Arial" w:cs="Arial"/>
          <w:sz w:val="26"/>
        </w:rPr>
        <w:t xml:space="preserve"> - </w:t>
      </w:r>
      <w:r w:rsidR="005801EC" w:rsidRPr="005801EC">
        <w:rPr>
          <w:rFonts w:ascii="Arial" w:hAnsi="Arial" w:cs="Arial"/>
        </w:rPr>
        <w:t xml:space="preserve"> </w:t>
      </w:r>
      <w:r w:rsidR="00E13BE7">
        <w:rPr>
          <w:rFonts w:ascii="Arial" w:hAnsi="Arial" w:cs="Arial"/>
        </w:rPr>
        <w:t>Acrescenta o inciso XVIII, ao</w:t>
      </w:r>
      <w:r w:rsidR="005801EC" w:rsidRPr="00011A47">
        <w:rPr>
          <w:rFonts w:ascii="Arial" w:hAnsi="Arial" w:cs="Arial"/>
        </w:rPr>
        <w:t xml:space="preserve"> Art. </w:t>
      </w:r>
      <w:r w:rsidR="00E13BE7">
        <w:rPr>
          <w:rFonts w:ascii="Arial" w:hAnsi="Arial" w:cs="Arial"/>
          <w:bCs/>
        </w:rPr>
        <w:t>21-A</w:t>
      </w:r>
      <w:r w:rsidR="005801EC" w:rsidRPr="00011A47">
        <w:rPr>
          <w:rFonts w:ascii="Arial" w:hAnsi="Arial" w:cs="Arial"/>
        </w:rPr>
        <w:t xml:space="preserve">, da Lei Municipal </w:t>
      </w:r>
      <w:r w:rsidR="005801EC" w:rsidRPr="00011A47">
        <w:rPr>
          <w:rFonts w:ascii="Arial" w:hAnsi="Arial" w:cs="Arial"/>
          <w:lang w:val="pt-PT"/>
        </w:rPr>
        <w:t>Lei Municipal nº 2.078, de 28/05/2015, passa</w:t>
      </w:r>
      <w:r w:rsidR="005801EC">
        <w:rPr>
          <w:rFonts w:ascii="Arial" w:hAnsi="Arial" w:cs="Arial"/>
          <w:lang w:val="pt-PT"/>
        </w:rPr>
        <w:t>ndo</w:t>
      </w:r>
      <w:r w:rsidR="005801EC" w:rsidRPr="00011A47">
        <w:rPr>
          <w:rFonts w:ascii="Arial" w:hAnsi="Arial" w:cs="Arial"/>
          <w:lang w:val="pt-PT"/>
        </w:rPr>
        <w:t xml:space="preserve"> a vigorar com a seguinte redação</w:t>
      </w:r>
      <w:r w:rsidRPr="005801EC">
        <w:rPr>
          <w:rFonts w:ascii="Arial" w:hAnsi="Arial" w:cs="Arial"/>
        </w:rPr>
        <w:t>:</w:t>
      </w:r>
    </w:p>
    <w:p w:rsidR="00BC370F" w:rsidRDefault="00BC370F" w:rsidP="00796701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BC370F" w:rsidRDefault="00BC370F" w:rsidP="00796701">
      <w:pPr>
        <w:spacing w:line="360" w:lineRule="auto"/>
        <w:ind w:firstLine="2268"/>
        <w:jc w:val="both"/>
        <w:rPr>
          <w:rFonts w:ascii="Arial" w:hAnsi="Arial" w:cs="Arial"/>
        </w:rPr>
      </w:pPr>
      <w:r w:rsidRPr="00BC370F">
        <w:rPr>
          <w:rFonts w:ascii="Arial" w:hAnsi="Arial" w:cs="Arial"/>
        </w:rPr>
        <w:t>“</w:t>
      </w:r>
      <w:r w:rsidR="00E13BE7">
        <w:rPr>
          <w:rFonts w:ascii="Arial" w:hAnsi="Arial" w:cs="Arial"/>
          <w:u w:val="single"/>
          <w:lang w:val="pt-PT"/>
        </w:rPr>
        <w:t>Art. 21-A</w:t>
      </w:r>
      <w:bookmarkStart w:id="0" w:name="_GoBack"/>
      <w:bookmarkEnd w:id="0"/>
      <w:r w:rsidR="005801EC">
        <w:rPr>
          <w:rFonts w:ascii="Arial" w:hAnsi="Arial" w:cs="Arial"/>
          <w:u w:val="single"/>
          <w:lang w:val="pt-PT"/>
        </w:rPr>
        <w:t>. (...)</w:t>
      </w:r>
    </w:p>
    <w:p w:rsidR="005801EC" w:rsidRPr="005801EC" w:rsidRDefault="005801EC" w:rsidP="00796701">
      <w:pPr>
        <w:spacing w:line="360" w:lineRule="auto"/>
        <w:ind w:firstLine="2268"/>
        <w:jc w:val="both"/>
        <w:rPr>
          <w:rFonts w:ascii="Arial" w:hAnsi="Arial" w:cs="Arial"/>
        </w:rPr>
      </w:pPr>
      <w:r w:rsidRPr="005801EC">
        <w:rPr>
          <w:rFonts w:ascii="Arial" w:hAnsi="Arial" w:cs="Arial"/>
        </w:rPr>
        <w:t> </w:t>
      </w:r>
      <w:r w:rsidR="00E13BE7">
        <w:rPr>
          <w:rFonts w:ascii="Arial" w:hAnsi="Arial" w:cs="Arial"/>
          <w:bCs/>
        </w:rPr>
        <w:t>XVIII</w:t>
      </w:r>
      <w:r w:rsidRPr="005801EC">
        <w:rPr>
          <w:rFonts w:ascii="Arial" w:hAnsi="Arial" w:cs="Arial"/>
          <w:bCs/>
        </w:rPr>
        <w:t xml:space="preserve"> -</w:t>
      </w:r>
      <w:r>
        <w:rPr>
          <w:rFonts w:ascii="Arial" w:hAnsi="Arial" w:cs="Arial"/>
        </w:rPr>
        <w:t xml:space="preserve"> apresentar exame toxicológico negativo de forma anual ao </w:t>
      </w:r>
      <w:r w:rsidR="0003266B" w:rsidRPr="0003266B">
        <w:rPr>
          <w:rFonts w:ascii="Arial" w:hAnsi="Arial" w:cs="Arial"/>
        </w:rPr>
        <w:t>Conselho Municipal dos Direitos da Criança e do Adolescente</w:t>
      </w:r>
      <w:r w:rsidR="0003266B">
        <w:rPr>
          <w:rFonts w:ascii="Arial" w:hAnsi="Arial" w:cs="Arial"/>
        </w:rPr>
        <w:t>, sendo custeado o exame toxicológico pelo Conselheiro Tutelar;”</w:t>
      </w:r>
    </w:p>
    <w:p w:rsidR="00A07E91" w:rsidRPr="005801EC" w:rsidRDefault="00A07E91" w:rsidP="00796701">
      <w:pPr>
        <w:ind w:firstLine="2268"/>
        <w:jc w:val="both"/>
        <w:rPr>
          <w:rFonts w:ascii="Arial" w:hAnsi="Arial" w:cs="Arial"/>
        </w:rPr>
      </w:pPr>
    </w:p>
    <w:p w:rsidR="00A07E91" w:rsidRPr="00BC370F" w:rsidRDefault="00A07E91" w:rsidP="009A2AC1">
      <w:pPr>
        <w:jc w:val="both"/>
        <w:rPr>
          <w:rFonts w:ascii="Arial" w:hAnsi="Arial" w:cs="Arial"/>
          <w:sz w:val="26"/>
        </w:rPr>
      </w:pPr>
    </w:p>
    <w:p w:rsidR="009A2AC1" w:rsidRPr="00BC370F" w:rsidRDefault="009A2AC1">
      <w:pPr>
        <w:rPr>
          <w:rFonts w:ascii="Arial" w:hAnsi="Arial" w:cs="Arial"/>
        </w:rPr>
      </w:pPr>
    </w:p>
    <w:sectPr w:rsidR="009A2AC1" w:rsidRPr="00BC370F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A24806"/>
    <w:multiLevelType w:val="hybridMultilevel"/>
    <w:tmpl w:val="8F149A58"/>
    <w:lvl w:ilvl="0" w:tplc="8BF22AE6">
      <w:numFmt w:val="bullet"/>
      <w:lvlText w:val="&quot;"/>
      <w:lvlJc w:val="left"/>
      <w:pPr>
        <w:ind w:left="1385" w:hanging="152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1" w:tplc="035C2510">
      <w:numFmt w:val="bullet"/>
      <w:lvlText w:val="•"/>
      <w:lvlJc w:val="left"/>
      <w:pPr>
        <w:ind w:left="1380" w:hanging="152"/>
      </w:pPr>
      <w:rPr>
        <w:rFonts w:hint="default"/>
        <w:lang w:val="pt-PT" w:eastAsia="en-US" w:bidi="ar-SA"/>
      </w:rPr>
    </w:lvl>
    <w:lvl w:ilvl="2" w:tplc="2F7ADEC0">
      <w:numFmt w:val="bullet"/>
      <w:lvlText w:val="•"/>
      <w:lvlJc w:val="left"/>
      <w:pPr>
        <w:ind w:left="2257" w:hanging="152"/>
      </w:pPr>
      <w:rPr>
        <w:rFonts w:hint="default"/>
        <w:lang w:val="pt-PT" w:eastAsia="en-US" w:bidi="ar-SA"/>
      </w:rPr>
    </w:lvl>
    <w:lvl w:ilvl="3" w:tplc="F13C37D6">
      <w:numFmt w:val="bullet"/>
      <w:lvlText w:val="•"/>
      <w:lvlJc w:val="left"/>
      <w:pPr>
        <w:ind w:left="3135" w:hanging="152"/>
      </w:pPr>
      <w:rPr>
        <w:rFonts w:hint="default"/>
        <w:lang w:val="pt-PT" w:eastAsia="en-US" w:bidi="ar-SA"/>
      </w:rPr>
    </w:lvl>
    <w:lvl w:ilvl="4" w:tplc="83FCD178">
      <w:numFmt w:val="bullet"/>
      <w:lvlText w:val="•"/>
      <w:lvlJc w:val="left"/>
      <w:pPr>
        <w:ind w:left="4013" w:hanging="152"/>
      </w:pPr>
      <w:rPr>
        <w:rFonts w:hint="default"/>
        <w:lang w:val="pt-PT" w:eastAsia="en-US" w:bidi="ar-SA"/>
      </w:rPr>
    </w:lvl>
    <w:lvl w:ilvl="5" w:tplc="960A6AF8">
      <w:numFmt w:val="bullet"/>
      <w:lvlText w:val="•"/>
      <w:lvlJc w:val="left"/>
      <w:pPr>
        <w:ind w:left="4891" w:hanging="152"/>
      </w:pPr>
      <w:rPr>
        <w:rFonts w:hint="default"/>
        <w:lang w:val="pt-PT" w:eastAsia="en-US" w:bidi="ar-SA"/>
      </w:rPr>
    </w:lvl>
    <w:lvl w:ilvl="6" w:tplc="0D9A4DCE">
      <w:numFmt w:val="bullet"/>
      <w:lvlText w:val="•"/>
      <w:lvlJc w:val="left"/>
      <w:pPr>
        <w:ind w:left="5768" w:hanging="152"/>
      </w:pPr>
      <w:rPr>
        <w:rFonts w:hint="default"/>
        <w:lang w:val="pt-PT" w:eastAsia="en-US" w:bidi="ar-SA"/>
      </w:rPr>
    </w:lvl>
    <w:lvl w:ilvl="7" w:tplc="383817D8">
      <w:numFmt w:val="bullet"/>
      <w:lvlText w:val="•"/>
      <w:lvlJc w:val="left"/>
      <w:pPr>
        <w:ind w:left="6646" w:hanging="152"/>
      </w:pPr>
      <w:rPr>
        <w:rFonts w:hint="default"/>
        <w:lang w:val="pt-PT" w:eastAsia="en-US" w:bidi="ar-SA"/>
      </w:rPr>
    </w:lvl>
    <w:lvl w:ilvl="8" w:tplc="241CB33A">
      <w:numFmt w:val="bullet"/>
      <w:lvlText w:val="•"/>
      <w:lvlJc w:val="left"/>
      <w:pPr>
        <w:ind w:left="7524" w:hanging="15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11A47"/>
    <w:rsid w:val="0003266B"/>
    <w:rsid w:val="000353CC"/>
    <w:rsid w:val="000612C3"/>
    <w:rsid w:val="00142BDB"/>
    <w:rsid w:val="00173E5E"/>
    <w:rsid w:val="001E1834"/>
    <w:rsid w:val="001F4EDB"/>
    <w:rsid w:val="00232686"/>
    <w:rsid w:val="00273DC6"/>
    <w:rsid w:val="00282A00"/>
    <w:rsid w:val="0029457D"/>
    <w:rsid w:val="002C6D53"/>
    <w:rsid w:val="003229F5"/>
    <w:rsid w:val="003324E1"/>
    <w:rsid w:val="00536190"/>
    <w:rsid w:val="005801EC"/>
    <w:rsid w:val="005C276A"/>
    <w:rsid w:val="00627982"/>
    <w:rsid w:val="00674F15"/>
    <w:rsid w:val="006A5A0E"/>
    <w:rsid w:val="006B547F"/>
    <w:rsid w:val="006E3EA5"/>
    <w:rsid w:val="007019CC"/>
    <w:rsid w:val="007378A4"/>
    <w:rsid w:val="00784499"/>
    <w:rsid w:val="00796701"/>
    <w:rsid w:val="008B6F33"/>
    <w:rsid w:val="00931499"/>
    <w:rsid w:val="00996594"/>
    <w:rsid w:val="009A2AC1"/>
    <w:rsid w:val="009B624F"/>
    <w:rsid w:val="009C72C2"/>
    <w:rsid w:val="009D11FE"/>
    <w:rsid w:val="00A07E91"/>
    <w:rsid w:val="00A65BCB"/>
    <w:rsid w:val="00A73145"/>
    <w:rsid w:val="00AA09AC"/>
    <w:rsid w:val="00BB78ED"/>
    <w:rsid w:val="00BC370F"/>
    <w:rsid w:val="00C108D0"/>
    <w:rsid w:val="00C434A4"/>
    <w:rsid w:val="00CC7DCC"/>
    <w:rsid w:val="00CD2A9F"/>
    <w:rsid w:val="00E13966"/>
    <w:rsid w:val="00E13BE7"/>
    <w:rsid w:val="00E57974"/>
    <w:rsid w:val="00E71BF0"/>
    <w:rsid w:val="00E73418"/>
    <w:rsid w:val="00EC5751"/>
    <w:rsid w:val="00F236BB"/>
    <w:rsid w:val="00F412FA"/>
    <w:rsid w:val="00F52501"/>
    <w:rsid w:val="00F60165"/>
    <w:rsid w:val="00FC1310"/>
    <w:rsid w:val="00FD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011A4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11A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8AF45-46E1-44AD-84CA-F136ACF46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473</Words>
  <Characters>2555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3022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5</cp:revision>
  <cp:lastPrinted>2021-03-29T16:11:00Z</cp:lastPrinted>
  <dcterms:created xsi:type="dcterms:W3CDTF">2021-03-24T17:16:00Z</dcterms:created>
  <dcterms:modified xsi:type="dcterms:W3CDTF">2021-03-29T19:49:00Z</dcterms:modified>
</cp:coreProperties>
</file>