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1F93E387" w:rsidR="00EF3CB2" w:rsidRDefault="00EF3CB2" w:rsidP="00A7767F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>LEI Nº 2.8</w:t>
      </w:r>
      <w:r w:rsidR="00FE6511">
        <w:rPr>
          <w:b/>
          <w:bCs/>
          <w:kern w:val="36"/>
          <w:szCs w:val="24"/>
        </w:rPr>
        <w:t>8</w:t>
      </w:r>
      <w:r w:rsidR="00E632C1">
        <w:rPr>
          <w:b/>
          <w:bCs/>
          <w:kern w:val="36"/>
          <w:szCs w:val="24"/>
        </w:rPr>
        <w:t>1</w:t>
      </w:r>
      <w:r w:rsidRPr="00EF3CB2">
        <w:rPr>
          <w:b/>
          <w:bCs/>
          <w:kern w:val="36"/>
          <w:szCs w:val="24"/>
        </w:rPr>
        <w:t>/2025</w:t>
      </w:r>
    </w:p>
    <w:p w14:paraId="14CBA7B5" w14:textId="77777777" w:rsidR="00FE6511" w:rsidRPr="00FE6511" w:rsidRDefault="00FE6511" w:rsidP="00FE6511">
      <w:pPr>
        <w:spacing w:after="0" w:line="240" w:lineRule="auto"/>
        <w:ind w:left="1560" w:firstLine="0"/>
        <w:rPr>
          <w:rFonts w:eastAsia="MS Mincho"/>
          <w:b/>
          <w:bCs/>
          <w:color w:val="auto"/>
          <w:kern w:val="0"/>
          <w:szCs w:val="24"/>
          <w14:ligatures w14:val="none"/>
        </w:rPr>
      </w:pPr>
      <w:r w:rsidRPr="00FE6511">
        <w:rPr>
          <w:rFonts w:eastAsia="MS Mincho"/>
          <w:b/>
          <w:bCs/>
          <w:color w:val="auto"/>
          <w:kern w:val="0"/>
          <w:szCs w:val="24"/>
          <w14:ligatures w14:val="none"/>
        </w:rPr>
        <w:t>DISPÕE SOBRE O PLANO PLURIANUAL DO MUNICÍPIO DE ANCHIETA PARA O QUADRIÊNIO 2026/2029 E DÁ OUTRAS PROVIDÊNCIAS.</w:t>
      </w:r>
    </w:p>
    <w:p w14:paraId="63ED8772" w14:textId="77777777" w:rsidR="00FE6511" w:rsidRPr="00FE6511" w:rsidRDefault="00FE6511" w:rsidP="00FE6511">
      <w:pPr>
        <w:spacing w:after="0" w:line="240" w:lineRule="auto"/>
        <w:ind w:left="1418" w:firstLine="0"/>
        <w:rPr>
          <w:b/>
          <w:bCs/>
          <w:color w:val="auto"/>
          <w:kern w:val="0"/>
          <w:sz w:val="23"/>
          <w:szCs w:val="23"/>
          <w14:ligatures w14:val="none"/>
        </w:rPr>
      </w:pPr>
    </w:p>
    <w:p w14:paraId="2A71FF33" w14:textId="77777777" w:rsidR="00FE6511" w:rsidRPr="00FE6511" w:rsidRDefault="00FE6511" w:rsidP="00FE6511">
      <w:pPr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 w:rsidRPr="00FE6511">
        <w:rPr>
          <w:color w:val="auto"/>
          <w:kern w:val="0"/>
          <w:szCs w:val="24"/>
          <w14:ligatures w14:val="none"/>
        </w:rPr>
        <w:t xml:space="preserve">            O PREFEITO DO MUNICÍPIO DE ANCHIETA, Estado de Santa Catarina, no uso de suas atribuições legais, faz saber a todos os habitantes do Município que a Câmara Municipal aprovou e ele sanciona a seguinte Lei: </w:t>
      </w:r>
    </w:p>
    <w:p w14:paraId="725818BF" w14:textId="77777777" w:rsidR="00FE6511" w:rsidRPr="00FE6511" w:rsidRDefault="00FE6511" w:rsidP="00FE6511">
      <w:pPr>
        <w:spacing w:after="0" w:line="240" w:lineRule="auto"/>
        <w:ind w:left="0" w:firstLine="0"/>
        <w:rPr>
          <w:b/>
          <w:bCs/>
          <w:color w:val="auto"/>
          <w:kern w:val="0"/>
          <w:sz w:val="23"/>
          <w:szCs w:val="23"/>
          <w14:ligatures w14:val="none"/>
        </w:rPr>
      </w:pPr>
    </w:p>
    <w:p w14:paraId="38BA53B2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 xml:space="preserve">            Art. 1º</w:t>
      </w:r>
      <w:r w:rsidRPr="00FE6511">
        <w:rPr>
          <w:color w:val="auto"/>
          <w:kern w:val="0"/>
          <w:sz w:val="23"/>
          <w:szCs w:val="23"/>
          <w14:ligatures w14:val="none"/>
        </w:rPr>
        <w:t xml:space="preserve"> Esta lei institui o Plano Plurianual para o quadriênio 2026/2029, em cumprimento ao disposto no art. 165, parágrafo 1º, da Constituição Federal, estabelecendo para o período os programas com seus respectivos objetivos, indicadores e montantes de recursos a serem aplicados em despesas de capital e outras delas decorrentes e nas despesas de duração continuada, na forma do anexo a esta lei.</w:t>
      </w:r>
    </w:p>
    <w:p w14:paraId="5F299453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592C2AFD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>Art. 2º</w:t>
      </w:r>
      <w:r w:rsidRPr="00FE6511">
        <w:rPr>
          <w:color w:val="auto"/>
          <w:kern w:val="0"/>
          <w:sz w:val="23"/>
          <w:szCs w:val="23"/>
          <w14:ligatures w14:val="none"/>
        </w:rPr>
        <w:t xml:space="preserve"> O Plano Plurianual é instrumento de planejamento governamental que define diretrizes, objetivos e metas com o propósito de viabilizar a implementação e a gestão de políticas públicas, convergir a dimensão estratégica da ação governamental e orientar a definição de prioridades.</w:t>
      </w:r>
    </w:p>
    <w:p w14:paraId="0E7A08E6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7AB422FD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>Art. 3º O Plano Plurianual foi elaborado observando as seguintes diretrizes para a ação do governo municipal:</w:t>
      </w:r>
    </w:p>
    <w:p w14:paraId="6BAF3008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3AD280F1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 xml:space="preserve">I – </w:t>
      </w:r>
      <w:proofErr w:type="gramStart"/>
      <w:r w:rsidRPr="00FE6511">
        <w:rPr>
          <w:color w:val="auto"/>
          <w:kern w:val="0"/>
          <w:sz w:val="23"/>
          <w:szCs w:val="23"/>
          <w14:ligatures w14:val="none"/>
        </w:rPr>
        <w:t>direcionar</w:t>
      </w:r>
      <w:proofErr w:type="gramEnd"/>
      <w:r w:rsidRPr="00FE6511">
        <w:rPr>
          <w:color w:val="auto"/>
          <w:kern w:val="0"/>
          <w:sz w:val="23"/>
          <w:szCs w:val="23"/>
          <w14:ligatures w14:val="none"/>
        </w:rPr>
        <w:t xml:space="preserve"> as ações de coordenação, apoio administrativo, gestão financeira e administração de receitas para cumprimento das disposições constantes da legislação vigente e, em especial, as normas da Lei de Responsabilidade Fiscal;</w:t>
      </w:r>
    </w:p>
    <w:p w14:paraId="38A975E4" w14:textId="77777777" w:rsidR="00FE6511" w:rsidRPr="00FE6511" w:rsidRDefault="00FE6511" w:rsidP="00FE6511">
      <w:pPr>
        <w:spacing w:after="0" w:line="240" w:lineRule="auto"/>
        <w:ind w:left="0" w:firstLine="1418"/>
        <w:rPr>
          <w:color w:val="auto"/>
          <w:kern w:val="0"/>
          <w:sz w:val="23"/>
          <w:szCs w:val="23"/>
          <w14:ligatures w14:val="none"/>
        </w:rPr>
      </w:pPr>
    </w:p>
    <w:p w14:paraId="581C8B96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 xml:space="preserve">II – </w:t>
      </w:r>
      <w:proofErr w:type="gramStart"/>
      <w:r w:rsidRPr="00FE6511">
        <w:rPr>
          <w:color w:val="auto"/>
          <w:kern w:val="0"/>
          <w:sz w:val="23"/>
          <w:szCs w:val="23"/>
          <w14:ligatures w14:val="none"/>
        </w:rPr>
        <w:t>assegurar</w:t>
      </w:r>
      <w:proofErr w:type="gramEnd"/>
      <w:r w:rsidRPr="00FE6511">
        <w:rPr>
          <w:color w:val="auto"/>
          <w:kern w:val="0"/>
          <w:sz w:val="23"/>
          <w:szCs w:val="23"/>
          <w14:ligatures w14:val="none"/>
        </w:rPr>
        <w:t xml:space="preserve"> à população do município a atuação do governo municipal com o objetivo da resolução de problemas sociais de natureza temporária, cíclica ou intermitente buscando proporcionar a todos uma vida digna;</w:t>
      </w:r>
    </w:p>
    <w:p w14:paraId="5A23D893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2C386C80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>III – integrar os programas municipais com os dos governos das esferas federal e estadual;</w:t>
      </w:r>
    </w:p>
    <w:p w14:paraId="0BA72FF6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27E7B275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 xml:space="preserve">IV – </w:t>
      </w:r>
      <w:proofErr w:type="gramStart"/>
      <w:r w:rsidRPr="00FE6511">
        <w:rPr>
          <w:color w:val="auto"/>
          <w:kern w:val="0"/>
          <w:sz w:val="23"/>
          <w:szCs w:val="23"/>
          <w14:ligatures w14:val="none"/>
        </w:rPr>
        <w:t>garantir</w:t>
      </w:r>
      <w:proofErr w:type="gramEnd"/>
      <w:r w:rsidRPr="00FE6511">
        <w:rPr>
          <w:color w:val="auto"/>
          <w:kern w:val="0"/>
          <w:sz w:val="23"/>
          <w:szCs w:val="23"/>
          <w14:ligatures w14:val="none"/>
        </w:rPr>
        <w:t xml:space="preserve"> o acesso da população à educação de boa qualidade, atuando prioritariamente no ensino público fundamental, na educação infantil e, suplementarmente, no apoio ao ensino de nível médio;</w:t>
      </w:r>
    </w:p>
    <w:p w14:paraId="7EB5EDEB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24755226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 xml:space="preserve">V – </w:t>
      </w:r>
      <w:proofErr w:type="gramStart"/>
      <w:r w:rsidRPr="00FE6511">
        <w:rPr>
          <w:color w:val="auto"/>
          <w:kern w:val="0"/>
          <w:sz w:val="23"/>
          <w:szCs w:val="23"/>
          <w14:ligatures w14:val="none"/>
        </w:rPr>
        <w:t>proporcionar</w:t>
      </w:r>
      <w:proofErr w:type="gramEnd"/>
      <w:r w:rsidRPr="00FE6511">
        <w:rPr>
          <w:color w:val="auto"/>
          <w:kern w:val="0"/>
          <w:sz w:val="23"/>
          <w:szCs w:val="23"/>
          <w14:ligatures w14:val="none"/>
        </w:rPr>
        <w:t xml:space="preserve"> apoio ao produtor rural do município buscando melhorar as suas condições de vida e combater o êxodo rural; </w:t>
      </w:r>
    </w:p>
    <w:p w14:paraId="43DD465C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1AE10700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 xml:space="preserve">VI – </w:t>
      </w:r>
      <w:proofErr w:type="gramStart"/>
      <w:r w:rsidRPr="00FE6511">
        <w:rPr>
          <w:color w:val="auto"/>
          <w:kern w:val="0"/>
          <w:sz w:val="23"/>
          <w:szCs w:val="23"/>
          <w14:ligatures w14:val="none"/>
        </w:rPr>
        <w:t>criar</w:t>
      </w:r>
      <w:proofErr w:type="gramEnd"/>
      <w:r w:rsidRPr="00FE6511">
        <w:rPr>
          <w:color w:val="auto"/>
          <w:kern w:val="0"/>
          <w:sz w:val="23"/>
          <w:szCs w:val="23"/>
          <w14:ligatures w14:val="none"/>
        </w:rPr>
        <w:t xml:space="preserve"> condições para o desenvolvimento socioeconômico do município buscando o aumento do nível de emprego e melhorar a distribuição de renda;</w:t>
      </w:r>
    </w:p>
    <w:p w14:paraId="45D63ABB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4697E675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>VII – manter a rede de estradas municipais em boas condições de uso para garantir o atendimento das necessidades de escoamento da produção e locomoção da população;</w:t>
      </w:r>
    </w:p>
    <w:p w14:paraId="4C70FE21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25D219D9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>VIII – garantir uma boa qualidade de vida aos habitantes urbanos do município por meio da realização de obras de infraestrutura e da oferta de serviços públicos eficientes;</w:t>
      </w:r>
    </w:p>
    <w:p w14:paraId="083655DA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278852A1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 xml:space="preserve">IX – </w:t>
      </w:r>
      <w:proofErr w:type="gramStart"/>
      <w:r w:rsidRPr="00FE6511">
        <w:rPr>
          <w:color w:val="auto"/>
          <w:kern w:val="0"/>
          <w:sz w:val="23"/>
          <w:szCs w:val="23"/>
          <w14:ligatures w14:val="none"/>
        </w:rPr>
        <w:t>buscar</w:t>
      </w:r>
      <w:proofErr w:type="gramEnd"/>
      <w:r w:rsidRPr="00FE6511">
        <w:rPr>
          <w:color w:val="auto"/>
          <w:kern w:val="0"/>
          <w:sz w:val="23"/>
          <w:szCs w:val="23"/>
          <w14:ligatures w14:val="none"/>
        </w:rPr>
        <w:t xml:space="preserve"> o cumprimento do mandamento constitucional de que saúde é direito de todos; e</w:t>
      </w:r>
    </w:p>
    <w:p w14:paraId="33D6BA70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4FBB2D42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 xml:space="preserve">X – </w:t>
      </w:r>
      <w:proofErr w:type="gramStart"/>
      <w:r w:rsidRPr="00FE6511">
        <w:rPr>
          <w:color w:val="auto"/>
          <w:kern w:val="0"/>
          <w:sz w:val="23"/>
          <w:szCs w:val="23"/>
          <w14:ligatures w14:val="none"/>
        </w:rPr>
        <w:t>intensificar</w:t>
      </w:r>
      <w:proofErr w:type="gramEnd"/>
      <w:r w:rsidRPr="00FE6511">
        <w:rPr>
          <w:color w:val="auto"/>
          <w:kern w:val="0"/>
          <w:sz w:val="23"/>
          <w:szCs w:val="23"/>
          <w14:ligatures w14:val="none"/>
        </w:rPr>
        <w:t xml:space="preserve"> o relacionamento com os municípios vizinhos buscando a integração e a solução para problemas comuns.</w:t>
      </w:r>
    </w:p>
    <w:p w14:paraId="5AC41D42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30A3567A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>Art. 4º</w:t>
      </w:r>
      <w:r w:rsidRPr="00FE6511">
        <w:rPr>
          <w:color w:val="auto"/>
          <w:kern w:val="0"/>
          <w:sz w:val="23"/>
          <w:szCs w:val="23"/>
          <w14:ligatures w14:val="none"/>
        </w:rPr>
        <w:t xml:space="preserve"> As codificações dos programas e as ações deste Plano serão observadas nas leis de diretrizes orçamentárias, nas leis orçamentárias e nos projetos que as modifiquem.</w:t>
      </w:r>
    </w:p>
    <w:p w14:paraId="05395693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03BAE720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>Art. 5º</w:t>
      </w:r>
      <w:r w:rsidRPr="00FE6511">
        <w:rPr>
          <w:color w:val="auto"/>
          <w:kern w:val="0"/>
          <w:sz w:val="23"/>
          <w:szCs w:val="23"/>
          <w14:ligatures w14:val="none"/>
        </w:rPr>
        <w:t xml:space="preserve"> A exclusão ou as alterações de programas constantes desta lei, bem como a inclusão de novos programas serão propostos pelo Poder Executivo, por meio de projeto de lei de revisão do Plano ou projeto de lei específico.</w:t>
      </w:r>
    </w:p>
    <w:p w14:paraId="34416010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4B0F0A72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>Art. 6º</w:t>
      </w:r>
      <w:r w:rsidRPr="00FE6511">
        <w:rPr>
          <w:color w:val="auto"/>
          <w:kern w:val="0"/>
          <w:sz w:val="23"/>
          <w:szCs w:val="23"/>
          <w14:ligatures w14:val="none"/>
        </w:rPr>
        <w:t xml:space="preserve"> A inclusão, a exclusão ou a alteração de ações orçamentárias no Plano Plurianual poderão ocorrer por intermédio da lei orçamentária anual ou de seus créditos adicionais, apropriando-se ao respectivo programa as modificações consequentes.</w:t>
      </w:r>
    </w:p>
    <w:p w14:paraId="1B109FF1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67D4A2EF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color w:val="auto"/>
          <w:kern w:val="0"/>
          <w:sz w:val="23"/>
          <w:szCs w:val="23"/>
          <w14:ligatures w14:val="none"/>
        </w:rPr>
        <w:t>Parágrafo único.  De acordo com o disposto no caput do artigo 6º, fica o Poder Executivo autorizado a adequar as metas das ações orçamentárias para compatibiliza-las com as alterações de valor ou com outras modificações efetivadas na lei orçamentária anual.</w:t>
      </w:r>
    </w:p>
    <w:p w14:paraId="637BA87A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19FB419D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>Art. 7º</w:t>
      </w:r>
      <w:r w:rsidRPr="00FE6511">
        <w:rPr>
          <w:color w:val="auto"/>
          <w:kern w:val="0"/>
          <w:sz w:val="23"/>
          <w:szCs w:val="23"/>
          <w14:ligatures w14:val="none"/>
        </w:rPr>
        <w:t xml:space="preserve"> Fica o Poder Executivo autorizado a alterar, a incluir ou a excluir produtos e respectivas metas das ações do Plano Plurianual, desde que estas modificações contribuam para a realização do objetivo do programa.</w:t>
      </w:r>
    </w:p>
    <w:p w14:paraId="5710F016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3FD763D8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>Art. 8º</w:t>
      </w:r>
      <w:r w:rsidRPr="00FE6511">
        <w:rPr>
          <w:color w:val="auto"/>
          <w:kern w:val="0"/>
          <w:sz w:val="23"/>
          <w:szCs w:val="23"/>
          <w14:ligatures w14:val="none"/>
        </w:rPr>
        <w:t xml:space="preserve"> O Poder Executivo, por decreto do prefeito municipal no âmbito do Poder Executivo, poderá aumentar ou diminuir as metas físicas e financeiras estabelecidas a fim de compatibilizar a despesa orçada com a receita estimada em cada exercício de forma a assegurar o permanente equilíbrio das contas públicas.</w:t>
      </w:r>
    </w:p>
    <w:p w14:paraId="451E25DE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309F8BAB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>Art. 9º</w:t>
      </w:r>
      <w:r w:rsidRPr="00FE6511">
        <w:rPr>
          <w:color w:val="auto"/>
          <w:kern w:val="0"/>
          <w:sz w:val="23"/>
          <w:szCs w:val="23"/>
          <w14:ligatures w14:val="none"/>
        </w:rPr>
        <w:t xml:space="preserve"> Os valores constantes dos anexos desta lei estão orçados a preços correntes com projeção inflacionária especifica para cada ano, acrescido da ampliação da arrecadação da receita calculada pela média dos últimos três exercícios.</w:t>
      </w:r>
    </w:p>
    <w:p w14:paraId="73BDE6AD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57476698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>Art. 10</w:t>
      </w:r>
      <w:r w:rsidRPr="00FE6511">
        <w:rPr>
          <w:color w:val="auto"/>
          <w:kern w:val="0"/>
          <w:sz w:val="23"/>
          <w:szCs w:val="23"/>
          <w14:ligatures w14:val="none"/>
        </w:rPr>
        <w:t>.  As prioridades da Administração Municipal em cada exercício serão expressas na Lei de Diretrizes Orçamentárias e extraídas dos anexos desta lei.</w:t>
      </w:r>
    </w:p>
    <w:p w14:paraId="6937B6D9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196E96AD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>Art. 11.</w:t>
      </w:r>
      <w:r w:rsidRPr="00FE6511">
        <w:rPr>
          <w:color w:val="auto"/>
          <w:kern w:val="0"/>
          <w:sz w:val="23"/>
          <w:szCs w:val="23"/>
          <w14:ligatures w14:val="none"/>
        </w:rPr>
        <w:t xml:space="preserve">  Nenhum investimento cuja execução ultrapasse um exercício financeiro poderá ser iniciado sem prévia inclusão no Plano Plurianual ou sem lei que autorize sua inclusão.</w:t>
      </w:r>
    </w:p>
    <w:p w14:paraId="42971748" w14:textId="77777777" w:rsidR="00FE6511" w:rsidRPr="00FE6511" w:rsidRDefault="00FE6511" w:rsidP="00FE6511">
      <w:pPr>
        <w:spacing w:after="0" w:line="240" w:lineRule="auto"/>
        <w:ind w:left="0" w:firstLine="0"/>
        <w:rPr>
          <w:color w:val="auto"/>
          <w:kern w:val="0"/>
          <w:sz w:val="23"/>
          <w:szCs w:val="23"/>
          <w14:ligatures w14:val="none"/>
        </w:rPr>
      </w:pPr>
    </w:p>
    <w:p w14:paraId="3964F3FB" w14:textId="77777777" w:rsidR="00FE6511" w:rsidRPr="00FE6511" w:rsidRDefault="00FE6511" w:rsidP="00FE6511">
      <w:pPr>
        <w:spacing w:after="0" w:line="240" w:lineRule="auto"/>
        <w:ind w:left="0" w:firstLine="708"/>
        <w:rPr>
          <w:color w:val="auto"/>
          <w:kern w:val="0"/>
          <w:sz w:val="23"/>
          <w:szCs w:val="23"/>
          <w14:ligatures w14:val="none"/>
        </w:rPr>
      </w:pPr>
      <w:r w:rsidRPr="00FE6511">
        <w:rPr>
          <w:b/>
          <w:bCs/>
          <w:color w:val="auto"/>
          <w:kern w:val="0"/>
          <w:sz w:val="23"/>
          <w:szCs w:val="23"/>
          <w14:ligatures w14:val="none"/>
        </w:rPr>
        <w:t>Art. 12.</w:t>
      </w:r>
      <w:r w:rsidRPr="00FE6511">
        <w:rPr>
          <w:color w:val="auto"/>
          <w:kern w:val="0"/>
          <w:sz w:val="23"/>
          <w:szCs w:val="23"/>
          <w14:ligatures w14:val="none"/>
        </w:rPr>
        <w:t xml:space="preserve">  Esta lei entra em vigor na data de sua publicação.</w:t>
      </w:r>
    </w:p>
    <w:p w14:paraId="70F0C151" w14:textId="77777777" w:rsidR="00FE6511" w:rsidRPr="00FE6511" w:rsidRDefault="00FE6511" w:rsidP="00FE6511">
      <w:pPr>
        <w:spacing w:after="0" w:line="276" w:lineRule="auto"/>
        <w:ind w:left="142" w:firstLine="852"/>
        <w:jc w:val="left"/>
        <w:rPr>
          <w:b/>
          <w:bCs/>
          <w:color w:val="auto"/>
          <w:kern w:val="0"/>
          <w:szCs w:val="24"/>
          <w:u w:val="single"/>
          <w14:ligatures w14:val="none"/>
        </w:rPr>
      </w:pPr>
    </w:p>
    <w:p w14:paraId="5F353829" w14:textId="77777777" w:rsidR="00FE6511" w:rsidRPr="00FE6511" w:rsidRDefault="00FE6511" w:rsidP="00FE6511">
      <w:pPr>
        <w:spacing w:after="0" w:line="276" w:lineRule="auto"/>
        <w:ind w:left="142" w:firstLine="852"/>
        <w:jc w:val="left"/>
        <w:rPr>
          <w:b/>
          <w:bCs/>
          <w:color w:val="auto"/>
          <w:kern w:val="0"/>
          <w:szCs w:val="24"/>
          <w:u w:val="single"/>
          <w14:ligatures w14:val="none"/>
        </w:rPr>
      </w:pPr>
    </w:p>
    <w:p w14:paraId="17B860ED" w14:textId="77777777" w:rsidR="00FE6511" w:rsidRPr="00FE6511" w:rsidRDefault="00FE6511" w:rsidP="00FE6511">
      <w:pPr>
        <w:spacing w:after="0" w:line="276" w:lineRule="auto"/>
        <w:ind w:left="142" w:firstLine="852"/>
        <w:jc w:val="left"/>
        <w:rPr>
          <w:color w:val="auto"/>
          <w:kern w:val="0"/>
          <w:szCs w:val="24"/>
          <w14:ligatures w14:val="none"/>
        </w:rPr>
      </w:pPr>
      <w:r w:rsidRPr="00FE6511">
        <w:rPr>
          <w:color w:val="auto"/>
          <w:kern w:val="0"/>
          <w:szCs w:val="24"/>
          <w14:ligatures w14:val="none"/>
        </w:rPr>
        <w:t xml:space="preserve">                                                                      Anchieta/SC, em 25 de setembro de 2025</w:t>
      </w:r>
    </w:p>
    <w:p w14:paraId="2D87B6FC" w14:textId="77777777" w:rsidR="00E31F6E" w:rsidRPr="00A64E6C" w:rsidRDefault="00E31F6E" w:rsidP="00E31F6E">
      <w:pPr>
        <w:spacing w:after="0" w:line="240" w:lineRule="auto"/>
        <w:ind w:left="0" w:firstLine="708"/>
        <w:rPr>
          <w:color w:val="auto"/>
          <w:kern w:val="0"/>
          <w:szCs w:val="24"/>
          <w14:ligatures w14:val="none"/>
        </w:rPr>
      </w:pPr>
    </w:p>
    <w:p w14:paraId="3F29243F" w14:textId="236F0D56" w:rsidR="0067470E" w:rsidRDefault="0067470E" w:rsidP="0067470E">
      <w:pPr>
        <w:widowControl w:val="0"/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szCs w:val="24"/>
        </w:rPr>
        <w:t xml:space="preserve">                                                                                                      </w:t>
      </w:r>
    </w:p>
    <w:p w14:paraId="6E4FA913" w14:textId="77777777" w:rsidR="00EF3CB2" w:rsidRPr="00F071DA" w:rsidRDefault="00EF3CB2" w:rsidP="0041053F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071DA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1150358C" w14:textId="77777777" w:rsidR="00A7767F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Prefeito</w:t>
      </w:r>
    </w:p>
    <w:p w14:paraId="08665C56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C2D9399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7E2B450" w14:textId="24098426" w:rsidR="0067470E" w:rsidRDefault="00E31F6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52DF69E9" w14:textId="77777777" w:rsidR="00A7767F" w:rsidRDefault="00A7767F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7C0FFD8" w14:textId="77777777" w:rsidR="00E31F6E" w:rsidRDefault="00E31F6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743765">
      <w:pPr>
        <w:pStyle w:val="SemEspaamento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C4E8654" w14:textId="4F8F682E" w:rsidR="00B521FE" w:rsidRPr="00743765" w:rsidRDefault="00BB3F08" w:rsidP="00BB3F08">
      <w:pPr>
        <w:ind w:left="0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sectPr w:rsidR="00B521FE" w:rsidRPr="00743765" w:rsidSect="00FE65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567" w:right="1274" w:bottom="1134" w:left="993" w:header="97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28944" w14:textId="77777777" w:rsidR="00B62593" w:rsidRDefault="00B62593">
      <w:pPr>
        <w:spacing w:after="0" w:line="240" w:lineRule="auto"/>
      </w:pPr>
      <w:r>
        <w:separator/>
      </w:r>
    </w:p>
  </w:endnote>
  <w:endnote w:type="continuationSeparator" w:id="0">
    <w:p w14:paraId="6DA0E5CA" w14:textId="77777777" w:rsidR="00B62593" w:rsidRDefault="00B62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766118625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612415677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B20244" w14:textId="77777777" w:rsidR="00B62593" w:rsidRDefault="00B62593">
      <w:pPr>
        <w:spacing w:after="0" w:line="240" w:lineRule="auto"/>
      </w:pPr>
      <w:r>
        <w:separator/>
      </w:r>
    </w:p>
  </w:footnote>
  <w:footnote w:type="continuationSeparator" w:id="0">
    <w:p w14:paraId="700BB0B9" w14:textId="77777777" w:rsidR="00B62593" w:rsidRDefault="00B62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876608104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345B41E4">
          <wp:simplePos x="0" y="0"/>
          <wp:positionH relativeFrom="page">
            <wp:posOffset>95250</wp:posOffset>
          </wp:positionH>
          <wp:positionV relativeFrom="page">
            <wp:posOffset>180975</wp:posOffset>
          </wp:positionV>
          <wp:extent cx="7378044" cy="885825"/>
          <wp:effectExtent l="0" t="0" r="0" b="0"/>
          <wp:wrapSquare wrapText="bothSides"/>
          <wp:docPr id="2000652057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82893" cy="886407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886595586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B248C"/>
    <w:rsid w:val="000B34FE"/>
    <w:rsid w:val="000C0203"/>
    <w:rsid w:val="000E34B4"/>
    <w:rsid w:val="0010636B"/>
    <w:rsid w:val="00117D80"/>
    <w:rsid w:val="0015377E"/>
    <w:rsid w:val="0016118D"/>
    <w:rsid w:val="00175265"/>
    <w:rsid w:val="00195216"/>
    <w:rsid w:val="00195CCA"/>
    <w:rsid w:val="001D3795"/>
    <w:rsid w:val="00215C8C"/>
    <w:rsid w:val="00220559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77F"/>
    <w:rsid w:val="004468AF"/>
    <w:rsid w:val="00450FB0"/>
    <w:rsid w:val="00451DE2"/>
    <w:rsid w:val="00454148"/>
    <w:rsid w:val="00457CF7"/>
    <w:rsid w:val="004654C0"/>
    <w:rsid w:val="004716EF"/>
    <w:rsid w:val="00487916"/>
    <w:rsid w:val="004A625C"/>
    <w:rsid w:val="004B2897"/>
    <w:rsid w:val="004D10AC"/>
    <w:rsid w:val="004E050E"/>
    <w:rsid w:val="004E14FD"/>
    <w:rsid w:val="00503977"/>
    <w:rsid w:val="00531A55"/>
    <w:rsid w:val="00537BC3"/>
    <w:rsid w:val="005523FB"/>
    <w:rsid w:val="005533B1"/>
    <w:rsid w:val="005C20D4"/>
    <w:rsid w:val="005C216C"/>
    <w:rsid w:val="005C5B70"/>
    <w:rsid w:val="005D33B5"/>
    <w:rsid w:val="005E2373"/>
    <w:rsid w:val="00621DC1"/>
    <w:rsid w:val="0064056D"/>
    <w:rsid w:val="006564B8"/>
    <w:rsid w:val="00673439"/>
    <w:rsid w:val="0067470E"/>
    <w:rsid w:val="00691443"/>
    <w:rsid w:val="006A28BB"/>
    <w:rsid w:val="006A5051"/>
    <w:rsid w:val="006C1B8D"/>
    <w:rsid w:val="006C2DEB"/>
    <w:rsid w:val="00701A06"/>
    <w:rsid w:val="00712472"/>
    <w:rsid w:val="0071786A"/>
    <w:rsid w:val="00717AC7"/>
    <w:rsid w:val="00723658"/>
    <w:rsid w:val="00724BF4"/>
    <w:rsid w:val="00734FCF"/>
    <w:rsid w:val="007351E7"/>
    <w:rsid w:val="0074051C"/>
    <w:rsid w:val="0074115C"/>
    <w:rsid w:val="00743765"/>
    <w:rsid w:val="00747ABC"/>
    <w:rsid w:val="00756EC8"/>
    <w:rsid w:val="007C2656"/>
    <w:rsid w:val="007E237D"/>
    <w:rsid w:val="007E6419"/>
    <w:rsid w:val="007F3126"/>
    <w:rsid w:val="008122E7"/>
    <w:rsid w:val="008200BF"/>
    <w:rsid w:val="00826350"/>
    <w:rsid w:val="0082727F"/>
    <w:rsid w:val="00867128"/>
    <w:rsid w:val="00874A4A"/>
    <w:rsid w:val="00877D8E"/>
    <w:rsid w:val="008856B5"/>
    <w:rsid w:val="008D41C6"/>
    <w:rsid w:val="008F6E63"/>
    <w:rsid w:val="00905BC4"/>
    <w:rsid w:val="00966FF2"/>
    <w:rsid w:val="00971D4D"/>
    <w:rsid w:val="00973305"/>
    <w:rsid w:val="009B0AE2"/>
    <w:rsid w:val="009F7B64"/>
    <w:rsid w:val="00A67E7C"/>
    <w:rsid w:val="00A72F88"/>
    <w:rsid w:val="00A7767F"/>
    <w:rsid w:val="00A840C1"/>
    <w:rsid w:val="00A858CD"/>
    <w:rsid w:val="00AA3F85"/>
    <w:rsid w:val="00AC73B9"/>
    <w:rsid w:val="00AE5981"/>
    <w:rsid w:val="00B01D38"/>
    <w:rsid w:val="00B26818"/>
    <w:rsid w:val="00B32994"/>
    <w:rsid w:val="00B33F84"/>
    <w:rsid w:val="00B521FE"/>
    <w:rsid w:val="00B62593"/>
    <w:rsid w:val="00B62BF3"/>
    <w:rsid w:val="00B7699B"/>
    <w:rsid w:val="00B95578"/>
    <w:rsid w:val="00BB3F08"/>
    <w:rsid w:val="00BB52B0"/>
    <w:rsid w:val="00BD3435"/>
    <w:rsid w:val="00BF0656"/>
    <w:rsid w:val="00C04115"/>
    <w:rsid w:val="00C24640"/>
    <w:rsid w:val="00C60AA6"/>
    <w:rsid w:val="00CA7E1B"/>
    <w:rsid w:val="00CB1E0E"/>
    <w:rsid w:val="00CB31D9"/>
    <w:rsid w:val="00CC244E"/>
    <w:rsid w:val="00D50D80"/>
    <w:rsid w:val="00D664C2"/>
    <w:rsid w:val="00D843C2"/>
    <w:rsid w:val="00D9212D"/>
    <w:rsid w:val="00DA7D2B"/>
    <w:rsid w:val="00DB23B4"/>
    <w:rsid w:val="00DC25D6"/>
    <w:rsid w:val="00DD1B27"/>
    <w:rsid w:val="00E1544A"/>
    <w:rsid w:val="00E20E9E"/>
    <w:rsid w:val="00E3159C"/>
    <w:rsid w:val="00E31F6E"/>
    <w:rsid w:val="00E3674C"/>
    <w:rsid w:val="00E61F9B"/>
    <w:rsid w:val="00E632C1"/>
    <w:rsid w:val="00E7482B"/>
    <w:rsid w:val="00E7490F"/>
    <w:rsid w:val="00E82641"/>
    <w:rsid w:val="00E927EB"/>
    <w:rsid w:val="00EA65B8"/>
    <w:rsid w:val="00EC4936"/>
    <w:rsid w:val="00EF3CB2"/>
    <w:rsid w:val="00F052DC"/>
    <w:rsid w:val="00F071DA"/>
    <w:rsid w:val="00F30B7F"/>
    <w:rsid w:val="00F31BC4"/>
    <w:rsid w:val="00F57E45"/>
    <w:rsid w:val="00F9033E"/>
    <w:rsid w:val="00FB5028"/>
    <w:rsid w:val="00FC4616"/>
    <w:rsid w:val="00FD68EA"/>
    <w:rsid w:val="00FE6511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EFC2C-574B-480A-B021-501E13DF3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822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2025-08-25T21:14:00Z</cp:lastPrinted>
  <dcterms:created xsi:type="dcterms:W3CDTF">2025-09-29T19:03:00Z</dcterms:created>
  <dcterms:modified xsi:type="dcterms:W3CDTF">2025-09-29T19:03:00Z</dcterms:modified>
</cp:coreProperties>
</file>