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E65" w:rsidRPr="008017BE" w:rsidRDefault="00C80E65" w:rsidP="00C80E6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Pr="008017BE"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ojeto de Lei nº 66/2019</w:t>
      </w:r>
    </w:p>
    <w:p w:rsidR="00C80E65" w:rsidRPr="008017BE" w:rsidRDefault="00C80E65" w:rsidP="00C80E65">
      <w:pPr>
        <w:rPr>
          <w:rFonts w:ascii="Arial" w:hAnsi="Arial" w:cs="Arial"/>
          <w:sz w:val="24"/>
        </w:rPr>
      </w:pPr>
    </w:p>
    <w:p w:rsidR="00C80E65" w:rsidRPr="008017BE" w:rsidRDefault="00C80E65" w:rsidP="00C80E65">
      <w:pPr>
        <w:rPr>
          <w:rFonts w:ascii="Arial" w:hAnsi="Arial" w:cs="Arial"/>
          <w:sz w:val="24"/>
        </w:rPr>
      </w:pPr>
    </w:p>
    <w:p w:rsidR="00C80E65" w:rsidRPr="008017BE" w:rsidRDefault="00C80E65" w:rsidP="00C80E6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C80E65" w:rsidRPr="008017BE" w:rsidRDefault="00C80E65" w:rsidP="00C80E65">
      <w:pPr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both"/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both"/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C80E65" w:rsidRPr="008017BE" w:rsidRDefault="00C80E65" w:rsidP="00C80E65">
      <w:pPr>
        <w:rPr>
          <w:rFonts w:ascii="Arial" w:hAnsi="Arial" w:cs="Arial"/>
          <w:sz w:val="24"/>
        </w:rPr>
      </w:pPr>
    </w:p>
    <w:p w:rsidR="00C80E65" w:rsidRPr="008017BE" w:rsidRDefault="00C80E65" w:rsidP="00C80E65">
      <w:pPr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C80E65" w:rsidRPr="008017BE" w:rsidRDefault="00C80E65" w:rsidP="00C80E65">
      <w:pPr>
        <w:rPr>
          <w:rFonts w:ascii="Arial" w:hAnsi="Arial" w:cs="Arial"/>
          <w:sz w:val="24"/>
        </w:rPr>
      </w:pPr>
    </w:p>
    <w:p w:rsidR="00C80E65" w:rsidRPr="008017BE" w:rsidRDefault="00C80E65" w:rsidP="00C80E6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60.000,00 (sessenta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</w:p>
    <w:p w:rsidR="00C80E65" w:rsidRPr="003D5590" w:rsidRDefault="00C80E65" w:rsidP="00C80E65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>
        <w:rPr>
          <w:rFonts w:ascii="Arial" w:hAnsi="Arial" w:cs="Arial"/>
          <w:sz w:val="24"/>
        </w:rPr>
        <w:t>2 – DIVISÃO MUNICIPAL DE ADMINISTRAÇÃO E FINANÇAS</w:t>
      </w:r>
    </w:p>
    <w:p w:rsidR="00C80E65" w:rsidRPr="003D5590" w:rsidRDefault="00C80E65" w:rsidP="00C80E65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>
        <w:rPr>
          <w:rFonts w:ascii="Arial" w:hAnsi="Arial" w:cs="Arial"/>
          <w:sz w:val="24"/>
        </w:rPr>
        <w:t>201</w:t>
      </w:r>
      <w:r w:rsidRPr="003D5590">
        <w:rPr>
          <w:rFonts w:ascii="Arial" w:hAnsi="Arial" w:cs="Arial"/>
          <w:sz w:val="24"/>
        </w:rPr>
        <w:t xml:space="preserve"> – </w:t>
      </w:r>
      <w:r>
        <w:rPr>
          <w:rFonts w:ascii="Arial" w:hAnsi="Arial" w:cs="Arial"/>
          <w:sz w:val="24"/>
        </w:rPr>
        <w:t>ADMINISTRAÇÃO</w:t>
      </w:r>
    </w:p>
    <w:p w:rsidR="00C80E65" w:rsidRPr="006A2E39" w:rsidRDefault="00C80E65" w:rsidP="00C80E65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04.122.0004.2008.0000 – Atividades do Setor Administrativo</w:t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031 - 33903900 – Outros Serviços de Terceiros Pessoa Jurídica..................R$  60.000,00</w:t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80E65" w:rsidRDefault="00C80E65" w:rsidP="00C80E65">
      <w:pPr>
        <w:ind w:firstLine="2124"/>
        <w:jc w:val="both"/>
        <w:rPr>
          <w:rFonts w:ascii="Arial" w:hAnsi="Arial" w:cs="Arial"/>
          <w:sz w:val="24"/>
        </w:rPr>
      </w:pPr>
      <w:r w:rsidRPr="003441E4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da anulação parcial da seguintes dotações do orçamento vigente:</w:t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</w:p>
    <w:p w:rsidR="00C80E65" w:rsidRDefault="00C80E65" w:rsidP="00C80E6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 – DIVISÃO MUNICIPAL DE ADMINISTRAÇÃO E FINANÇAS</w:t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020201 – ADMINISTRAÇÃO</w:t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04.122.0004.2008.0000 – Atividades do Setor Administrativo</w:t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033 – 44905200 – Equipamentos e Materiais Permanentes............................R$ 10.000,00</w:t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 – DIVISÃO DE OBRAS, SERVIÇOS URBANOS E TRÂNSITO</w:t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020802 – RUAS E AVENIDAS</w:t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15.451.0024.1013.0000 – Aquisição de Imóveis para Expansão</w:t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224 – 44906100 – Aquisição de Imóveis..........................................................R$ 50.000,00</w:t>
      </w:r>
    </w:p>
    <w:p w:rsidR="00C80E65" w:rsidRPr="008017BE" w:rsidRDefault="00C80E65" w:rsidP="00C80E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80E65" w:rsidRPr="008017BE" w:rsidRDefault="00C80E65" w:rsidP="00C80E65">
      <w:pPr>
        <w:jc w:val="both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2150745</wp:posOffset>
            </wp:positionH>
            <wp:positionV relativeFrom="paragraph">
              <wp:posOffset>332740</wp:posOffset>
            </wp:positionV>
            <wp:extent cx="2847975" cy="1571625"/>
            <wp:effectExtent l="1905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C80E65" w:rsidRPr="008017BE" w:rsidRDefault="00C80E65" w:rsidP="00C80E65">
      <w:pPr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novembro de 2019</w:t>
      </w:r>
    </w:p>
    <w:p w:rsidR="00C80E65" w:rsidRPr="008017BE" w:rsidRDefault="00C80E65" w:rsidP="00C80E65">
      <w:pPr>
        <w:jc w:val="center"/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center"/>
        <w:rPr>
          <w:rFonts w:ascii="Arial" w:hAnsi="Arial" w:cs="Arial"/>
          <w:sz w:val="24"/>
        </w:rPr>
      </w:pPr>
    </w:p>
    <w:p w:rsidR="00C80E65" w:rsidRDefault="00C80E65" w:rsidP="00C80E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C80E65" w:rsidRDefault="00C80E65" w:rsidP="00C80E6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C80E65" w:rsidRDefault="00C80E65" w:rsidP="00C80E65">
      <w:pPr>
        <w:jc w:val="center"/>
        <w:rPr>
          <w:rFonts w:ascii="Courier New" w:hAnsi="Courier New" w:cs="Courier New"/>
        </w:rPr>
      </w:pPr>
    </w:p>
    <w:p w:rsidR="00C80E65" w:rsidRDefault="00C80E65" w:rsidP="00C80E65">
      <w:pPr>
        <w:jc w:val="center"/>
        <w:rPr>
          <w:rFonts w:ascii="Courier New" w:hAnsi="Courier New" w:cs="Courier New"/>
        </w:rPr>
      </w:pPr>
    </w:p>
    <w:p w:rsidR="00C80E65" w:rsidRDefault="00C80E65" w:rsidP="00C80E65">
      <w:pPr>
        <w:jc w:val="center"/>
        <w:rPr>
          <w:rFonts w:ascii="Courier New" w:hAnsi="Courier New" w:cs="Courier New"/>
        </w:rPr>
      </w:pPr>
    </w:p>
    <w:p w:rsidR="00C80E65" w:rsidRDefault="00C80E65" w:rsidP="00C80E65">
      <w:pPr>
        <w:jc w:val="center"/>
        <w:rPr>
          <w:rFonts w:ascii="Courier New" w:hAnsi="Courier New" w:cs="Courier New"/>
        </w:rPr>
      </w:pPr>
    </w:p>
    <w:p w:rsidR="00C80E65" w:rsidRDefault="00C80E65" w:rsidP="00C80E65">
      <w:pPr>
        <w:jc w:val="center"/>
        <w:rPr>
          <w:rFonts w:ascii="Arial" w:hAnsi="Arial" w:cs="Arial"/>
          <w:sz w:val="24"/>
        </w:rPr>
      </w:pPr>
    </w:p>
    <w:p w:rsidR="00C80E65" w:rsidRDefault="00C80E65" w:rsidP="00C80E65">
      <w:pPr>
        <w:jc w:val="center"/>
        <w:rPr>
          <w:rFonts w:ascii="Arial" w:hAnsi="Arial" w:cs="Arial"/>
          <w:sz w:val="24"/>
        </w:rPr>
      </w:pPr>
    </w:p>
    <w:p w:rsidR="00C80E65" w:rsidRDefault="00C80E65" w:rsidP="00C80E65">
      <w:pPr>
        <w:jc w:val="center"/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C80E65" w:rsidRPr="008017BE" w:rsidRDefault="00C80E65" w:rsidP="00C80E65">
      <w:pPr>
        <w:jc w:val="center"/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center"/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center"/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center"/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60.000,00 (sessenta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servirá para custear diversas despesas com a contratação de Serviços de Terce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ros Pessoa Jurídica – Setor da Administração – Existe a necessidade de contratação de empresa para reavaliação geral dos bens móveis e imóveis do município de Lourdes. As fichas que serão reduzidas são de investimento, que não serão utilizadas até o final do exercício.</w:t>
      </w:r>
    </w:p>
    <w:p w:rsidR="00C80E65" w:rsidRDefault="00C80E65" w:rsidP="00C80E65">
      <w:pPr>
        <w:jc w:val="both"/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both"/>
        <w:rPr>
          <w:rFonts w:ascii="Arial" w:hAnsi="Arial" w:cs="Arial"/>
          <w:sz w:val="24"/>
          <w:u w:val="single"/>
        </w:rPr>
      </w:pPr>
    </w:p>
    <w:p w:rsidR="00C80E65" w:rsidRPr="008017BE" w:rsidRDefault="00C80E65" w:rsidP="00C80E65">
      <w:pPr>
        <w:jc w:val="both"/>
        <w:rPr>
          <w:rFonts w:ascii="Arial" w:hAnsi="Arial" w:cs="Arial"/>
          <w:sz w:val="24"/>
        </w:rPr>
      </w:pPr>
    </w:p>
    <w:p w:rsidR="00C80E65" w:rsidRDefault="00C80E65" w:rsidP="00C80E65">
      <w:pPr>
        <w:jc w:val="center"/>
        <w:rPr>
          <w:rFonts w:ascii="Arial" w:hAnsi="Arial" w:cs="Arial"/>
          <w:sz w:val="24"/>
        </w:rPr>
      </w:pPr>
    </w:p>
    <w:p w:rsidR="00C80E65" w:rsidRDefault="00C80E65" w:rsidP="00C80E65">
      <w:pPr>
        <w:jc w:val="center"/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novembro de 2019</w:t>
      </w:r>
    </w:p>
    <w:p w:rsidR="00C80E65" w:rsidRDefault="00C80E65" w:rsidP="00C80E65">
      <w:pPr>
        <w:rPr>
          <w:rFonts w:ascii="Arial" w:hAnsi="Arial" w:cs="Arial"/>
          <w:sz w:val="24"/>
        </w:rPr>
      </w:pPr>
    </w:p>
    <w:p w:rsidR="00C80E65" w:rsidRDefault="00C80E65" w:rsidP="00C80E65">
      <w:pPr>
        <w:rPr>
          <w:rFonts w:ascii="Arial" w:hAnsi="Arial" w:cs="Arial"/>
          <w:sz w:val="24"/>
        </w:rPr>
      </w:pPr>
    </w:p>
    <w:p w:rsidR="00C80E65" w:rsidRDefault="00C80E65" w:rsidP="00C80E65">
      <w:pPr>
        <w:rPr>
          <w:rFonts w:ascii="Arial" w:hAnsi="Arial" w:cs="Arial"/>
          <w:sz w:val="24"/>
        </w:rPr>
      </w:pPr>
    </w:p>
    <w:p w:rsidR="00C80E65" w:rsidRDefault="00C80E65" w:rsidP="00C80E65">
      <w:pPr>
        <w:rPr>
          <w:rFonts w:ascii="Arial" w:hAnsi="Arial" w:cs="Arial"/>
          <w:sz w:val="24"/>
        </w:rPr>
      </w:pPr>
    </w:p>
    <w:p w:rsidR="00C80E65" w:rsidRPr="008017BE" w:rsidRDefault="00C80E65" w:rsidP="00C80E65">
      <w:pPr>
        <w:rPr>
          <w:rFonts w:ascii="Arial" w:hAnsi="Arial" w:cs="Arial"/>
          <w:sz w:val="24"/>
        </w:rPr>
      </w:pPr>
    </w:p>
    <w:p w:rsidR="00C80E65" w:rsidRPr="008017BE" w:rsidRDefault="00C80E65" w:rsidP="00C80E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C80E65" w:rsidRDefault="00C80E65" w:rsidP="00C80E6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C80E65" w:rsidRDefault="00C80E65" w:rsidP="00C80E65">
      <w:pPr>
        <w:jc w:val="center"/>
        <w:rPr>
          <w:rFonts w:ascii="Courier New" w:hAnsi="Courier New" w:cs="Courier New"/>
        </w:rPr>
      </w:pPr>
    </w:p>
    <w:p w:rsidR="00C80E65" w:rsidRDefault="00C80E65" w:rsidP="00C80E65">
      <w:pPr>
        <w:jc w:val="center"/>
        <w:rPr>
          <w:rFonts w:ascii="Courier New" w:hAnsi="Courier New" w:cs="Courier New"/>
        </w:rPr>
      </w:pPr>
    </w:p>
    <w:p w:rsidR="00C80E65" w:rsidRDefault="00C80E65" w:rsidP="00C80E65">
      <w:pPr>
        <w:jc w:val="center"/>
        <w:rPr>
          <w:rFonts w:ascii="Courier New" w:hAnsi="Courier New" w:cs="Courier New"/>
        </w:rPr>
      </w:pPr>
    </w:p>
    <w:p w:rsidR="00C80E65" w:rsidRDefault="00C80E65" w:rsidP="00C80E65">
      <w:pPr>
        <w:jc w:val="center"/>
        <w:rPr>
          <w:rFonts w:ascii="Courier New" w:hAnsi="Courier New" w:cs="Courier New"/>
        </w:rPr>
      </w:pPr>
    </w:p>
    <w:p w:rsidR="00C80E65" w:rsidRDefault="00C80E65" w:rsidP="00C80E65">
      <w:pPr>
        <w:jc w:val="center"/>
        <w:rPr>
          <w:rFonts w:ascii="Courier New" w:hAnsi="Courier New" w:cs="Courier New"/>
        </w:rPr>
      </w:pPr>
    </w:p>
    <w:p w:rsidR="00C80E65" w:rsidRDefault="00C80E65" w:rsidP="00C80E65">
      <w:pPr>
        <w:jc w:val="center"/>
        <w:rPr>
          <w:rFonts w:ascii="Courier New" w:hAnsi="Courier New" w:cs="Courier New"/>
        </w:rPr>
      </w:pPr>
    </w:p>
    <w:p w:rsidR="00C80E65" w:rsidRDefault="00C80E65" w:rsidP="00C80E65">
      <w:pPr>
        <w:jc w:val="center"/>
        <w:rPr>
          <w:rFonts w:ascii="Courier New" w:hAnsi="Courier New" w:cs="Courier New"/>
        </w:rPr>
      </w:pPr>
    </w:p>
    <w:p w:rsidR="00C80E65" w:rsidRDefault="00C80E65" w:rsidP="00C80E65">
      <w:pPr>
        <w:jc w:val="center"/>
        <w:rPr>
          <w:rFonts w:ascii="Courier New" w:hAnsi="Courier New" w:cs="Courier New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730" w:rsidRDefault="005B6730" w:rsidP="008C51DC">
      <w:r>
        <w:separator/>
      </w:r>
    </w:p>
  </w:endnote>
  <w:endnote w:type="continuationSeparator" w:id="1">
    <w:p w:rsidR="005B6730" w:rsidRDefault="005B6730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730" w:rsidRDefault="005B6730" w:rsidP="008C51DC">
      <w:r>
        <w:separator/>
      </w:r>
    </w:p>
  </w:footnote>
  <w:footnote w:type="continuationSeparator" w:id="1">
    <w:p w:rsidR="005B6730" w:rsidRDefault="005B6730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390C1E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390C1E"/>
    <w:rsid w:val="004029AA"/>
    <w:rsid w:val="00446284"/>
    <w:rsid w:val="004E66CD"/>
    <w:rsid w:val="00524BB6"/>
    <w:rsid w:val="005B6730"/>
    <w:rsid w:val="005D5B4F"/>
    <w:rsid w:val="005F6D58"/>
    <w:rsid w:val="005F73FB"/>
    <w:rsid w:val="0068117E"/>
    <w:rsid w:val="006945D5"/>
    <w:rsid w:val="00755D41"/>
    <w:rsid w:val="007629F8"/>
    <w:rsid w:val="007D5C82"/>
    <w:rsid w:val="00874740"/>
    <w:rsid w:val="008C33FC"/>
    <w:rsid w:val="008C51DC"/>
    <w:rsid w:val="00933793"/>
    <w:rsid w:val="009A70E4"/>
    <w:rsid w:val="00B168B2"/>
    <w:rsid w:val="00B80E5E"/>
    <w:rsid w:val="00BA22DF"/>
    <w:rsid w:val="00C434F9"/>
    <w:rsid w:val="00C800AD"/>
    <w:rsid w:val="00C80E65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2019-11-14T19:02:00Z</dcterms:created>
  <dcterms:modified xsi:type="dcterms:W3CDTF">2019-11-14T19:02:00Z</dcterms:modified>
</cp:coreProperties>
</file>