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520" w:rsidRDefault="004F7520" w:rsidP="00E25668">
      <w:bookmarkStart w:id="0" w:name="_GoBack"/>
      <w:r>
        <w:t>LEI Nº 837</w:t>
      </w:r>
    </w:p>
    <w:p w:rsidR="004F7520" w:rsidRDefault="004F7520" w:rsidP="00E25668"/>
    <w:p w:rsidR="00E25668" w:rsidRDefault="00E25668" w:rsidP="00E25668">
      <w:r w:rsidRPr="00E25668">
        <w:t>"Dispõe sobre a Política Municipal do Idoso."</w:t>
      </w:r>
    </w:p>
    <w:p w:rsidR="00E25668" w:rsidRDefault="00E25668" w:rsidP="00E25668">
      <w:r>
        <w:t>A CÂMARA MUNICIPAL DE ITAPEVA, Estado de Minas Gerais, APROVA  e eu, Benedito Gama Neto, Presidente da Câmara, com fulcro no art. 33, inciso V da Lei Orgânica Municipal e no art. 38, inciso IV do Regimento Interno da Câmara Municipal de Itapeva, PROMULGO a seguinte LEI que institui a Política  Municipal do Idoso:</w:t>
      </w:r>
    </w:p>
    <w:p w:rsidR="00E25668" w:rsidRDefault="00E25668" w:rsidP="00E25668">
      <w:r>
        <w:t>CAPÍTULO I</w:t>
      </w:r>
    </w:p>
    <w:p w:rsidR="00E25668" w:rsidRDefault="00E25668" w:rsidP="00E25668">
      <w:r>
        <w:t>OBJETIVO</w:t>
      </w:r>
    </w:p>
    <w:p w:rsidR="00E25668" w:rsidRDefault="00E25668" w:rsidP="00E25668"/>
    <w:p w:rsidR="00E25668" w:rsidRDefault="00E25668" w:rsidP="00E25668">
      <w:r>
        <w:t xml:space="preserve">Art. 1º - A Política Municipal do Idoso tem por objetivo gerar condições para a proteção, amparo, e a promoção da autonomia, da integração e da participação efetiva </w:t>
      </w:r>
      <w:proofErr w:type="gramStart"/>
      <w:r>
        <w:t>do  idoso</w:t>
      </w:r>
      <w:proofErr w:type="gramEnd"/>
      <w:r>
        <w:t xml:space="preserve"> na sociedade.</w:t>
      </w:r>
    </w:p>
    <w:p w:rsidR="00E25668" w:rsidRDefault="00E25668" w:rsidP="00E25668">
      <w:r>
        <w:t>§ 1º - Considera-se idoso, para os efeitos desta lei, a pessoa com idade igual ou superior a 60 (sessenta) anos.</w:t>
      </w:r>
    </w:p>
    <w:p w:rsidR="00E25668" w:rsidRDefault="00E25668" w:rsidP="00E25668">
      <w:r>
        <w:tab/>
      </w:r>
      <w:r>
        <w:tab/>
      </w:r>
      <w:r>
        <w:tab/>
      </w:r>
      <w:r>
        <w:tab/>
        <w:t>§ 2º - A participação de entidade beneficente e de assistência social, na execução de programa ou projeto destinado ao idoso, dar-se-á com a observância do disposto nesta Lei, bem como nas demais legislações pertinentes.</w:t>
      </w:r>
    </w:p>
    <w:p w:rsidR="00E25668" w:rsidRDefault="00E25668" w:rsidP="00E25668">
      <w:r>
        <w:tab/>
      </w:r>
      <w:r>
        <w:tab/>
      </w:r>
      <w:r>
        <w:tab/>
      </w:r>
      <w:r>
        <w:tab/>
        <w:t>CAPITULO II</w:t>
      </w:r>
    </w:p>
    <w:p w:rsidR="00E25668" w:rsidRDefault="00E25668" w:rsidP="00E25668">
      <w:r>
        <w:t>DOS PRINCIPIOS E DAS DIRETRIZES</w:t>
      </w:r>
    </w:p>
    <w:p w:rsidR="00E25668" w:rsidRDefault="00E25668" w:rsidP="00E25668"/>
    <w:p w:rsidR="00E25668" w:rsidRDefault="00E25668" w:rsidP="00E25668">
      <w:r>
        <w:t>Art. 2º - São princípios da Política Municipal do Idoso:</w:t>
      </w:r>
    </w:p>
    <w:p w:rsidR="00E25668" w:rsidRDefault="00E25668" w:rsidP="00E25668">
      <w:r>
        <w:t>I – É obrigação da família, da comunidade, da sociedade e do poder público assegurar ao idoso, com absoluta prioridade, direito à vida, à saúde, à alimentação, à educação, à cultura, ao esporte, ao lazer, ao trabalho, à cidadania, à liberdade, à dignidade, ao respeito e à convivência familiar e comunitária;</w:t>
      </w:r>
    </w:p>
    <w:p w:rsidR="00E25668" w:rsidRDefault="00E25668" w:rsidP="00E25668">
      <w:r>
        <w:t xml:space="preserve">II – </w:t>
      </w:r>
      <w:proofErr w:type="gramStart"/>
      <w:r>
        <w:t>preferência</w:t>
      </w:r>
      <w:proofErr w:type="gramEnd"/>
      <w:r>
        <w:t xml:space="preserve"> na formulação e na execução de políticas sociais públicas específicas;</w:t>
      </w:r>
    </w:p>
    <w:p w:rsidR="00E25668" w:rsidRDefault="00E25668" w:rsidP="00E25668">
      <w:r>
        <w:t>III – destinação privilegiada de recursos públicos nas áreas relacionadas com a proteção ao idoso; o processo de envelhecimento diz respeito à sociedade em geral, devendo ser objeto de conhecimento e informação para todos;</w:t>
      </w:r>
    </w:p>
    <w:p w:rsidR="00E25668" w:rsidRDefault="00E25668" w:rsidP="00E25668">
      <w:r>
        <w:t xml:space="preserve">IV – </w:t>
      </w:r>
      <w:proofErr w:type="gramStart"/>
      <w:r>
        <w:t>proteção</w:t>
      </w:r>
      <w:proofErr w:type="gramEnd"/>
      <w:r>
        <w:t xml:space="preserve"> contra qualquer tipo de discriminação, negligência, violência, crueldade ou opressão;</w:t>
      </w:r>
    </w:p>
    <w:p w:rsidR="00E25668" w:rsidRDefault="00E25668" w:rsidP="00E25668">
      <w:r>
        <w:t>V – prevenção e educação para um envelhecimento saudável.</w:t>
      </w:r>
    </w:p>
    <w:p w:rsidR="00E25668" w:rsidRDefault="00E25668" w:rsidP="00E25668">
      <w:r>
        <w:t>Art. 3º - São diretrizes da Política Municipal ao Idoso;</w:t>
      </w:r>
    </w:p>
    <w:p w:rsidR="00E25668" w:rsidRDefault="00E25668" w:rsidP="00E25668">
      <w:r>
        <w:t xml:space="preserve">I – </w:t>
      </w:r>
      <w:proofErr w:type="gramStart"/>
      <w:r>
        <w:t>descentralização</w:t>
      </w:r>
      <w:proofErr w:type="gramEnd"/>
      <w:r>
        <w:t xml:space="preserve"> político-administrativa dos programas, projeto, serviços e benefícios de atenção ao idoso;</w:t>
      </w:r>
    </w:p>
    <w:p w:rsidR="00E25668" w:rsidRDefault="00E25668" w:rsidP="00E25668">
      <w:r>
        <w:lastRenderedPageBreak/>
        <w:t xml:space="preserve">II – </w:t>
      </w:r>
      <w:proofErr w:type="gramStart"/>
      <w:r>
        <w:t>participação</w:t>
      </w:r>
      <w:proofErr w:type="gramEnd"/>
      <w:r>
        <w:t xml:space="preserve"> da sociedade por meio de suas organizações representativas;</w:t>
      </w:r>
    </w:p>
    <w:p w:rsidR="00E25668" w:rsidRDefault="00E25668" w:rsidP="00E25668">
      <w:r>
        <w:t xml:space="preserve">III – planejamento de ações a </w:t>
      </w:r>
      <w:proofErr w:type="gramStart"/>
      <w:r>
        <w:t>curto ,</w:t>
      </w:r>
      <w:proofErr w:type="gramEnd"/>
      <w:r>
        <w:t xml:space="preserve"> médio e longo prazos, com metas </w:t>
      </w:r>
      <w:proofErr w:type="spellStart"/>
      <w:r>
        <w:t>exeqüíveis</w:t>
      </w:r>
      <w:proofErr w:type="spellEnd"/>
      <w:r>
        <w:t>, objetivos claros, aferição de resultados e garantia de continuidade;</w:t>
      </w:r>
    </w:p>
    <w:p w:rsidR="00E25668" w:rsidRDefault="00E25668" w:rsidP="00E25668">
      <w:r>
        <w:t xml:space="preserve">IV – </w:t>
      </w:r>
      <w:proofErr w:type="gramStart"/>
      <w:r>
        <w:t>priorização</w:t>
      </w:r>
      <w:proofErr w:type="gramEnd"/>
      <w:r>
        <w:t xml:space="preserve"> do atendimento do idoso por sua própria família, em detrimento do atendimento asilar, exceto dos que não a possuam ou careçam de condições de manutenção da própria subsistência;</w:t>
      </w:r>
    </w:p>
    <w:p w:rsidR="00E25668" w:rsidRDefault="00E25668" w:rsidP="00E25668">
      <w:r>
        <w:t xml:space="preserve">V – atendimento preferencial imediato e individualizado junto aos </w:t>
      </w:r>
      <w:proofErr w:type="gramStart"/>
      <w:r>
        <w:t>órgãos  públicos</w:t>
      </w:r>
      <w:proofErr w:type="gramEnd"/>
      <w:r>
        <w:t xml:space="preserve"> e privados prestadores de serviços à população;</w:t>
      </w:r>
    </w:p>
    <w:p w:rsidR="00E25668" w:rsidRDefault="00E25668" w:rsidP="00E25668">
      <w:r>
        <w:t xml:space="preserve">VI – </w:t>
      </w:r>
      <w:proofErr w:type="gramStart"/>
      <w:r>
        <w:t>garantia</w:t>
      </w:r>
      <w:proofErr w:type="gramEnd"/>
      <w:r>
        <w:t xml:space="preserve"> de acesso à rede de serviços de saúde e assistência social locais;</w:t>
      </w:r>
    </w:p>
    <w:p w:rsidR="00E25668" w:rsidRDefault="00E25668" w:rsidP="00E25668">
      <w:r>
        <w:t>VII – viabilização de formas alternativas de participação, ocupação e convívio do idoso com as demais gerações;</w:t>
      </w:r>
    </w:p>
    <w:p w:rsidR="00E25668" w:rsidRDefault="00E25668" w:rsidP="00E25668">
      <w:r>
        <w:t>VIII – capacitação e reciclagem dos recursos humanos nas áreas de geriatria e gerontologia e na prestação de serviços aos idosos;</w:t>
      </w:r>
    </w:p>
    <w:p w:rsidR="00E25668" w:rsidRDefault="00E25668" w:rsidP="00E25668">
      <w:r>
        <w:t xml:space="preserve">IX – </w:t>
      </w:r>
      <w:proofErr w:type="gramStart"/>
      <w:r>
        <w:t>estabelecimento</w:t>
      </w:r>
      <w:proofErr w:type="gramEnd"/>
      <w:r>
        <w:t xml:space="preserve"> de mecanismos que favoreçam a divulgação de informações de caráter educativo sobre os aspectos biopsicossociais de envelhecimento.</w:t>
      </w:r>
    </w:p>
    <w:p w:rsidR="00E25668" w:rsidRDefault="00E25668" w:rsidP="00E25668"/>
    <w:p w:rsidR="00E25668" w:rsidRDefault="00E25668" w:rsidP="00E25668">
      <w:r>
        <w:t>CAPÍTULO III</w:t>
      </w:r>
    </w:p>
    <w:p w:rsidR="00E25668" w:rsidRDefault="00E25668" w:rsidP="00E25668">
      <w:r>
        <w:t>DA ORGANIZAÇÃO E DA GESTÃO</w:t>
      </w:r>
    </w:p>
    <w:p w:rsidR="00E25668" w:rsidRDefault="00E25668" w:rsidP="00E25668"/>
    <w:p w:rsidR="00E25668" w:rsidRDefault="00E25668" w:rsidP="00E25668">
      <w:r>
        <w:t>Art. 4º - Compete ao órgão municipal responsável pela assistência social coordenar a Política Municipal do Idoso, com a participação do Conselho Municipal do Idoso, e, especialmente:</w:t>
      </w:r>
    </w:p>
    <w:p w:rsidR="00E25668" w:rsidRDefault="00E25668" w:rsidP="00E25668">
      <w:r>
        <w:t xml:space="preserve">I – </w:t>
      </w:r>
      <w:proofErr w:type="gramStart"/>
      <w:r>
        <w:t>executar e avaliar</w:t>
      </w:r>
      <w:proofErr w:type="gramEnd"/>
      <w:r>
        <w:t xml:space="preserve"> a Política Municipal do idoso;</w:t>
      </w:r>
    </w:p>
    <w:p w:rsidR="00E25668" w:rsidRDefault="00E25668" w:rsidP="00E25668">
      <w:r>
        <w:t xml:space="preserve">II – </w:t>
      </w:r>
      <w:proofErr w:type="gramStart"/>
      <w:r>
        <w:t>promover</w:t>
      </w:r>
      <w:proofErr w:type="gramEnd"/>
      <w:r>
        <w:t xml:space="preserve"> as articulações entre órgãos municipais, e entre estes e entidades beneficentes e de assistência social, necessárias à implementação da Política Municipal do Idoso;</w:t>
      </w:r>
    </w:p>
    <w:bookmarkEnd w:id="0"/>
    <w:p w:rsidR="00E25668" w:rsidRDefault="00E25668" w:rsidP="00E25668">
      <w:r>
        <w:t>III – elaborar proposta orçamentária no âmbito da promoção e assistência social e submete-la ao Conselho Municipal do Idoso.</w:t>
      </w:r>
    </w:p>
    <w:p w:rsidR="00E25668" w:rsidRDefault="00E25668" w:rsidP="00E25668">
      <w:r>
        <w:t>Parágrafo Único – As secretarias e demais órgãos municipais de direção superior que promovam ações voltadas para o idoso devem elaborar proposta orçamentária, no âmbito de sua competência, visando ao financiamento de programas compatíveis com a Política Municipal do Idoso, bem como com as diretrizes estatuídas pelo órgão referido no caput.</w:t>
      </w:r>
    </w:p>
    <w:p w:rsidR="00E25668" w:rsidRDefault="00E25668" w:rsidP="00E25668"/>
    <w:p w:rsidR="00E25668" w:rsidRDefault="00E25668" w:rsidP="00E25668">
      <w:r>
        <w:t>CAPÍTULO IV</w:t>
      </w:r>
    </w:p>
    <w:p w:rsidR="00E25668" w:rsidRDefault="00E25668" w:rsidP="00E25668">
      <w:r>
        <w:t>DAS AÇÕES GOVERNAMENTAIS</w:t>
      </w:r>
    </w:p>
    <w:p w:rsidR="00E25668" w:rsidRDefault="00E25668" w:rsidP="00E25668"/>
    <w:p w:rsidR="00E25668" w:rsidRDefault="00E25668" w:rsidP="00E25668">
      <w:r>
        <w:t>Art. 5º - Na implementação da Política Municipal do Idoso, compete aos órgãos e entidades municipais:</w:t>
      </w:r>
    </w:p>
    <w:p w:rsidR="00E25668" w:rsidRDefault="00E25668" w:rsidP="00E25668">
      <w:r>
        <w:lastRenderedPageBreak/>
        <w:t xml:space="preserve">I – </w:t>
      </w:r>
      <w:proofErr w:type="gramStart"/>
      <w:r>
        <w:t>na</w:t>
      </w:r>
      <w:proofErr w:type="gramEnd"/>
      <w:r>
        <w:t xml:space="preserve"> área de promoção e de assistência sociais:</w:t>
      </w:r>
    </w:p>
    <w:p w:rsidR="00E25668" w:rsidRDefault="00E25668" w:rsidP="00E25668">
      <w:r>
        <w:t>a) prestar serviços e desenvolver ações voltadas para o atendimento das necessidades básicas do idoso, com a participação da família, da sociedade e de entidades governamentais e não governamentais;</w:t>
      </w:r>
    </w:p>
    <w:p w:rsidR="00E25668" w:rsidRDefault="00E25668" w:rsidP="00E25668">
      <w:r>
        <w:t xml:space="preserve">b) estimular a criação de alternativas para atendimento ao </w:t>
      </w:r>
      <w:proofErr w:type="gramStart"/>
      <w:r>
        <w:t>idoso,  como</w:t>
      </w:r>
      <w:proofErr w:type="gramEnd"/>
      <w:r>
        <w:t xml:space="preserve"> centros de convívio e de saúde especializados, formados  por equipes </w:t>
      </w:r>
      <w:proofErr w:type="spellStart"/>
      <w:r>
        <w:t>multidiciplinares</w:t>
      </w:r>
      <w:proofErr w:type="spellEnd"/>
      <w:r>
        <w:t>;</w:t>
      </w:r>
    </w:p>
    <w:p w:rsidR="00E25668" w:rsidRDefault="00E25668" w:rsidP="00E25668">
      <w:r>
        <w:t>c) destinar ao idoso unidades em regime de comodato, na modalidade de casas-lares;</w:t>
      </w:r>
    </w:p>
    <w:p w:rsidR="00E25668" w:rsidRDefault="00E25668" w:rsidP="00E25668">
      <w:r>
        <w:t>d) incentivar locais alternativos de moradia, como repúblicas;</w:t>
      </w:r>
    </w:p>
    <w:p w:rsidR="00E25668" w:rsidRDefault="00E25668" w:rsidP="00E25668">
      <w:r>
        <w:t>e) promover a capacitação de recursos humanos para o atendimento ao idoso;</w:t>
      </w:r>
    </w:p>
    <w:p w:rsidR="00E25668" w:rsidRDefault="00E25668" w:rsidP="00E25668">
      <w:r>
        <w:t>f) promover simpósios, seminários e encontros específicos sobre o tema;</w:t>
      </w:r>
    </w:p>
    <w:p w:rsidR="00E25668" w:rsidRDefault="00E25668" w:rsidP="00E25668">
      <w:r>
        <w:t>g) planejar, coordenar e supervisionar estudos, levantamentos, pesquisas e publicações sobre a situação social do idoso;</w:t>
      </w:r>
    </w:p>
    <w:p w:rsidR="00E25668" w:rsidRDefault="00E25668" w:rsidP="00E25668">
      <w:r>
        <w:t>h) desenvolver mecanismos que impeçam a discriminação do idoso no mercado de trabalho do setor privado.</w:t>
      </w:r>
    </w:p>
    <w:p w:rsidR="00E25668" w:rsidRDefault="00E25668" w:rsidP="00E25668">
      <w:r>
        <w:t>i) estimular programas de preparação para aposentadoria no setor público e privado;</w:t>
      </w:r>
    </w:p>
    <w:p w:rsidR="00E25668" w:rsidRDefault="00E25668" w:rsidP="00E25668">
      <w:r>
        <w:t>j) oferecer benefícios eventuais ou continuados que cubram vulnerabilidade;</w:t>
      </w:r>
    </w:p>
    <w:p w:rsidR="00E25668" w:rsidRDefault="00E25668" w:rsidP="00E25668"/>
    <w:p w:rsidR="00E25668" w:rsidRDefault="00E25668" w:rsidP="00E25668">
      <w:r>
        <w:t xml:space="preserve">II – </w:t>
      </w:r>
      <w:proofErr w:type="gramStart"/>
      <w:r>
        <w:t>na</w:t>
      </w:r>
      <w:proofErr w:type="gramEnd"/>
      <w:r>
        <w:t xml:space="preserve"> área de saúde:</w:t>
      </w:r>
    </w:p>
    <w:p w:rsidR="00E25668" w:rsidRDefault="00E25668" w:rsidP="00E25668">
      <w:r>
        <w:t>a) garantir a universalidade do acesso do idoso aos serviços de saúde do Município, incluindo internação;</w:t>
      </w:r>
    </w:p>
    <w:p w:rsidR="00E25668" w:rsidRDefault="00E25668" w:rsidP="00E25668">
      <w:r>
        <w:t>b) garantir o atendimento domiciliar, inclusive para os idosos abrigados e acolhidos por instituições públicas, filantrópicas ou sem fins lucrativos e eventualmente conveniadas com o Poder Público, nos meios urbano e rural;</w:t>
      </w:r>
    </w:p>
    <w:p w:rsidR="00E25668" w:rsidRDefault="00E25668" w:rsidP="00E25668">
      <w:r>
        <w:t xml:space="preserve">c) garantir o atendimento geriátrico e </w:t>
      </w:r>
      <w:proofErr w:type="spellStart"/>
      <w:r>
        <w:t>gerontólogo</w:t>
      </w:r>
      <w:proofErr w:type="spellEnd"/>
      <w:r>
        <w:t xml:space="preserve"> em ambulatórios;</w:t>
      </w:r>
    </w:p>
    <w:p w:rsidR="00E25668" w:rsidRDefault="00E25668" w:rsidP="00E25668">
      <w:r>
        <w:t xml:space="preserve">d) estabelecer e aplicar normas mínimas de funcionamento para os serviços geriátricos e </w:t>
      </w:r>
      <w:proofErr w:type="spellStart"/>
      <w:r>
        <w:t>gerontológicos</w:t>
      </w:r>
      <w:proofErr w:type="spellEnd"/>
      <w:r>
        <w:t xml:space="preserve"> da rede hospitalar municipal, de instituições geriátricas similares;</w:t>
      </w:r>
    </w:p>
    <w:p w:rsidR="00E25668" w:rsidRDefault="00E25668" w:rsidP="00E25668">
      <w:r>
        <w:t xml:space="preserve">e) organizar a assistência ao idoso na rede municipal de saúde, nos níveis básico, secundário e terciário, buscando a manutenção do idoso em seu lar, evitando-se o </w:t>
      </w:r>
      <w:proofErr w:type="spellStart"/>
      <w:r>
        <w:t>asilamento</w:t>
      </w:r>
      <w:proofErr w:type="spellEnd"/>
      <w:r>
        <w:t>;</w:t>
      </w:r>
    </w:p>
    <w:p w:rsidR="00E25668" w:rsidRDefault="00E25668" w:rsidP="00E25668">
      <w:r>
        <w:t>f) propor a criação de centros de reabilitação para idosos, formados por equipes de atendimento multiprofissionais, inclusive atendimento especializado para os idosos portadores de deficiência ou com limitação incapacitante;</w:t>
      </w:r>
    </w:p>
    <w:p w:rsidR="00E25668" w:rsidRDefault="00E25668" w:rsidP="00E25668">
      <w:r>
        <w:t>g) realizar estudos para detectar o perfil epidemiológico para os idosos portadores de deficiência ou com tratamento de doenças;</w:t>
      </w:r>
    </w:p>
    <w:p w:rsidR="00E25668" w:rsidRDefault="00E25668" w:rsidP="00E25668">
      <w:r>
        <w:t xml:space="preserve">h) capacitar e atualizar os profissionais de saúde na forma de sensibilização, educação, continuada e treinamento, visando </w:t>
      </w:r>
      <w:proofErr w:type="gramStart"/>
      <w:r>
        <w:t>atenção  integral</w:t>
      </w:r>
      <w:proofErr w:type="gramEnd"/>
      <w:r>
        <w:t xml:space="preserve"> ao idoso;</w:t>
      </w:r>
    </w:p>
    <w:p w:rsidR="00E25668" w:rsidRDefault="00E25668" w:rsidP="00E25668">
      <w:r>
        <w:lastRenderedPageBreak/>
        <w:t>i) garantir, na Política de Assistência Farmacêutica do Município, os medicamentos que atendam às necessidades do idoso;</w:t>
      </w:r>
    </w:p>
    <w:p w:rsidR="00E25668" w:rsidRDefault="00E25668" w:rsidP="00E25668">
      <w:proofErr w:type="gramStart"/>
      <w:r>
        <w:t>j )</w:t>
      </w:r>
      <w:proofErr w:type="gramEnd"/>
      <w:r>
        <w:t xml:space="preserve"> desenvolver formas de coordenação com a Secretaria de Estado da Saúde para treinamento de equipes multiprofissionais;</w:t>
      </w:r>
    </w:p>
    <w:p w:rsidR="00E25668" w:rsidRDefault="00E25668" w:rsidP="00E25668">
      <w:r>
        <w:t>k) incluir a geriatria e a gerontologia como especialidades nos concursos públicos municipais;</w:t>
      </w:r>
    </w:p>
    <w:p w:rsidR="00E25668" w:rsidRDefault="00E25668" w:rsidP="00E25668">
      <w:r>
        <w:t>III – na área de educação:</w:t>
      </w:r>
    </w:p>
    <w:p w:rsidR="00E25668" w:rsidRDefault="00E25668" w:rsidP="00E25668">
      <w:r>
        <w:t>a) possibilitar a criação de cursos abertos para alfabetização do idoso, bem como para propiciar a ele acesso continuado ao saber;</w:t>
      </w:r>
    </w:p>
    <w:p w:rsidR="00E25668" w:rsidRDefault="00E25668" w:rsidP="00E25668">
      <w:r>
        <w:t>b) inserir, nos currículos do ensino fundamental, conteúdos que tratem do processo de envelhecimento, de forma a eliminar preconceitos e a produzir conhecimentos sobre o assunto;</w:t>
      </w:r>
    </w:p>
    <w:p w:rsidR="00E25668" w:rsidRDefault="00E25668" w:rsidP="00E25668">
      <w:r>
        <w:t>c) desenvolver programas educativos, especialmente nos meios de comunicação, sobre o processo de envelhecimento;</w:t>
      </w:r>
    </w:p>
    <w:p w:rsidR="00E25668" w:rsidRDefault="00E25668" w:rsidP="00E25668">
      <w:r>
        <w:t>d) criação de cursos especiais para idosos, incluindo nestes, conteúdo relativo às técnicas de comunicação, computação e demais avanços tecnológicos, para sua integração à vida moderna;</w:t>
      </w:r>
    </w:p>
    <w:p w:rsidR="00E25668" w:rsidRDefault="00E25668" w:rsidP="00E25668">
      <w:r>
        <w:t xml:space="preserve">IV – </w:t>
      </w:r>
      <w:proofErr w:type="gramStart"/>
      <w:r>
        <w:t>na</w:t>
      </w:r>
      <w:proofErr w:type="gramEnd"/>
      <w:r>
        <w:t xml:space="preserve"> área de administração e de recursos humanos:</w:t>
      </w:r>
    </w:p>
    <w:p w:rsidR="00E25668" w:rsidRDefault="00E25668" w:rsidP="00E25668">
      <w:r>
        <w:t>a) criar mecanismos que impeçam a discriminação do idoso no mercado de trabalho do setor público;</w:t>
      </w:r>
    </w:p>
    <w:p w:rsidR="00E25668" w:rsidRDefault="00E25668" w:rsidP="00E25668">
      <w:r>
        <w:t xml:space="preserve">b) facilitar o acesso do idoso aos benefícios sociais oferecidos pelo poder </w:t>
      </w:r>
      <w:proofErr w:type="spellStart"/>
      <w:r>
        <w:t>publico</w:t>
      </w:r>
      <w:proofErr w:type="spellEnd"/>
      <w:r>
        <w:t xml:space="preserve"> municipal;</w:t>
      </w:r>
    </w:p>
    <w:p w:rsidR="00E25668" w:rsidRDefault="00E25668" w:rsidP="00E25668">
      <w:r>
        <w:t>c) desenvolver programas que assegurem condições gerais de sobrevivência e elevação do padrão de qualidade de vida do idoso, por meio de ações de geração de renda;</w:t>
      </w:r>
    </w:p>
    <w:p w:rsidR="00E25668" w:rsidRDefault="00E25668" w:rsidP="00E25668">
      <w:r>
        <w:t>d) promover discussões acerca da reinserção do idoso no mercado de trabalho;</w:t>
      </w:r>
    </w:p>
    <w:p w:rsidR="00E25668" w:rsidRDefault="00E25668" w:rsidP="00E25668"/>
    <w:p w:rsidR="00E25668" w:rsidRDefault="00E25668" w:rsidP="00E25668">
      <w:r>
        <w:t xml:space="preserve">V – </w:t>
      </w:r>
      <w:proofErr w:type="gramStart"/>
      <w:r>
        <w:t>na</w:t>
      </w:r>
      <w:proofErr w:type="gramEnd"/>
      <w:r>
        <w:t xml:space="preserve"> área de habitação e urbanismo:</w:t>
      </w:r>
    </w:p>
    <w:p w:rsidR="00E25668" w:rsidRDefault="00E25668" w:rsidP="00E25668">
      <w:r>
        <w:t>a) incluir, nos programas de assistência, alternativas de adaptação e de melhoria das condições de moradia do idoso, levando em consideração seu estado físico e visando garantir-lhe independência de locomoção;</w:t>
      </w:r>
    </w:p>
    <w:p w:rsidR="00E25668" w:rsidRDefault="00E25668" w:rsidP="00E25668">
      <w:r>
        <w:t>b) garantir a prioridade do idoso na aquisição de imóvel para moradia própria, nos programas habitacionais, públicos ou subsidiados com recursos públicos, dentro dos critérios estabelecidos em lei;</w:t>
      </w:r>
    </w:p>
    <w:p w:rsidR="00E25668" w:rsidRDefault="00E25668" w:rsidP="00E25668">
      <w:r>
        <w:t xml:space="preserve">c) eliminar barreiras arquitetônicas e </w:t>
      </w:r>
      <w:proofErr w:type="gramStart"/>
      <w:r>
        <w:t>urbanísticas ,</w:t>
      </w:r>
      <w:proofErr w:type="gramEnd"/>
      <w:r>
        <w:t xml:space="preserve"> para a garantia de acessibilidade;</w:t>
      </w:r>
    </w:p>
    <w:p w:rsidR="00E25668" w:rsidRDefault="00E25668" w:rsidP="00E25668"/>
    <w:p w:rsidR="00E25668" w:rsidRDefault="00E25668" w:rsidP="00E25668">
      <w:r>
        <w:t xml:space="preserve">VI – </w:t>
      </w:r>
      <w:proofErr w:type="gramStart"/>
      <w:r>
        <w:t>na</w:t>
      </w:r>
      <w:proofErr w:type="gramEnd"/>
      <w:r>
        <w:t xml:space="preserve"> área jurídica, fornecer orientação ao idoso, na defesa de seus direitos e na formação de organizações representativas de seus interesses;</w:t>
      </w:r>
    </w:p>
    <w:p w:rsidR="00E25668" w:rsidRDefault="00E25668" w:rsidP="00E25668"/>
    <w:p w:rsidR="00E25668" w:rsidRDefault="00E25668" w:rsidP="00E25668">
      <w:r>
        <w:lastRenderedPageBreak/>
        <w:t>VII – na área de direitos humanos e de segurança social:</w:t>
      </w:r>
    </w:p>
    <w:p w:rsidR="00E25668" w:rsidRDefault="00E25668" w:rsidP="00E25668">
      <w:r>
        <w:t>a) disponibilizar canais de denuncia com relação a maus tratos e a violação dos direitos e garantias fundamentais do idoso;</w:t>
      </w:r>
    </w:p>
    <w:p w:rsidR="00E25668" w:rsidRDefault="00E25668" w:rsidP="00E25668">
      <w:r>
        <w:t>b) propor aos órgãos competentes medidas que visem melhorar as condições de segurança do idoso;</w:t>
      </w:r>
    </w:p>
    <w:p w:rsidR="00E25668" w:rsidRDefault="00E25668" w:rsidP="00E25668">
      <w:r>
        <w:t>c) promover estudos relativos à segurança do idoso no Município;</w:t>
      </w:r>
    </w:p>
    <w:p w:rsidR="00E25668" w:rsidRDefault="00E25668" w:rsidP="00E25668">
      <w:r>
        <w:t>d) disponibilizar serviços especiais de prevenção e atendimento as vítimas de negligencia, maus-tratos, exploração, abuso, crueldade e opressão;</w:t>
      </w:r>
    </w:p>
    <w:p w:rsidR="00E25668" w:rsidRDefault="00E25668" w:rsidP="00E25668">
      <w:r>
        <w:t>e) disponibilizar serviço de identificação e localização de parentes ou responsáveis por idosos abandonados em hospitais e instituições de longa permanência;</w:t>
      </w:r>
    </w:p>
    <w:p w:rsidR="00E25668" w:rsidRDefault="00E25668" w:rsidP="00E25668">
      <w:r>
        <w:t>f) mobilização da opinião pública no sentido da participação dos diversos segmentos da sociedade no atendimento ao idoso;</w:t>
      </w:r>
    </w:p>
    <w:p w:rsidR="00E25668" w:rsidRDefault="00E25668" w:rsidP="00E25668"/>
    <w:p w:rsidR="00E25668" w:rsidRDefault="00E25668" w:rsidP="00E25668">
      <w:r>
        <w:t>VIII – na área de cultura, esporte e lazer:</w:t>
      </w:r>
    </w:p>
    <w:p w:rsidR="00E25668" w:rsidRDefault="00E25668" w:rsidP="00E25668">
      <w:r>
        <w:t>a) garantir ao idoso participação no processo de produção, elaboração e fruição dos bens culturais;</w:t>
      </w:r>
    </w:p>
    <w:p w:rsidR="00E25668" w:rsidRDefault="00E25668" w:rsidP="00E25668">
      <w:r>
        <w:t>b) garantir a participação dos idosos em atividades culturais e de lazer mediante descontos de pelo menos 50% (</w:t>
      </w:r>
      <w:proofErr w:type="spellStart"/>
      <w:r>
        <w:t>cinqüenta</w:t>
      </w:r>
      <w:proofErr w:type="spellEnd"/>
      <w:r>
        <w:t xml:space="preserve"> por cento) nos ingressos para eventos artísticos, culturais, esportivos e de lazer, bem como o acesso preferencial aos respectivos locais;</w:t>
      </w:r>
    </w:p>
    <w:p w:rsidR="00E25668" w:rsidRDefault="00E25668" w:rsidP="00E25668">
      <w:r>
        <w:t>c) incentivar, no âmbito dos movimentos de idosos, o desenvolvimento de atividades culturais;</w:t>
      </w:r>
    </w:p>
    <w:p w:rsidR="00E25668" w:rsidRDefault="00E25668" w:rsidP="00E25668">
      <w:r>
        <w:t>d) valorizar o registro da memória e a transmissão de informações e habilidades do idoso aos mais jovens, como meio de garantir a continuidade e a identidade cultural;</w:t>
      </w:r>
    </w:p>
    <w:p w:rsidR="00E25668" w:rsidRDefault="00E25668" w:rsidP="00E25668">
      <w:r>
        <w:t>e) incentivar e criar programas de lazer, esporte e atividades físicas que proporcionem a melhoria da qualidade de vida do idoso e estimulem sua participação na comunidade.</w:t>
      </w:r>
    </w:p>
    <w:p w:rsidR="00E25668" w:rsidRDefault="00E25668" w:rsidP="00E25668">
      <w:r>
        <w:t xml:space="preserve">IX - </w:t>
      </w:r>
      <w:proofErr w:type="gramStart"/>
      <w:r>
        <w:t>na</w:t>
      </w:r>
      <w:proofErr w:type="gramEnd"/>
      <w:r>
        <w:t xml:space="preserve"> área de transporte, garantir ao idoso, maior de sessenta e cinco anos, o transporte coletivo urbano e </w:t>
      </w:r>
      <w:proofErr w:type="spellStart"/>
      <w:r>
        <w:t>semi-urbano</w:t>
      </w:r>
      <w:proofErr w:type="spellEnd"/>
      <w:r>
        <w:t xml:space="preserve"> </w:t>
      </w:r>
      <w:proofErr w:type="spellStart"/>
      <w:r>
        <w:t>gratuíto</w:t>
      </w:r>
      <w:proofErr w:type="spellEnd"/>
      <w:r>
        <w:t>.</w:t>
      </w:r>
    </w:p>
    <w:p w:rsidR="00E25668" w:rsidRDefault="00E25668" w:rsidP="00E25668">
      <w:r>
        <w:t>§ 1º - Na promoção das ações a que se refere este Capítulo, os órgãos municipais competentes deverão observar o disposto no caput do art. 5º desta Lei.</w:t>
      </w:r>
    </w:p>
    <w:p w:rsidR="00E25668" w:rsidRDefault="00E25668" w:rsidP="00E25668">
      <w:r>
        <w:t>§ 2º - Quaisquer ações governamentais relativas ao idoso deverão ser promovidas de forma descentralizada e integrada, e com a participação das administrações regionais.</w:t>
      </w:r>
    </w:p>
    <w:p w:rsidR="00E25668" w:rsidRDefault="00E25668" w:rsidP="00E25668">
      <w:r>
        <w:t xml:space="preserve">§ 3º - Para efeito do inciso IX, entende-se como transporte coletivo </w:t>
      </w:r>
      <w:proofErr w:type="spellStart"/>
      <w:r>
        <w:t>semi-urbano</w:t>
      </w:r>
      <w:proofErr w:type="spellEnd"/>
      <w:r>
        <w:t xml:space="preserve"> o </w:t>
      </w:r>
      <w:proofErr w:type="spellStart"/>
      <w:r>
        <w:t>tranporte</w:t>
      </w:r>
      <w:proofErr w:type="spellEnd"/>
      <w:r>
        <w:t xml:space="preserve"> zona urbana-zona rural e vice-versa.</w:t>
      </w:r>
    </w:p>
    <w:p w:rsidR="00E25668" w:rsidRDefault="00E25668" w:rsidP="00E25668"/>
    <w:p w:rsidR="00E25668" w:rsidRDefault="00E25668" w:rsidP="00E25668">
      <w:r>
        <w:t>CAPÍTULO V</w:t>
      </w:r>
    </w:p>
    <w:p w:rsidR="00E25668" w:rsidRDefault="00E25668" w:rsidP="00E25668">
      <w:r>
        <w:t>DAS DISPOSIÇÕES FINAIS</w:t>
      </w:r>
    </w:p>
    <w:p w:rsidR="00E25668" w:rsidRDefault="00E25668" w:rsidP="00E25668"/>
    <w:p w:rsidR="00E25668" w:rsidRDefault="00E25668" w:rsidP="00E25668">
      <w:r>
        <w:lastRenderedPageBreak/>
        <w:t>Art. 6º - Os recursos financeiros necessários à implementação das ações afetas às secretarias e aos demais órgãos de direção superior do Município serão consignados em seus orçamentos.</w:t>
      </w:r>
    </w:p>
    <w:p w:rsidR="0091245A" w:rsidRDefault="00E25668" w:rsidP="00E25668">
      <w:r>
        <w:t>Art. 7º - O Executivo regulamentará esta Lei no prazo de 90 (noventa) dias, contado da data de sua publicação.</w:t>
      </w:r>
    </w:p>
    <w:sectPr w:rsidR="009124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668"/>
    <w:rsid w:val="00001ED6"/>
    <w:rsid w:val="00031095"/>
    <w:rsid w:val="000563C9"/>
    <w:rsid w:val="00072536"/>
    <w:rsid w:val="0008479C"/>
    <w:rsid w:val="00090A5F"/>
    <w:rsid w:val="001044C4"/>
    <w:rsid w:val="001A716B"/>
    <w:rsid w:val="001B6285"/>
    <w:rsid w:val="00223664"/>
    <w:rsid w:val="00247CAA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4F7520"/>
    <w:rsid w:val="005127FE"/>
    <w:rsid w:val="00522AEE"/>
    <w:rsid w:val="005350C9"/>
    <w:rsid w:val="005977D1"/>
    <w:rsid w:val="005B78F1"/>
    <w:rsid w:val="00674775"/>
    <w:rsid w:val="006B07A4"/>
    <w:rsid w:val="006C0716"/>
    <w:rsid w:val="006D7C99"/>
    <w:rsid w:val="006F2536"/>
    <w:rsid w:val="00711D22"/>
    <w:rsid w:val="00725DEF"/>
    <w:rsid w:val="007339D5"/>
    <w:rsid w:val="0073721F"/>
    <w:rsid w:val="007671EF"/>
    <w:rsid w:val="00775497"/>
    <w:rsid w:val="007826BC"/>
    <w:rsid w:val="007A5CBB"/>
    <w:rsid w:val="007B79BF"/>
    <w:rsid w:val="007D2678"/>
    <w:rsid w:val="00820065"/>
    <w:rsid w:val="00823D93"/>
    <w:rsid w:val="0085078C"/>
    <w:rsid w:val="00852095"/>
    <w:rsid w:val="0088781F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5668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5821"/>
  <w15:chartTrackingRefBased/>
  <w15:docId w15:val="{F5DEE247-97D0-47E2-BDE0-79D84505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1734</Words>
  <Characters>9365</Characters>
  <Application>Microsoft Office Word</Application>
  <DocSecurity>0</DocSecurity>
  <Lines>78</Lines>
  <Paragraphs>22</Paragraphs>
  <ScaleCrop>false</ScaleCrop>
  <Company/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2021-08-05T12:57:00Z</dcterms:created>
  <dcterms:modified xsi:type="dcterms:W3CDTF">2021-08-05T12:57:00Z</dcterms:modified>
</cp:coreProperties>
</file>