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555E0B" w:rsidRPr="00555E0B" w:rsidTr="00555E0B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555E0B" w:rsidRPr="00555E0B" w:rsidRDefault="00555E0B" w:rsidP="00555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55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625/1977</w:t>
            </w:r>
          </w:p>
          <w:p w:rsidR="00555E0B" w:rsidRPr="00555E0B" w:rsidRDefault="00555E0B" w:rsidP="00555E0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555E0B" w:rsidRPr="00555E0B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5E0B" w:rsidRPr="00555E0B" w:rsidRDefault="00555E0B" w:rsidP="00555E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55E0B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Autoriza o Chefe do Executivo a assinar convênio com a Emater-MG.</w:t>
                  </w:r>
                </w:p>
              </w:tc>
            </w:tr>
          </w:tbl>
          <w:p w:rsidR="00555E0B" w:rsidRPr="00555E0B" w:rsidRDefault="00555E0B" w:rsidP="00555E0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555E0B" w:rsidRPr="00555E0B" w:rsidRDefault="00555E0B" w:rsidP="00555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555E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Bicas, por seus vereadores aprovou e eu, Prefeito Municipal, sanciono a seguinte lei:</w:t>
            </w:r>
            <w:r w:rsidRPr="00555E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1º- Fica o Prefeito Municipal, por força desta Lei, autorizado a assinar o convênio em anexo, que passa a integrá-la por todos os fins de direito, com a Empresa de Assistência Técnica e Extensão Rural do Estado de Minas Gerais-Emater-MG, possibilitando àquela empresa prestar assistência técnica aos produtores rurais deste município.</w:t>
            </w:r>
            <w:r w:rsidRPr="00555E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Art.2º- Fica o Prefeito Municipal autorizado, ainda, a tomar todas as providências jurídicas, orçamentária,financeiras e contábeis, prevista no referido instrumento.</w:t>
            </w:r>
            <w:r w:rsidRPr="00555E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Art.3º- Esta lei entrará em vigor na data de sua publicação, revogadas as disposições em contrário.</w:t>
            </w:r>
            <w:r w:rsidRPr="00555E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Mando, portanto, a quem o conhecimento e a execução da presente lei pertencer, que a cumpra e a faça cumprir tão inteiramente como nela se contém.</w:t>
            </w:r>
            <w:r w:rsidRPr="00555E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09 de setembro de 1977.</w:t>
            </w:r>
            <w:r w:rsidRPr="00555E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Amilcar Verlangieri Rebouças Prefeito Municipal</w:t>
            </w:r>
            <w:r w:rsidRPr="00555E0B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</w:p>
        </w:tc>
      </w:tr>
      <w:tr w:rsidR="00555E0B" w:rsidRPr="00555E0B" w:rsidTr="00555E0B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555E0B" w:rsidRPr="00555E0B" w:rsidRDefault="00555E0B" w:rsidP="00555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55E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55E0B"/>
    <w:rsid w:val="000867E8"/>
    <w:rsid w:val="00212837"/>
    <w:rsid w:val="002E517D"/>
    <w:rsid w:val="0033453C"/>
    <w:rsid w:val="00555E0B"/>
    <w:rsid w:val="005F778C"/>
    <w:rsid w:val="00666870"/>
    <w:rsid w:val="00A67EB1"/>
    <w:rsid w:val="00A73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55E0B"/>
    <w:rPr>
      <w:b/>
      <w:bCs/>
    </w:rPr>
  </w:style>
  <w:style w:type="character" w:customStyle="1" w:styleId="apple-converted-space">
    <w:name w:val="apple-converted-space"/>
    <w:basedOn w:val="Fontepargpadro"/>
    <w:rsid w:val="00555E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5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2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2015-01-26T14:04:00Z</dcterms:created>
  <dcterms:modified xsi:type="dcterms:W3CDTF">2015-01-26T14:04:00Z</dcterms:modified>
</cp:coreProperties>
</file>