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PODER EXECUTIVO MUNICIPAL </w:t>
      </w:r>
      <w:r>
        <w:rPr>
          <w:rFonts w:ascii="Garamond" w:hAnsi="Garamond" w:cs="Arial"/>
          <w:b/>
          <w:sz w:val="28"/>
          <w:szCs w:val="28"/>
        </w:rPr>
        <w:t>FAIXA DE PARADA EXCLUSIVA PARA MOTOS À FRENTE DOS DEMAIS VEÍCULOS NOS SEMÁFOROS</w:t>
      </w:r>
    </w:p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901D95">
      <w:pPr>
        <w:ind w:left="2268" w:right="567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>Em</w:t>
      </w:r>
      <w:r w:rsidRPr="009A773C">
        <w:rPr>
          <w:rFonts w:ascii="Garamond" w:hAnsi="Garamond" w:cs="Arial"/>
        </w:rPr>
        <w:t xml:space="preserve"> conformidade com o que estabelece o Artigo 120 do Regimento Interno da Casa, o Vereador </w:t>
      </w:r>
      <w:proofErr w:type="gramStart"/>
      <w:r>
        <w:rPr>
          <w:rFonts w:ascii="Garamond" w:hAnsi="Garamond" w:cs="Arial"/>
        </w:rPr>
        <w:t>Subscritor</w:t>
      </w:r>
      <w:r w:rsidRPr="009A773C">
        <w:rPr>
          <w:rFonts w:ascii="Garamond" w:hAnsi="Garamond" w:cs="Arial"/>
        </w:rPr>
        <w:t>, depois de ouvida a Soberana</w:t>
      </w:r>
      <w:proofErr w:type="gramEnd"/>
      <w:r w:rsidRPr="009A773C">
        <w:rPr>
          <w:rFonts w:ascii="Garamond" w:hAnsi="Garamond" w:cs="Arial"/>
        </w:rPr>
        <w:t xml:space="preserve"> e Douta manifestação do Plenário, </w:t>
      </w:r>
      <w:r>
        <w:rPr>
          <w:rFonts w:ascii="Garamond" w:hAnsi="Garamond" w:cs="Arial"/>
        </w:rPr>
        <w:t>Indico ao Executivo M</w:t>
      </w:r>
      <w:r w:rsidR="00DF26C1">
        <w:rPr>
          <w:rFonts w:ascii="Garamond" w:hAnsi="Garamond" w:cs="Arial"/>
        </w:rPr>
        <w:t>unicipal</w:t>
      </w:r>
      <w:r w:rsidRPr="009A773C">
        <w:rPr>
          <w:rFonts w:ascii="Garamond" w:hAnsi="Garamond" w:cs="Arial"/>
        </w:rPr>
        <w:t xml:space="preserve"> </w:t>
      </w:r>
      <w:r>
        <w:rPr>
          <w:rFonts w:ascii="Garamond" w:hAnsi="Garamond" w:cs="Arial"/>
          <w:b/>
        </w:rPr>
        <w:t>FAIXA DE PARADA EXCLUSIVA PARA MOTOS À FRENTE DOS DEMAIS VEÍCULOS NOS SEMÁFOROS.</w:t>
      </w:r>
    </w:p>
    <w:p w:rsidR="00F72DC3" w:rsidRDefault="00F72DC3" w:rsidP="00901D95">
      <w:pPr>
        <w:ind w:left="2268" w:right="567"/>
        <w:jc w:val="both"/>
        <w:rPr>
          <w:rFonts w:ascii="Garamond" w:hAnsi="Garamond" w:cs="Arial"/>
        </w:rPr>
      </w:pPr>
    </w:p>
    <w:p w:rsidR="00F72DC3" w:rsidRPr="009A773C" w:rsidRDefault="00F72DC3" w:rsidP="00F72DC3">
      <w:pPr>
        <w:jc w:val="both"/>
        <w:rPr>
          <w:rFonts w:ascii="Garamond" w:hAnsi="Garamond" w:cs="Arial"/>
          <w:sz w:val="28"/>
          <w:szCs w:val="28"/>
        </w:rPr>
      </w:pP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 A faixa exclusiva para motos em frente ao semáforo tem como objetivo aumentar a segurança de motocicletas e demais usuários das vias públicas. Dar prioridade aos usuários de veículos de duas rodas na abertura do sinal de trânsito é apropriado, pois</w:t>
      </w:r>
      <w:r w:rsidR="00FC0F2D">
        <w:rPr>
          <w:rFonts w:ascii="Garamond" w:hAnsi="Garamond" w:cs="Arial"/>
        </w:rPr>
        <w:t>,</w:t>
      </w:r>
      <w:r>
        <w:rPr>
          <w:rFonts w:ascii="Garamond" w:hAnsi="Garamond" w:cs="Arial"/>
        </w:rPr>
        <w:t xml:space="preserve"> cumpre o conceito de favorecer os meios de transporte mais frágeis e menos visíveis em detrimento dos maiores, reduzindo o risco de acidentes, conforme exemplo a seguir:</w:t>
      </w:r>
    </w:p>
    <w:p w:rsidR="00F72DC3" w:rsidRDefault="00F72DC3"/>
    <w:p w:rsidR="00F72DC3" w:rsidRDefault="00F72DC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744855</wp:posOffset>
            </wp:positionH>
            <wp:positionV relativeFrom="paragraph">
              <wp:posOffset>26670</wp:posOffset>
            </wp:positionV>
            <wp:extent cx="4713605" cy="1998345"/>
            <wp:effectExtent l="19050" t="0" r="0" b="0"/>
            <wp:wrapSquare wrapText="bothSides"/>
            <wp:docPr id="2" name="Imagem 2" descr="CET - Companhia de Engenharia de Trafego - Segurança e Mobilid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T - Companhia de Engenharia de Trafego - Segurança e Mobilidad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605" cy="199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Pr="00FC0F2D" w:rsidRDefault="00FC0F2D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</w:t>
      </w:r>
      <w:r w:rsidRPr="00FC0F2D">
        <w:rPr>
          <w:sz w:val="18"/>
          <w:szCs w:val="18"/>
        </w:rPr>
        <w:t xml:space="preserve">(imagem retirada: CET companhia de Engenharia e Tráfego) </w:t>
      </w: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Na oportunidade, renovo protestos de estima e </w:t>
      </w:r>
      <w:proofErr w:type="gramStart"/>
      <w:r>
        <w:rPr>
          <w:rFonts w:ascii="Garamond" w:hAnsi="Garamond" w:cs="Arial"/>
        </w:rPr>
        <w:t>consideração</w:t>
      </w:r>
      <w:proofErr w:type="gramEnd"/>
      <w:r>
        <w:rPr>
          <w:rFonts w:ascii="Garamond" w:hAnsi="Garamond" w:cs="Arial"/>
        </w:rPr>
        <w:t xml:space="preserve"> </w:t>
      </w: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Atenciosamente,</w:t>
      </w:r>
      <w:proofErr w:type="gramStart"/>
      <w:r>
        <w:rPr>
          <w:rFonts w:ascii="Garamond" w:hAnsi="Garamond" w:cs="Arial"/>
        </w:rPr>
        <w:t xml:space="preserve">  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proofErr w:type="gramEnd"/>
    </w:p>
    <w:p w:rsidR="00F72DC3" w:rsidRDefault="00F72DC3" w:rsidP="00F72DC3">
      <w:pPr>
        <w:rPr>
          <w:rFonts w:ascii="Garamond" w:hAnsi="Garamond" w:cs="Arial"/>
          <w:b/>
        </w:rPr>
      </w:pP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06A" w:rsidRDefault="0032206A" w:rsidP="002172CB">
      <w:pPr>
        <w:pStyle w:val="Cabealho"/>
      </w:pPr>
      <w:r>
        <w:separator/>
      </w:r>
    </w:p>
  </w:endnote>
  <w:endnote w:type="continuationSeparator" w:id="0">
    <w:p w:rsidR="0032206A" w:rsidRDefault="0032206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06A" w:rsidRDefault="0032206A" w:rsidP="002172CB">
      <w:pPr>
        <w:pStyle w:val="Cabealho"/>
      </w:pPr>
      <w:r>
        <w:separator/>
      </w:r>
    </w:p>
  </w:footnote>
  <w:footnote w:type="continuationSeparator" w:id="0">
    <w:p w:rsidR="0032206A" w:rsidRDefault="0032206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35pt;height:1in" o:ole="">
                <v:imagedata r:id="rId1" o:title=""/>
              </v:shape>
              <o:OLEObject Type="Embed" ProgID="PBrush" ShapeID="_x0000_i1025" DrawAspect="Content" ObjectID="_1675167647" r:id="rId2"/>
            </w:objec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 w:rsidR="007F2110"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8448D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0D0C" w:rsidRPr="007F2110" w:rsidRDefault="00950D0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50D0C" w:rsidRPr="007F2110" w:rsidRDefault="00950D0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0D0C" w:rsidRPr="007F2110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CD738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</w:t>
          </w:r>
          <w:r w:rsidR="009A773C" w:rsidRPr="007F2110">
            <w:rPr>
              <w:rFonts w:ascii="Garamond" w:hAnsi="Garamond" w:cs="Arial"/>
              <w:b/>
              <w:bCs/>
            </w:rPr>
            <w:t xml:space="preserve">):  Vereador: DAVI OLIVEIRA </w:t>
          </w:r>
          <w:r w:rsidR="007F2110"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950D0C" w:rsidRPr="007F2110" w:rsidRDefault="00950D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92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2ACE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2206A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4B0C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1D67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0FD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6CB"/>
    <w:rsid w:val="00900783"/>
    <w:rsid w:val="00901D95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6341"/>
    <w:rsid w:val="00D47200"/>
    <w:rsid w:val="00D51C58"/>
    <w:rsid w:val="00D51F60"/>
    <w:rsid w:val="00D526DA"/>
    <w:rsid w:val="00D5391F"/>
    <w:rsid w:val="00D54AA3"/>
    <w:rsid w:val="00D565A1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26C1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F2D"/>
    <w:rsid w:val="00FC24D8"/>
    <w:rsid w:val="00FD0347"/>
    <w:rsid w:val="00FD1B0F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6EA27-3F18-4AF2-AC7E-71C056FA8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13</cp:revision>
  <cp:lastPrinted>2021-01-18T18:43:00Z</cp:lastPrinted>
  <dcterms:created xsi:type="dcterms:W3CDTF">2021-01-18T12:16:00Z</dcterms:created>
  <dcterms:modified xsi:type="dcterms:W3CDTF">2021-02-18T19:34:00Z</dcterms:modified>
</cp:coreProperties>
</file>