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555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</w:t>
      </w:r>
      <w:r w:rsidR="001F05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1F058F"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determine ao setor competente a realização de obras de estruturação da Rua </w:t>
      </w:r>
      <w:r w:rsid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das </w:t>
      </w:r>
      <w:r w:rsidR="001F058F"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Hortên</w:t>
      </w:r>
      <w:r w:rsid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r w:rsidR="001F058F"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ia</w:t>
      </w:r>
      <w:r w:rsid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r w:rsidR="001F058F"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localizada no </w:t>
      </w:r>
      <w:r w:rsid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1F058F"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Hibisco, neste município, com o objetivo de adequá-la para a prática de caminhadas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F058F" w:rsidRP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visa atender à demanda dos moradores do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airro Hibisco, que utilizam a Rua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das </w:t>
      </w: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Hortên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ia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bookmarkStart w:id="0" w:name="_GoBack"/>
      <w:bookmarkEnd w:id="0"/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como espaço para a prática de atividades físicas, especialmente caminhadas, contribuindo para a promoção da saúde e da qualidade de vida.</w:t>
      </w:r>
    </w:p>
    <w:p w:rsidR="001F058F" w:rsidRP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Entretanto, a via atualmente carece de infraestrutura adequada, como nivelamento do solo, pavimentação apropriada, sinalização e, se possível, iluminação pública eficiente, o que compromete a segurança e o conforto dos usuários.</w:t>
      </w:r>
    </w:p>
    <w:p w:rsidR="001C2D93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F058F">
        <w:rPr>
          <w:rFonts w:asciiTheme="minorHAnsi" w:eastAsia="Times New Roman" w:hAnsiTheme="minorHAnsi" w:cstheme="minorHAnsi"/>
          <w:sz w:val="24"/>
          <w:szCs w:val="24"/>
          <w:lang w:eastAsia="pt-BR"/>
        </w:rPr>
        <w:t>A estruturação da referida rua proporcionará um ambiente mais seguro e acessível para a população, incentivando hábitos saudáveis, além de promover a valorização do espaço urbano e o bem-estar coletivo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3C71C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C71C4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11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689D6BB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47CE23-8F96-40ED-93E7-1A401DEE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102</cp:revision>
  <cp:lastPrinted>2023-06-23T16:25:00Z</cp:lastPrinted>
  <dcterms:created xsi:type="dcterms:W3CDTF">2026-02-09T16:25:00Z</dcterms:created>
  <dcterms:modified xsi:type="dcterms:W3CDTF">2026-04-29T11:32:00Z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