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0F51" w14:textId="77777777" w:rsidR="00721E9F" w:rsidRP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PARECER DA COMISSÃO DE FINANÇAS E ORÇAMENTO</w:t>
      </w:r>
    </w:p>
    <w:p w14:paraId="752B98A1" w14:textId="77777777" w:rsid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Projeto de Lei nº 047/2025</w:t>
      </w:r>
    </w:p>
    <w:p w14:paraId="02F3138D" w14:textId="77777777" w:rsid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Autor: Poder Executivo Municipal</w:t>
      </w:r>
    </w:p>
    <w:p w14:paraId="1B936D92" w14:textId="4241C65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Ementa:</w:t>
      </w:r>
      <w:r w:rsidRPr="00721E9F">
        <w:rPr>
          <w:rFonts w:ascii="Arial" w:hAnsi="Arial" w:cs="Arial"/>
          <w:sz w:val="24"/>
          <w:szCs w:val="24"/>
        </w:rPr>
        <w:t xml:space="preserve"> Autoriza o Poder Executivo Municipal a filiar-se e contribuir com a Agência de Desenvolvimento Regional do Sudoeste do Paraná, órgão representativo da Instância de Governança Regional (IGR) da Região Turística Vales do Iguaçu, e dá outras providências.</w:t>
      </w:r>
    </w:p>
    <w:p w14:paraId="179FE6E6" w14:textId="77777777" w:rsid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Presidente:</w:t>
      </w:r>
      <w:r w:rsidRPr="00721E9F">
        <w:rPr>
          <w:rFonts w:ascii="Arial" w:hAnsi="Arial" w:cs="Arial"/>
          <w:sz w:val="24"/>
          <w:szCs w:val="24"/>
        </w:rPr>
        <w:t xml:space="preserve"> Sergio </w:t>
      </w:r>
      <w:proofErr w:type="spellStart"/>
      <w:r w:rsidRPr="00721E9F">
        <w:rPr>
          <w:rFonts w:ascii="Arial" w:hAnsi="Arial" w:cs="Arial"/>
          <w:sz w:val="24"/>
          <w:szCs w:val="24"/>
        </w:rPr>
        <w:t>Antonio</w:t>
      </w:r>
      <w:proofErr w:type="spellEnd"/>
      <w:r w:rsidRPr="00721E9F">
        <w:rPr>
          <w:rFonts w:ascii="Arial" w:hAnsi="Arial" w:cs="Arial"/>
          <w:sz w:val="24"/>
          <w:szCs w:val="24"/>
        </w:rPr>
        <w:t xml:space="preserve"> de Mattos</w:t>
      </w:r>
    </w:p>
    <w:p w14:paraId="7A824C9C" w14:textId="77777777" w:rsid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Relator:</w:t>
      </w:r>
      <w:r w:rsidRPr="00721E9F">
        <w:rPr>
          <w:rFonts w:ascii="Arial" w:hAnsi="Arial" w:cs="Arial"/>
          <w:sz w:val="24"/>
          <w:szCs w:val="24"/>
        </w:rPr>
        <w:t xml:space="preserve"> Claudio Alain Guterres do Carmo</w:t>
      </w:r>
    </w:p>
    <w:p w14:paraId="01DF3709" w14:textId="73C20916" w:rsid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Secretária:</w:t>
      </w:r>
      <w:r w:rsidRPr="00721E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1E9F">
        <w:rPr>
          <w:rFonts w:ascii="Arial" w:hAnsi="Arial" w:cs="Arial"/>
          <w:sz w:val="24"/>
          <w:szCs w:val="24"/>
        </w:rPr>
        <w:t>Eliz</w:t>
      </w:r>
      <w:proofErr w:type="spellEnd"/>
      <w:r w:rsidRPr="00721E9F">
        <w:rPr>
          <w:rFonts w:ascii="Arial" w:hAnsi="Arial" w:cs="Arial"/>
          <w:sz w:val="24"/>
          <w:szCs w:val="24"/>
        </w:rPr>
        <w:t xml:space="preserve"> Maria </w:t>
      </w:r>
      <w:proofErr w:type="spellStart"/>
      <w:r w:rsidRPr="00721E9F">
        <w:rPr>
          <w:rFonts w:ascii="Arial" w:hAnsi="Arial" w:cs="Arial"/>
          <w:sz w:val="24"/>
          <w:szCs w:val="24"/>
        </w:rPr>
        <w:t>Gradaschi</w:t>
      </w:r>
      <w:proofErr w:type="spellEnd"/>
      <w:r w:rsidRPr="00721E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1E9F">
        <w:rPr>
          <w:rFonts w:ascii="Arial" w:hAnsi="Arial" w:cs="Arial"/>
          <w:sz w:val="24"/>
          <w:szCs w:val="24"/>
        </w:rPr>
        <w:t>Scalon</w:t>
      </w:r>
      <w:proofErr w:type="spellEnd"/>
    </w:p>
    <w:p w14:paraId="32D0A4BF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</w:p>
    <w:p w14:paraId="6B4F0233" w14:textId="77777777" w:rsidR="00721E9F" w:rsidRP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I – Relatório</w:t>
      </w:r>
    </w:p>
    <w:p w14:paraId="511445A1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Projeto de Lei nº 047/2025, de iniciativa do </w:t>
      </w:r>
      <w:r w:rsidRPr="00721E9F">
        <w:rPr>
          <w:rFonts w:ascii="Arial" w:hAnsi="Arial" w:cs="Arial"/>
          <w:b/>
          <w:bCs/>
          <w:sz w:val="24"/>
          <w:szCs w:val="24"/>
        </w:rPr>
        <w:t>Poder Executivo Municipal</w:t>
      </w:r>
      <w:r w:rsidRPr="00721E9F">
        <w:rPr>
          <w:rFonts w:ascii="Arial" w:hAnsi="Arial" w:cs="Arial"/>
          <w:sz w:val="24"/>
          <w:szCs w:val="24"/>
        </w:rPr>
        <w:t xml:space="preserve">, propõe a </w:t>
      </w:r>
      <w:r w:rsidRPr="00721E9F">
        <w:rPr>
          <w:rFonts w:ascii="Arial" w:hAnsi="Arial" w:cs="Arial"/>
          <w:b/>
          <w:bCs/>
          <w:sz w:val="24"/>
          <w:szCs w:val="24"/>
        </w:rPr>
        <w:t>filiação facultativa do Município de Santo Antônio do Sudoeste à Agência de Desenvolvimento Regional do Sudoeste do Paraná (AGÊNCIA / IGR)</w:t>
      </w:r>
      <w:r w:rsidRPr="00721E9F">
        <w:rPr>
          <w:rFonts w:ascii="Arial" w:hAnsi="Arial" w:cs="Arial"/>
          <w:sz w:val="24"/>
          <w:szCs w:val="24"/>
        </w:rPr>
        <w:t>, permitindo sua participação ativa nas iniciativas voltadas ao turismo regional.</w:t>
      </w:r>
    </w:p>
    <w:p w14:paraId="11C02003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projeto autoriza o Município a </w:t>
      </w:r>
      <w:r w:rsidRPr="00721E9F">
        <w:rPr>
          <w:rFonts w:ascii="Arial" w:hAnsi="Arial" w:cs="Arial"/>
          <w:b/>
          <w:bCs/>
          <w:sz w:val="24"/>
          <w:szCs w:val="24"/>
        </w:rPr>
        <w:t>efetuar contribuições mensais no valor de R$ 1.100,00</w:t>
      </w:r>
      <w:r w:rsidRPr="00721E9F">
        <w:rPr>
          <w:rFonts w:ascii="Arial" w:hAnsi="Arial" w:cs="Arial"/>
          <w:sz w:val="24"/>
          <w:szCs w:val="24"/>
        </w:rPr>
        <w:t xml:space="preserve">, valor este que poderá ser </w:t>
      </w:r>
      <w:r w:rsidRPr="00721E9F">
        <w:rPr>
          <w:rFonts w:ascii="Arial" w:hAnsi="Arial" w:cs="Arial"/>
          <w:b/>
          <w:bCs/>
          <w:sz w:val="24"/>
          <w:szCs w:val="24"/>
        </w:rPr>
        <w:t>reajustado anualmente</w:t>
      </w:r>
      <w:r w:rsidRPr="00721E9F">
        <w:rPr>
          <w:rFonts w:ascii="Arial" w:hAnsi="Arial" w:cs="Arial"/>
          <w:sz w:val="24"/>
          <w:szCs w:val="24"/>
        </w:rPr>
        <w:t xml:space="preserve"> conforme decisão da </w:t>
      </w:r>
      <w:r w:rsidRPr="00721E9F">
        <w:rPr>
          <w:rFonts w:ascii="Arial" w:hAnsi="Arial" w:cs="Arial"/>
          <w:b/>
          <w:bCs/>
          <w:sz w:val="24"/>
          <w:szCs w:val="24"/>
        </w:rPr>
        <w:t>Governança Regional da IGR e/ou Assembleia Geral da AGÊNCIA</w:t>
      </w:r>
      <w:r w:rsidRPr="00721E9F">
        <w:rPr>
          <w:rFonts w:ascii="Arial" w:hAnsi="Arial" w:cs="Arial"/>
          <w:sz w:val="24"/>
          <w:szCs w:val="24"/>
        </w:rPr>
        <w:t xml:space="preserve">, observando o limite do </w:t>
      </w:r>
      <w:r w:rsidRPr="00721E9F">
        <w:rPr>
          <w:rFonts w:ascii="Arial" w:hAnsi="Arial" w:cs="Arial"/>
          <w:b/>
          <w:bCs/>
          <w:sz w:val="24"/>
          <w:szCs w:val="24"/>
        </w:rPr>
        <w:t>IPCA (Índice de Preços ao Consumidor Amplo)</w:t>
      </w:r>
      <w:r w:rsidRPr="00721E9F">
        <w:rPr>
          <w:rFonts w:ascii="Arial" w:hAnsi="Arial" w:cs="Arial"/>
          <w:sz w:val="24"/>
          <w:szCs w:val="24"/>
        </w:rPr>
        <w:t>.</w:t>
      </w:r>
    </w:p>
    <w:p w14:paraId="1298C37F" w14:textId="77777777" w:rsid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Submetido à análise da </w:t>
      </w:r>
      <w:r w:rsidRPr="00721E9F">
        <w:rPr>
          <w:rFonts w:ascii="Arial" w:hAnsi="Arial" w:cs="Arial"/>
          <w:b/>
          <w:bCs/>
          <w:sz w:val="24"/>
          <w:szCs w:val="24"/>
        </w:rPr>
        <w:t>Comissão de Finanças e Orçamento</w:t>
      </w:r>
      <w:r w:rsidRPr="00721E9F">
        <w:rPr>
          <w:rFonts w:ascii="Arial" w:hAnsi="Arial" w:cs="Arial"/>
          <w:sz w:val="24"/>
          <w:szCs w:val="24"/>
        </w:rPr>
        <w:t>, cabe a esta Comissão avaliar o impacto financeiro da proposta, sua compatibilidade com a legislação orçamentária e a viabilidade da despesa.</w:t>
      </w:r>
    </w:p>
    <w:p w14:paraId="708AC0AE" w14:textId="77777777" w:rsid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9909FA7" w14:textId="55D892F6" w:rsidR="00721E9F" w:rsidRP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II – Análise Financeira e Orçamentária</w:t>
      </w:r>
    </w:p>
    <w:p w14:paraId="0C498C35" w14:textId="77777777" w:rsidR="00721E9F" w:rsidRPr="00721E9F" w:rsidRDefault="00721E9F" w:rsidP="00721E9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Impacto Orçamentário:</w:t>
      </w:r>
    </w:p>
    <w:p w14:paraId="7C948C1E" w14:textId="77777777" w:rsidR="00721E9F" w:rsidRP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projeto </w:t>
      </w:r>
      <w:r w:rsidRPr="00721E9F">
        <w:rPr>
          <w:rFonts w:ascii="Arial" w:hAnsi="Arial" w:cs="Arial"/>
          <w:b/>
          <w:bCs/>
          <w:sz w:val="24"/>
          <w:szCs w:val="24"/>
        </w:rPr>
        <w:t>prevê expressamente</w:t>
      </w:r>
      <w:r w:rsidRPr="00721E9F">
        <w:rPr>
          <w:rFonts w:ascii="Arial" w:hAnsi="Arial" w:cs="Arial"/>
          <w:sz w:val="24"/>
          <w:szCs w:val="24"/>
        </w:rPr>
        <w:t xml:space="preserve"> que as despesas decorrentes da filiação correrão </w:t>
      </w:r>
      <w:r w:rsidRPr="00721E9F">
        <w:rPr>
          <w:rFonts w:ascii="Arial" w:hAnsi="Arial" w:cs="Arial"/>
          <w:b/>
          <w:bCs/>
          <w:sz w:val="24"/>
          <w:szCs w:val="24"/>
        </w:rPr>
        <w:t>por conta de dotação orçamentária própria ou suplementação, se necessário</w:t>
      </w:r>
      <w:r w:rsidRPr="00721E9F">
        <w:rPr>
          <w:rFonts w:ascii="Arial" w:hAnsi="Arial" w:cs="Arial"/>
          <w:sz w:val="24"/>
          <w:szCs w:val="24"/>
        </w:rPr>
        <w:t>.</w:t>
      </w:r>
    </w:p>
    <w:p w14:paraId="69D043F2" w14:textId="77777777" w:rsid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valor da contribuição mensal de </w:t>
      </w:r>
      <w:r w:rsidRPr="00721E9F">
        <w:rPr>
          <w:rFonts w:ascii="Arial" w:hAnsi="Arial" w:cs="Arial"/>
          <w:b/>
          <w:bCs/>
          <w:sz w:val="24"/>
          <w:szCs w:val="24"/>
        </w:rPr>
        <w:t>R$ 1.100,00</w:t>
      </w:r>
      <w:r w:rsidRPr="00721E9F">
        <w:rPr>
          <w:rFonts w:ascii="Arial" w:hAnsi="Arial" w:cs="Arial"/>
          <w:sz w:val="24"/>
          <w:szCs w:val="24"/>
        </w:rPr>
        <w:t xml:space="preserve"> representa um </w:t>
      </w:r>
      <w:r w:rsidRPr="00721E9F">
        <w:rPr>
          <w:rFonts w:ascii="Arial" w:hAnsi="Arial" w:cs="Arial"/>
          <w:b/>
          <w:bCs/>
          <w:sz w:val="24"/>
          <w:szCs w:val="24"/>
        </w:rPr>
        <w:t>impacto anual de R$ 13.200,00</w:t>
      </w:r>
      <w:r w:rsidRPr="00721E9F">
        <w:rPr>
          <w:rFonts w:ascii="Arial" w:hAnsi="Arial" w:cs="Arial"/>
          <w:sz w:val="24"/>
          <w:szCs w:val="24"/>
        </w:rPr>
        <w:t xml:space="preserve">, montante </w:t>
      </w:r>
      <w:r w:rsidRPr="00721E9F">
        <w:rPr>
          <w:rFonts w:ascii="Arial" w:hAnsi="Arial" w:cs="Arial"/>
          <w:b/>
          <w:bCs/>
          <w:sz w:val="24"/>
          <w:szCs w:val="24"/>
        </w:rPr>
        <w:t xml:space="preserve">modesto frente ao </w:t>
      </w:r>
      <w:r w:rsidRPr="00721E9F">
        <w:rPr>
          <w:rFonts w:ascii="Arial" w:hAnsi="Arial" w:cs="Arial"/>
          <w:b/>
          <w:bCs/>
          <w:sz w:val="24"/>
          <w:szCs w:val="24"/>
        </w:rPr>
        <w:lastRenderedPageBreak/>
        <w:t>orçamento municipal</w:t>
      </w:r>
      <w:r w:rsidRPr="00721E9F">
        <w:rPr>
          <w:rFonts w:ascii="Arial" w:hAnsi="Arial" w:cs="Arial"/>
          <w:sz w:val="24"/>
          <w:szCs w:val="24"/>
        </w:rPr>
        <w:t xml:space="preserve"> e que pode ser acomodado dentro da previsão orçamentária.</w:t>
      </w:r>
    </w:p>
    <w:p w14:paraId="75CB8E3A" w14:textId="77777777" w:rsidR="00721E9F" w:rsidRPr="00721E9F" w:rsidRDefault="00721E9F" w:rsidP="00721E9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Viabilidade Financeira:</w:t>
      </w:r>
    </w:p>
    <w:p w14:paraId="1D1C35D1" w14:textId="77777777" w:rsidR="00721E9F" w:rsidRP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valor da contribuição </w:t>
      </w:r>
      <w:r w:rsidRPr="00721E9F">
        <w:rPr>
          <w:rFonts w:ascii="Arial" w:hAnsi="Arial" w:cs="Arial"/>
          <w:b/>
          <w:bCs/>
          <w:sz w:val="24"/>
          <w:szCs w:val="24"/>
        </w:rPr>
        <w:t>não compromete o equilíbrio fiscal do Município</w:t>
      </w:r>
      <w:r w:rsidRPr="00721E9F">
        <w:rPr>
          <w:rFonts w:ascii="Arial" w:hAnsi="Arial" w:cs="Arial"/>
          <w:sz w:val="24"/>
          <w:szCs w:val="24"/>
        </w:rPr>
        <w:t>, tratando-se de um investimento na regionalização do turismo, setor que pode trazer benefícios econômicos.</w:t>
      </w:r>
    </w:p>
    <w:p w14:paraId="5E495862" w14:textId="77777777" w:rsidR="00721E9F" w:rsidRP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A previsão de reajuste anual com base no IPCA</w:t>
      </w:r>
      <w:r w:rsidRPr="00721E9F">
        <w:rPr>
          <w:rFonts w:ascii="Arial" w:hAnsi="Arial" w:cs="Arial"/>
          <w:sz w:val="24"/>
          <w:szCs w:val="24"/>
        </w:rPr>
        <w:t xml:space="preserve"> garante que a despesa </w:t>
      </w:r>
      <w:r w:rsidRPr="00721E9F">
        <w:rPr>
          <w:rFonts w:ascii="Arial" w:hAnsi="Arial" w:cs="Arial"/>
          <w:b/>
          <w:bCs/>
          <w:sz w:val="24"/>
          <w:szCs w:val="24"/>
        </w:rPr>
        <w:t>se mantenha dentro da razoabilidade</w:t>
      </w:r>
      <w:r w:rsidRPr="00721E9F">
        <w:rPr>
          <w:rFonts w:ascii="Arial" w:hAnsi="Arial" w:cs="Arial"/>
          <w:sz w:val="24"/>
          <w:szCs w:val="24"/>
        </w:rPr>
        <w:t>, sem aumentos excessivos ou imprevisíveis.</w:t>
      </w:r>
    </w:p>
    <w:p w14:paraId="3ED0900D" w14:textId="77777777" w:rsidR="00721E9F" w:rsidRPr="00721E9F" w:rsidRDefault="00721E9F" w:rsidP="00721E9F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Adequação às Normas Orçamentárias:</w:t>
      </w:r>
    </w:p>
    <w:p w14:paraId="62332481" w14:textId="77777777" w:rsidR="00721E9F" w:rsidRP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O projeto respeita os princípios da </w:t>
      </w:r>
      <w:r w:rsidRPr="00721E9F">
        <w:rPr>
          <w:rFonts w:ascii="Arial" w:hAnsi="Arial" w:cs="Arial"/>
          <w:b/>
          <w:bCs/>
          <w:sz w:val="24"/>
          <w:szCs w:val="24"/>
        </w:rPr>
        <w:t>responsabilidade fiscal</w:t>
      </w:r>
      <w:r w:rsidRPr="00721E9F">
        <w:rPr>
          <w:rFonts w:ascii="Arial" w:hAnsi="Arial" w:cs="Arial"/>
          <w:sz w:val="24"/>
          <w:szCs w:val="24"/>
        </w:rPr>
        <w:t xml:space="preserve">, pois a despesa está condicionada à </w:t>
      </w:r>
      <w:r w:rsidRPr="00721E9F">
        <w:rPr>
          <w:rFonts w:ascii="Arial" w:hAnsi="Arial" w:cs="Arial"/>
          <w:b/>
          <w:bCs/>
          <w:sz w:val="24"/>
          <w:szCs w:val="24"/>
        </w:rPr>
        <w:t>disponibilidade orçamentária</w:t>
      </w:r>
      <w:r w:rsidRPr="00721E9F">
        <w:rPr>
          <w:rFonts w:ascii="Arial" w:hAnsi="Arial" w:cs="Arial"/>
          <w:sz w:val="24"/>
          <w:szCs w:val="24"/>
        </w:rPr>
        <w:t xml:space="preserve"> e pode ser ajustada conforme necessidade.</w:t>
      </w:r>
    </w:p>
    <w:p w14:paraId="5F0C4446" w14:textId="77777777" w:rsidR="00721E9F" w:rsidRPr="00721E9F" w:rsidRDefault="00721E9F" w:rsidP="00721E9F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Está em </w:t>
      </w:r>
      <w:r w:rsidRPr="00721E9F">
        <w:rPr>
          <w:rFonts w:ascii="Arial" w:hAnsi="Arial" w:cs="Arial"/>
          <w:b/>
          <w:bCs/>
          <w:sz w:val="24"/>
          <w:szCs w:val="24"/>
        </w:rPr>
        <w:t>consonância com a Lei de Responsabilidade Fiscal (LRF) e o Plano Plurianual (PPA)</w:t>
      </w:r>
      <w:r w:rsidRPr="00721E9F">
        <w:rPr>
          <w:rFonts w:ascii="Arial" w:hAnsi="Arial" w:cs="Arial"/>
          <w:sz w:val="24"/>
          <w:szCs w:val="24"/>
        </w:rPr>
        <w:t>, não gerando impacto negativo na execução do orçamento municipal.</w:t>
      </w:r>
    </w:p>
    <w:p w14:paraId="74A42258" w14:textId="77777777" w:rsidR="00721E9F" w:rsidRP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III – Conclusão</w:t>
      </w:r>
    </w:p>
    <w:p w14:paraId="57C67FE8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Diante do exposto, a </w:t>
      </w:r>
      <w:r w:rsidRPr="00721E9F">
        <w:rPr>
          <w:rFonts w:ascii="Arial" w:hAnsi="Arial" w:cs="Arial"/>
          <w:b/>
          <w:bCs/>
          <w:sz w:val="24"/>
          <w:szCs w:val="24"/>
        </w:rPr>
        <w:t>Comissão de Finanças e Orçamento manifesta-se favoravelmente à tramitação e aprovação do Projeto de Lei nº 047/2025</w:t>
      </w:r>
      <w:r w:rsidRPr="00721E9F">
        <w:rPr>
          <w:rFonts w:ascii="Arial" w:hAnsi="Arial" w:cs="Arial"/>
          <w:sz w:val="24"/>
          <w:szCs w:val="24"/>
        </w:rPr>
        <w:t>, considerando que:</w:t>
      </w:r>
    </w:p>
    <w:p w14:paraId="7525BD85" w14:textId="77777777" w:rsidR="00721E9F" w:rsidRPr="00721E9F" w:rsidRDefault="00721E9F" w:rsidP="00721E9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A despesa prevista é compatível com o orçamento municipal</w:t>
      </w:r>
      <w:r w:rsidRPr="00721E9F">
        <w:rPr>
          <w:rFonts w:ascii="Arial" w:hAnsi="Arial" w:cs="Arial"/>
          <w:sz w:val="24"/>
          <w:szCs w:val="24"/>
        </w:rPr>
        <w:t xml:space="preserve"> e não compromete a saúde financeira do Município;</w:t>
      </w:r>
    </w:p>
    <w:p w14:paraId="43E49A24" w14:textId="77777777" w:rsidR="00721E9F" w:rsidRPr="00721E9F" w:rsidRDefault="00721E9F" w:rsidP="00721E9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A proposta respeita as normas fiscais e orçamentárias</w:t>
      </w:r>
      <w:r w:rsidRPr="00721E9F">
        <w:rPr>
          <w:rFonts w:ascii="Arial" w:hAnsi="Arial" w:cs="Arial"/>
          <w:sz w:val="24"/>
          <w:szCs w:val="24"/>
        </w:rPr>
        <w:t>, garantindo transparência e previsibilidade dos gastos públicos;</w:t>
      </w:r>
    </w:p>
    <w:p w14:paraId="33FA369D" w14:textId="77777777" w:rsidR="00721E9F" w:rsidRPr="00721E9F" w:rsidRDefault="00721E9F" w:rsidP="00721E9F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>O investimento na regionalização do turismo pode trazer benefícios econômicos</w:t>
      </w:r>
      <w:r w:rsidRPr="00721E9F">
        <w:rPr>
          <w:rFonts w:ascii="Arial" w:hAnsi="Arial" w:cs="Arial"/>
          <w:sz w:val="24"/>
          <w:szCs w:val="24"/>
        </w:rPr>
        <w:t xml:space="preserve"> para o município, incentivando o crescimento do setor.</w:t>
      </w:r>
    </w:p>
    <w:p w14:paraId="210DEF37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Dessa forma, </w:t>
      </w:r>
      <w:r w:rsidRPr="00721E9F">
        <w:rPr>
          <w:rFonts w:ascii="Arial" w:hAnsi="Arial" w:cs="Arial"/>
          <w:b/>
          <w:bCs/>
          <w:sz w:val="24"/>
          <w:szCs w:val="24"/>
        </w:rPr>
        <w:t>recomendamos a aprovação do projeto pelo Plenário</w:t>
      </w:r>
      <w:r w:rsidRPr="00721E9F">
        <w:rPr>
          <w:rFonts w:ascii="Arial" w:hAnsi="Arial" w:cs="Arial"/>
          <w:sz w:val="24"/>
          <w:szCs w:val="24"/>
        </w:rPr>
        <w:t>.</w:t>
      </w:r>
    </w:p>
    <w:p w14:paraId="2E9EE414" w14:textId="433A3AEE" w:rsid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sz w:val="24"/>
          <w:szCs w:val="24"/>
        </w:rPr>
        <w:t xml:space="preserve">Sala das Comissões, </w:t>
      </w:r>
      <w:r>
        <w:rPr>
          <w:rFonts w:ascii="Arial" w:hAnsi="Arial" w:cs="Arial"/>
          <w:sz w:val="24"/>
          <w:szCs w:val="24"/>
        </w:rPr>
        <w:t>24</w:t>
      </w:r>
      <w:r w:rsidRPr="00721E9F">
        <w:rPr>
          <w:rFonts w:ascii="Arial" w:hAnsi="Arial" w:cs="Arial"/>
          <w:sz w:val="24"/>
          <w:szCs w:val="24"/>
        </w:rPr>
        <w:t xml:space="preserve"> de março de 2025.</w:t>
      </w:r>
    </w:p>
    <w:p w14:paraId="5B5F4F54" w14:textId="77777777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</w:p>
    <w:p w14:paraId="7DB8C88B" w14:textId="77777777" w:rsid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21E9F">
        <w:rPr>
          <w:rFonts w:ascii="Arial" w:hAnsi="Arial" w:cs="Arial"/>
          <w:b/>
          <w:bCs/>
          <w:sz w:val="24"/>
          <w:szCs w:val="24"/>
        </w:rPr>
        <w:t xml:space="preserve">Sergio </w:t>
      </w:r>
      <w:proofErr w:type="spellStart"/>
      <w:r w:rsidRPr="00721E9F">
        <w:rPr>
          <w:rFonts w:ascii="Arial" w:hAnsi="Arial" w:cs="Arial"/>
          <w:b/>
          <w:bCs/>
          <w:sz w:val="24"/>
          <w:szCs w:val="24"/>
        </w:rPr>
        <w:t>Antonio</w:t>
      </w:r>
      <w:proofErr w:type="spellEnd"/>
      <w:r w:rsidRPr="00721E9F">
        <w:rPr>
          <w:rFonts w:ascii="Arial" w:hAnsi="Arial" w:cs="Arial"/>
          <w:b/>
          <w:bCs/>
          <w:sz w:val="24"/>
          <w:szCs w:val="24"/>
        </w:rPr>
        <w:t xml:space="preserve"> de Mattos</w:t>
      </w: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721E9F">
        <w:rPr>
          <w:rFonts w:ascii="Arial" w:hAnsi="Arial" w:cs="Arial"/>
          <w:b/>
          <w:bCs/>
          <w:sz w:val="24"/>
          <w:szCs w:val="24"/>
        </w:rPr>
        <w:t>Claudio Alain Guterres do Carmo</w:t>
      </w:r>
    </w:p>
    <w:p w14:paraId="4BE4BB99" w14:textId="5A6667E0" w:rsidR="00721E9F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i/>
          <w:iCs/>
          <w:sz w:val="24"/>
          <w:szCs w:val="24"/>
        </w:rPr>
        <w:t>Presidente</w:t>
      </w:r>
      <w:r>
        <w:rPr>
          <w:rFonts w:ascii="Arial" w:hAnsi="Arial" w:cs="Arial"/>
          <w:i/>
          <w:iCs/>
          <w:sz w:val="24"/>
          <w:szCs w:val="24"/>
        </w:rPr>
        <w:t xml:space="preserve">                                     </w:t>
      </w:r>
      <w:r w:rsidRPr="00721E9F">
        <w:rPr>
          <w:rFonts w:ascii="Arial" w:hAnsi="Arial" w:cs="Arial"/>
          <w:i/>
          <w:iCs/>
          <w:sz w:val="24"/>
          <w:szCs w:val="24"/>
        </w:rPr>
        <w:t>Relator</w:t>
      </w:r>
    </w:p>
    <w:p w14:paraId="4D8ED6E9" w14:textId="77777777" w:rsidR="00721E9F" w:rsidRDefault="00721E9F" w:rsidP="00721E9F">
      <w:pPr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21E9F">
        <w:rPr>
          <w:rFonts w:ascii="Arial" w:hAnsi="Arial" w:cs="Arial"/>
          <w:b/>
          <w:bCs/>
          <w:sz w:val="24"/>
          <w:szCs w:val="24"/>
        </w:rPr>
        <w:t>Eliz</w:t>
      </w:r>
      <w:proofErr w:type="spellEnd"/>
      <w:r w:rsidRPr="00721E9F">
        <w:rPr>
          <w:rFonts w:ascii="Arial" w:hAnsi="Arial" w:cs="Arial"/>
          <w:b/>
          <w:bCs/>
          <w:sz w:val="24"/>
          <w:szCs w:val="24"/>
        </w:rPr>
        <w:t xml:space="preserve"> Maria </w:t>
      </w:r>
      <w:proofErr w:type="spellStart"/>
      <w:r w:rsidRPr="00721E9F">
        <w:rPr>
          <w:rFonts w:ascii="Arial" w:hAnsi="Arial" w:cs="Arial"/>
          <w:b/>
          <w:bCs/>
          <w:sz w:val="24"/>
          <w:szCs w:val="24"/>
        </w:rPr>
        <w:t>Gradaschi</w:t>
      </w:r>
      <w:proofErr w:type="spellEnd"/>
      <w:r w:rsidRPr="00721E9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721E9F">
        <w:rPr>
          <w:rFonts w:ascii="Arial" w:hAnsi="Arial" w:cs="Arial"/>
          <w:b/>
          <w:bCs/>
          <w:sz w:val="24"/>
          <w:szCs w:val="24"/>
        </w:rPr>
        <w:t>Scalon</w:t>
      </w:r>
      <w:proofErr w:type="spellEnd"/>
    </w:p>
    <w:p w14:paraId="23123D8D" w14:textId="25ABD17F" w:rsidR="00990069" w:rsidRPr="00721E9F" w:rsidRDefault="00721E9F" w:rsidP="00721E9F">
      <w:pPr>
        <w:jc w:val="both"/>
        <w:rPr>
          <w:rFonts w:ascii="Arial" w:hAnsi="Arial" w:cs="Arial"/>
          <w:sz w:val="24"/>
          <w:szCs w:val="24"/>
        </w:rPr>
      </w:pPr>
      <w:r w:rsidRPr="00721E9F">
        <w:rPr>
          <w:rFonts w:ascii="Arial" w:hAnsi="Arial" w:cs="Arial"/>
          <w:i/>
          <w:iCs/>
          <w:sz w:val="24"/>
          <w:szCs w:val="24"/>
        </w:rPr>
        <w:t>Secretária</w:t>
      </w:r>
    </w:p>
    <w:sectPr w:rsidR="00990069" w:rsidRPr="00721E9F" w:rsidSect="00721E9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F0BD6"/>
    <w:multiLevelType w:val="multilevel"/>
    <w:tmpl w:val="A53EB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F072F5"/>
    <w:multiLevelType w:val="multilevel"/>
    <w:tmpl w:val="DA06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906492">
    <w:abstractNumId w:val="0"/>
  </w:num>
  <w:num w:numId="2" w16cid:durableId="137843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E9F"/>
    <w:rsid w:val="005562F2"/>
    <w:rsid w:val="00721E9F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712A9"/>
  <w15:chartTrackingRefBased/>
  <w15:docId w15:val="{7A28004A-F75E-4CA6-BCF8-BFBAC617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21E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1E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1E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1E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1E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1E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1E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1E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1E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21E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1E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1E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1E9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1E9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1E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1E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1E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1E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1E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1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1E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21E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1E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1E9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1E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1E9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1E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1E9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1E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2025-03-24T19:08:00Z</cp:lastPrinted>
  <dcterms:created xsi:type="dcterms:W3CDTF">2025-03-24T19:07:00Z</dcterms:created>
  <dcterms:modified xsi:type="dcterms:W3CDTF">2025-03-24T19:09:00Z</dcterms:modified>
</cp:coreProperties>
</file>