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6EC" w:rsidRDefault="00552AE9">
      <w:pPr>
        <w:jc w:val="center"/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LEI Nº 914</w:t>
      </w:r>
    </w:p>
    <w:p w:rsidR="000556EC" w:rsidRDefault="00552AE9">
      <w:pPr>
        <w:jc w:val="center"/>
      </w:pPr>
      <w:r>
        <w:rPr>
          <w:color w:val="000000"/>
          <w:sz w:val="22"/>
          <w:szCs w:val="22"/>
        </w:rPr>
        <w:t>De 25 de novembro de 2020.</w:t>
      </w:r>
    </w:p>
    <w:p w:rsidR="000556EC" w:rsidRDefault="00552AE9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0556EC" w:rsidRDefault="00552AE9">
      <w:pPr>
        <w:tabs>
          <w:tab w:val="left" w:pos="3510"/>
        </w:tabs>
        <w:ind w:left="4820"/>
        <w:jc w:val="both"/>
      </w:pPr>
      <w:bookmarkStart w:id="1" w:name="__DdeLink__282_2559721589"/>
      <w:r>
        <w:t>INSTITUI NO ÂMBITO DO MUNICÍPIO DE CONCEIÇÃO DO COITÉ, A POLÍTICA PÚBLICA DE PRÁTICAS RESTAURATIVAS NAS ESCOLAS.</w:t>
      </w:r>
      <w:bookmarkEnd w:id="1"/>
    </w:p>
    <w:p w:rsidR="000556EC" w:rsidRDefault="000556EC">
      <w:pPr>
        <w:tabs>
          <w:tab w:val="left" w:pos="3510"/>
        </w:tabs>
        <w:ind w:left="4820"/>
        <w:jc w:val="both"/>
      </w:pPr>
    </w:p>
    <w:p w:rsidR="000556EC" w:rsidRDefault="000556EC">
      <w:pPr>
        <w:jc w:val="both"/>
      </w:pPr>
    </w:p>
    <w:p w:rsidR="000556EC" w:rsidRDefault="00552AE9">
      <w:pPr>
        <w:pStyle w:val="Recuodecorpodetexto"/>
        <w:ind w:left="0" w:firstLine="1418"/>
      </w:pPr>
      <w:r>
        <w:rPr>
          <w:rFonts w:ascii="Times New Roman" w:hAnsi="Times New Roman" w:cs="Times New Roman"/>
          <w:b/>
          <w:szCs w:val="24"/>
        </w:rPr>
        <w:t>O PREFEITO MUNICIPAL DE CONCEIÇÃO DO COITÉ, ESTADO DA BAHIA.</w:t>
      </w:r>
    </w:p>
    <w:p w:rsidR="000556EC" w:rsidRDefault="000556EC">
      <w:pPr>
        <w:pStyle w:val="Recuodecorpodetexto"/>
        <w:ind w:left="0" w:firstLine="1134"/>
        <w:rPr>
          <w:rFonts w:ascii="Times New Roman" w:hAnsi="Times New Roman" w:cs="Times New Roman"/>
          <w:b/>
          <w:szCs w:val="24"/>
        </w:rPr>
      </w:pPr>
    </w:p>
    <w:p w:rsidR="000556EC" w:rsidRDefault="000556EC">
      <w:pPr>
        <w:pStyle w:val="Recuodecorpodetexto"/>
        <w:ind w:left="0" w:firstLine="1134"/>
        <w:rPr>
          <w:rFonts w:ascii="Times New Roman" w:hAnsi="Times New Roman" w:cs="Times New Roman"/>
          <w:szCs w:val="24"/>
        </w:rPr>
      </w:pPr>
    </w:p>
    <w:p w:rsidR="000556EC" w:rsidRDefault="00552AE9">
      <w:pPr>
        <w:pStyle w:val="Recuodecorpodetexto"/>
        <w:ind w:left="0" w:firstLine="1418"/>
      </w:pPr>
      <w:r>
        <w:rPr>
          <w:rFonts w:ascii="Times New Roman" w:hAnsi="Times New Roman" w:cs="Times New Roman"/>
          <w:szCs w:val="24"/>
        </w:rPr>
        <w:t xml:space="preserve">Faço saber que a Câmara </w:t>
      </w:r>
      <w:r>
        <w:rPr>
          <w:rFonts w:ascii="Times New Roman" w:hAnsi="Times New Roman" w:cs="Times New Roman"/>
          <w:szCs w:val="24"/>
        </w:rPr>
        <w:t>Municipal decretou e eu sanciono e promulgo a seguinte LEI:</w:t>
      </w:r>
    </w:p>
    <w:p w:rsidR="000556EC" w:rsidRDefault="000556EC">
      <w:pPr>
        <w:jc w:val="both"/>
      </w:pP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</w:rPr>
        <w:t>Art. 1</w:t>
      </w:r>
      <w:proofErr w:type="gramStart"/>
      <w:r>
        <w:rPr>
          <w:b/>
          <w:bCs/>
        </w:rPr>
        <w:t>º</w:t>
      </w:r>
      <w:r>
        <w:t xml:space="preserve">  Fica</w:t>
      </w:r>
      <w:proofErr w:type="gramEnd"/>
      <w:r>
        <w:t xml:space="preserve"> instituída, no âmbito do Município, a Política Pública de Práticas Restaurativas nas Escolas, nos termos desta lei. </w:t>
      </w:r>
    </w:p>
    <w:p w:rsidR="000556EC" w:rsidRDefault="000556EC">
      <w:pPr>
        <w:jc w:val="both"/>
      </w:pP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</w:rPr>
        <w:t xml:space="preserve">Art. 2° </w:t>
      </w:r>
      <w:r>
        <w:t>As Práticas Restaurativas nas Escolas constituem-se o</w:t>
      </w:r>
      <w:r>
        <w:t xml:space="preserve"> um conjunto ordenado e sistêmico de princípios, métodos, técnicas e atividades próprias cuja finalidade é a conscientização sobre a importância do desenvolvimento continuado de cooperação, </w:t>
      </w:r>
      <w:proofErr w:type="gramStart"/>
      <w:r>
        <w:t>senso</w:t>
      </w:r>
      <w:proofErr w:type="gramEnd"/>
      <w:r>
        <w:t xml:space="preserve"> de vida comunitária e convivência escolar harmônica, bem com</w:t>
      </w:r>
      <w:r>
        <w:t xml:space="preserve">o a prevenção de conflitos e violências diversos na comunidade escolar. </w:t>
      </w: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</w:rPr>
        <w:t xml:space="preserve">Art. 3° </w:t>
      </w:r>
      <w:r>
        <w:t>A Política Pública Municipal de Práticas Restaurativa nas Escolas tem os seguintes objetivos:</w:t>
      </w: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t>I - Promoção da cultura da paz nos ambientes escolares;</w:t>
      </w:r>
    </w:p>
    <w:p w:rsidR="000556EC" w:rsidRDefault="00552AE9">
      <w:pPr>
        <w:ind w:firstLine="708"/>
        <w:jc w:val="both"/>
      </w:pPr>
      <w:r>
        <w:t xml:space="preserve">II -Desenvolvimento de </w:t>
      </w:r>
      <w:r>
        <w:t>relacionamentos escolares cooperativos e harmônicos para ensino e aprendizagem mais eficazes;</w:t>
      </w:r>
    </w:p>
    <w:p w:rsidR="000556EC" w:rsidRDefault="00552AE9">
      <w:pPr>
        <w:ind w:firstLine="708"/>
        <w:jc w:val="both"/>
      </w:pPr>
      <w:r>
        <w:t>III - Prevenção de violências e de infrações legais;</w:t>
      </w:r>
    </w:p>
    <w:p w:rsidR="000556EC" w:rsidRDefault="00552AE9">
      <w:pPr>
        <w:ind w:firstLine="708"/>
        <w:jc w:val="both"/>
      </w:pPr>
      <w:r>
        <w:t>IV - Desenvolvimento de procedimentos de diálogo visando a harmonização das relações, a satisfação das necessidades fundamentais de todos os sujeitos da comunidade escolar, bem como prevenção de conflitos e a solução de conflitos disciplinares e de conflit</w:t>
      </w:r>
      <w:r>
        <w:t xml:space="preserve">os provenientes de relacionamentos escolares. </w:t>
      </w: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</w:rPr>
        <w:t xml:space="preserve">Parágrafo único. </w:t>
      </w:r>
      <w:r>
        <w:t>Os procedimentos de diálogo a serem usados nas escolas não visam a solução de conflitos que contenham violências, atos infracionais ou crimes.</w:t>
      </w: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</w:rPr>
        <w:t>Art. 4°</w:t>
      </w:r>
      <w:r>
        <w:t xml:space="preserve"> Os procedimentos de diálogo a serem usa</w:t>
      </w:r>
      <w:r>
        <w:t>dos na Política Pública Municipal de Práticas Restaurativas são:</w:t>
      </w:r>
    </w:p>
    <w:p w:rsidR="000556EC" w:rsidRDefault="000556EC">
      <w:pPr>
        <w:jc w:val="both"/>
      </w:pPr>
    </w:p>
    <w:p w:rsidR="000556EC" w:rsidRDefault="00552AE9">
      <w:pPr>
        <w:jc w:val="both"/>
      </w:pPr>
      <w:r>
        <w:t xml:space="preserve"> </w:t>
      </w:r>
      <w:r>
        <w:tab/>
        <w:t>I - Mediação de Conflitos Escolares;</w:t>
      </w:r>
    </w:p>
    <w:p w:rsidR="000556EC" w:rsidRDefault="00552AE9">
      <w:pPr>
        <w:jc w:val="both"/>
      </w:pPr>
      <w:r>
        <w:lastRenderedPageBreak/>
        <w:t xml:space="preserve"> </w:t>
      </w:r>
      <w:r>
        <w:tab/>
        <w:t>II- Círculos de Construção de Paz (ou Círculos Restaurativos).</w:t>
      </w:r>
    </w:p>
    <w:p w:rsidR="000556EC" w:rsidRDefault="000556EC">
      <w:pPr>
        <w:jc w:val="both"/>
      </w:pPr>
    </w:p>
    <w:p w:rsidR="000556EC" w:rsidRDefault="00552AE9">
      <w:pPr>
        <w:jc w:val="both"/>
      </w:pPr>
      <w:r>
        <w:t xml:space="preserve"> </w:t>
      </w:r>
      <w:r>
        <w:tab/>
        <w:t>Parágrafo único. Os Círculos de Construção de Paz serão usados para proporcionar di</w:t>
      </w:r>
      <w:r>
        <w:t xml:space="preserve">álogo, compreensão e medidas de apoio entre os diversos atores da comunidade escolar em conflito ou como instrumento pedagógico na facilitação do processo de ensino e aprendizagem. </w:t>
      </w: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</w:rPr>
        <w:t>Art. 5</w:t>
      </w:r>
      <w:r>
        <w:t>° A Política Pública Municipal de Práticas Restaurativas contará co</w:t>
      </w:r>
      <w:r>
        <w:t>m uma comissão de gestão a ser elaborada pela secretaria de educação do município e sua composição, critérios de atuação e forma de funcionamento serão definidos por decreto municipal.</w:t>
      </w: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</w:rPr>
        <w:t xml:space="preserve">§ Único </w:t>
      </w:r>
      <w:r>
        <w:t>A Comissão de Gestão atuará como órgão consultivo, deliberativ</w:t>
      </w:r>
      <w:r>
        <w:t xml:space="preserve">o e de coordenação no sentido de apoiar e viabilizar a implementação da política pública de práticas restaurativas nas escolas em todos os níveis do ensino escolar. </w:t>
      </w:r>
    </w:p>
    <w:p w:rsidR="000556EC" w:rsidRDefault="000556EC">
      <w:pPr>
        <w:jc w:val="both"/>
        <w:rPr>
          <w:b/>
          <w:bCs/>
        </w:rPr>
      </w:pPr>
    </w:p>
    <w:p w:rsidR="000556EC" w:rsidRDefault="00552AE9">
      <w:pPr>
        <w:ind w:firstLine="708"/>
        <w:jc w:val="both"/>
      </w:pPr>
      <w:r>
        <w:rPr>
          <w:b/>
          <w:bCs/>
        </w:rPr>
        <w:t>Art. 6</w:t>
      </w:r>
      <w:proofErr w:type="gramStart"/>
      <w:r>
        <w:rPr>
          <w:b/>
          <w:bCs/>
        </w:rPr>
        <w:t xml:space="preserve">° </w:t>
      </w:r>
      <w:r>
        <w:t xml:space="preserve"> Para</w:t>
      </w:r>
      <w:proofErr w:type="gramEnd"/>
      <w:r>
        <w:t xml:space="preserve"> o desenvolvimento de ações voltadas à implementação da Política Pública Mun</w:t>
      </w:r>
      <w:r>
        <w:t>icipal de Práticas Restaurativas poderão ser formalizadas convênios com entidades que tenham capacidade técnica para a realização das ações.</w:t>
      </w:r>
    </w:p>
    <w:p w:rsidR="000556EC" w:rsidRDefault="000556EC">
      <w:pPr>
        <w:jc w:val="both"/>
      </w:pPr>
    </w:p>
    <w:p w:rsidR="000556EC" w:rsidRDefault="00552AE9">
      <w:pPr>
        <w:ind w:firstLine="708"/>
        <w:jc w:val="both"/>
      </w:pPr>
      <w:r>
        <w:rPr>
          <w:b/>
          <w:bCs/>
          <w:color w:val="000000" w:themeColor="text1"/>
          <w:spacing w:val="-4"/>
        </w:rPr>
        <w:t>Art. 7</w:t>
      </w:r>
      <w:proofErr w:type="gramStart"/>
      <w:r>
        <w:rPr>
          <w:b/>
          <w:bCs/>
          <w:color w:val="000000" w:themeColor="text1"/>
          <w:spacing w:val="-4"/>
        </w:rPr>
        <w:t xml:space="preserve">º </w:t>
      </w:r>
      <w:r>
        <w:rPr>
          <w:bCs/>
          <w:color w:val="000000" w:themeColor="text1"/>
          <w:spacing w:val="-4"/>
        </w:rPr>
        <w:t xml:space="preserve"> Esta</w:t>
      </w:r>
      <w:proofErr w:type="gramEnd"/>
      <w:r>
        <w:rPr>
          <w:bCs/>
          <w:color w:val="000000" w:themeColor="text1"/>
          <w:spacing w:val="-4"/>
        </w:rPr>
        <w:t xml:space="preserve"> lei entra em vigor na data de sua publicação.</w:t>
      </w:r>
    </w:p>
    <w:p w:rsidR="000556EC" w:rsidRDefault="000556EC">
      <w:pPr>
        <w:ind w:firstLine="1134"/>
        <w:jc w:val="both"/>
        <w:rPr>
          <w:rFonts w:eastAsia="Calibri"/>
          <w:sz w:val="22"/>
          <w:szCs w:val="22"/>
          <w:lang w:eastAsia="en-US"/>
        </w:rPr>
      </w:pPr>
    </w:p>
    <w:p w:rsidR="000556EC" w:rsidRDefault="00552AE9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</w:p>
    <w:p w:rsidR="000556EC" w:rsidRDefault="00552AE9">
      <w:pPr>
        <w:tabs>
          <w:tab w:val="left" w:pos="350"/>
        </w:tabs>
        <w:spacing w:after="240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Gabinete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Conceição do Coité, 25 de novembro</w:t>
      </w:r>
      <w:r>
        <w:rPr>
          <w:color w:val="000000"/>
          <w:sz w:val="22"/>
          <w:szCs w:val="22"/>
        </w:rPr>
        <w:t xml:space="preserve"> de 2020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</w:p>
    <w:p w:rsidR="000556EC" w:rsidRDefault="00552AE9">
      <w:pPr>
        <w:tabs>
          <w:tab w:val="left" w:pos="350"/>
        </w:tabs>
        <w:spacing w:after="240"/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Prefeito Municipal</w:t>
      </w:r>
    </w:p>
    <w:sectPr w:rsidR="000556E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52AE9">
      <w:r>
        <w:separator/>
      </w:r>
    </w:p>
  </w:endnote>
  <w:endnote w:type="continuationSeparator" w:id="0">
    <w:p w:rsidR="00000000" w:rsidRDefault="00552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56EC" w:rsidRDefault="00552AE9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</w:t>
    </w:r>
    <w:r>
      <w:rPr>
        <w:sz w:val="20"/>
        <w:szCs w:val="20"/>
      </w:rPr>
      <w:t xml:space="preserve">Gravatá – Conceição do Coité – Ba. -  </w:t>
    </w:r>
    <w:proofErr w:type="gramStart"/>
    <w:r>
      <w:rPr>
        <w:sz w:val="20"/>
        <w:szCs w:val="20"/>
      </w:rPr>
      <w:t>www.conceicaodocoite.ba.gov.br</w:t>
    </w:r>
    <w:proofErr w:type="gramEnd"/>
  </w:p>
  <w:p w:rsidR="000556EC" w:rsidRPr="00552AE9" w:rsidRDefault="00552AE9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52AE9">
      <w:r>
        <w:separator/>
      </w:r>
    </w:p>
  </w:footnote>
  <w:footnote w:type="continuationSeparator" w:id="0">
    <w:p w:rsidR="00000000" w:rsidRDefault="00552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4A0" w:firstRow="1" w:lastRow="0" w:firstColumn="1" w:lastColumn="0" w:noHBand="0" w:noVBand="1"/>
    </w:tblPr>
    <w:tblGrid>
      <w:gridCol w:w="1592"/>
      <w:gridCol w:w="7141"/>
    </w:tblGrid>
    <w:tr w:rsidR="000556EC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0556EC" w:rsidRDefault="00552AE9">
          <w:pPr>
            <w:snapToGrid w:val="0"/>
          </w:pPr>
          <w:r>
            <w:rPr>
              <w:noProof/>
            </w:rPr>
            <w:drawing>
              <wp:anchor distT="0" distB="0" distL="114935" distR="114935" simplePos="0" relativeHeight="3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0556EC" w:rsidRDefault="00552AE9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0556EC" w:rsidRDefault="00552AE9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0556EC" w:rsidRDefault="00552AE9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0556EC" w:rsidRDefault="000556EC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0556EC" w:rsidRDefault="000556E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486B8E"/>
    <w:multiLevelType w:val="multilevel"/>
    <w:tmpl w:val="DC3A61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6EC"/>
    <w:rsid w:val="000556EC"/>
    <w:rsid w:val="0055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E5A52B-AD1B-46B4-B67C-C58B3A6D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  <w:overflowPunct w:val="0"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  <w:lang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Pr>
      <w:color w:val="000000"/>
      <w:sz w:val="18"/>
      <w:szCs w:val="18"/>
      <w:u w:val="none"/>
      <w:lang w:val="en-US"/>
    </w:rPr>
  </w:style>
  <w:style w:type="character" w:customStyle="1" w:styleId="ListLabel708">
    <w:name w:val="ListLabel 708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uiPriority w:val="10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  <w:overflowPunct w:val="0"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  <w:overflowPunct w:val="0"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verflowPunct w:val="0"/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2576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JOELMA</cp:lastModifiedBy>
  <cp:revision>2</cp:revision>
  <cp:lastPrinted>2020-11-24T16:49:00Z</cp:lastPrinted>
  <dcterms:created xsi:type="dcterms:W3CDTF">2020-12-03T12:18:00Z</dcterms:created>
  <dcterms:modified xsi:type="dcterms:W3CDTF">2020-12-03T12:18:00Z</dcterms:modified>
  <dc:language>pt-BR</dc:language>
</cp:coreProperties>
</file>