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439" w:rsidRDefault="000D4439">
      <w:pPr>
        <w:spacing w:line="360" w:lineRule="auto"/>
        <w:rPr>
          <w:rFonts w:ascii="Calibri" w:hAnsi="Calibri"/>
        </w:rPr>
      </w:pPr>
    </w:p>
    <w:p w:rsidR="000D4439" w:rsidRDefault="000D4439">
      <w:pPr>
        <w:spacing w:line="360" w:lineRule="auto"/>
        <w:rPr>
          <w:rFonts w:ascii="Calibri" w:hAnsi="Calibri"/>
        </w:rPr>
      </w:pPr>
    </w:p>
    <w:p w:rsidR="000D4439" w:rsidRDefault="00E64AFE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PROJETO DE DECRETO LEGISLATIVO Nº 03 /2026</w:t>
      </w:r>
    </w:p>
    <w:p w:rsidR="000D4439" w:rsidRDefault="000D4439">
      <w:pPr>
        <w:spacing w:line="360" w:lineRule="auto"/>
        <w:rPr>
          <w:rFonts w:ascii="Calibri" w:hAnsi="Calibri"/>
        </w:rPr>
      </w:pPr>
    </w:p>
    <w:p w:rsidR="000D4439" w:rsidRDefault="000D4439">
      <w:pPr>
        <w:spacing w:line="360" w:lineRule="auto"/>
        <w:ind w:right="141"/>
        <w:jc w:val="right"/>
        <w:rPr>
          <w:rFonts w:ascii="Calibri" w:hAnsi="Calibri"/>
        </w:rPr>
      </w:pPr>
    </w:p>
    <w:p w:rsidR="000D4439" w:rsidRDefault="00E64AFE">
      <w:pPr>
        <w:spacing w:line="360" w:lineRule="auto"/>
        <w:ind w:left="4320" w:right="141"/>
        <w:jc w:val="both"/>
        <w:rPr>
          <w:rFonts w:ascii="Calibri" w:hAnsi="Calibri"/>
        </w:rPr>
      </w:pPr>
      <w:r>
        <w:rPr>
          <w:rFonts w:ascii="Calibri" w:hAnsi="Calibri"/>
        </w:rPr>
        <w:t xml:space="preserve">DISPÕE SOBRE A OUTORGA DE “MEDALHA DE HONRA AO MÉRITO- ALBA CORAL” A SRª </w:t>
      </w:r>
      <w:bookmarkStart w:id="0" w:name="_GoBack"/>
      <w:r>
        <w:rPr>
          <w:rFonts w:ascii="Calibri" w:eastAsia="Calibri" w:hAnsi="Calibri" w:cs="Calibri"/>
          <w:sz w:val="24"/>
          <w:szCs w:val="24"/>
        </w:rPr>
        <w:t>ROSÂNGELA DE FÁTIMA BRAGA VASCONCELOS</w:t>
      </w:r>
      <w:bookmarkEnd w:id="0"/>
    </w:p>
    <w:p w:rsidR="000D4439" w:rsidRDefault="000D4439">
      <w:pPr>
        <w:spacing w:line="360" w:lineRule="auto"/>
        <w:ind w:left="4320" w:right="141"/>
        <w:jc w:val="both"/>
        <w:rPr>
          <w:rFonts w:ascii="Calibri" w:hAnsi="Calibri"/>
        </w:rPr>
      </w:pPr>
    </w:p>
    <w:p w:rsidR="000D4439" w:rsidRDefault="00E64AFE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  <w:b/>
        </w:rPr>
        <w:t>A CÂMARA MUNICIPAL DE MACAÉ</w:t>
      </w:r>
      <w:r>
        <w:rPr>
          <w:rFonts w:ascii="Calibri" w:hAnsi="Calibri"/>
        </w:rPr>
        <w:t>, no uso de suas atribuições legais,</w:t>
      </w:r>
    </w:p>
    <w:p w:rsidR="000D4439" w:rsidRDefault="000D4439">
      <w:pPr>
        <w:spacing w:line="360" w:lineRule="auto"/>
        <w:ind w:right="141"/>
        <w:rPr>
          <w:rFonts w:ascii="Calibri" w:hAnsi="Calibri"/>
        </w:rPr>
      </w:pPr>
    </w:p>
    <w:p w:rsidR="000D4439" w:rsidRDefault="00E64AFE">
      <w:pPr>
        <w:spacing w:line="360" w:lineRule="auto"/>
        <w:ind w:right="141"/>
        <w:rPr>
          <w:rFonts w:ascii="Calibri" w:hAnsi="Calibri"/>
          <w:b/>
        </w:rPr>
      </w:pPr>
      <w:r>
        <w:rPr>
          <w:rFonts w:ascii="Calibri" w:hAnsi="Calibri"/>
          <w:b/>
        </w:rPr>
        <w:t>DECRETA:</w:t>
      </w:r>
    </w:p>
    <w:p w:rsidR="000D4439" w:rsidRDefault="00E64AFE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</w:r>
    </w:p>
    <w:p w:rsidR="000D4439" w:rsidRDefault="00E64AFE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 xml:space="preserve">Art. 1º Fica concedido OUTORGA DE “MEDALHA DE HONRA AO MÉRITO- ALBA CORAL” A SRª </w:t>
      </w:r>
      <w:r>
        <w:rPr>
          <w:rFonts w:ascii="Calibri" w:eastAsia="Calibri" w:hAnsi="Calibri" w:cs="Calibri"/>
          <w:sz w:val="24"/>
          <w:szCs w:val="24"/>
        </w:rPr>
        <w:t>Rosângela de Fátima Braga Vasconcelos</w:t>
      </w:r>
    </w:p>
    <w:p w:rsidR="000D4439" w:rsidRDefault="00E64AFE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>Art. 2º A honraria será conferida em Sessão Solene, ou a critério do autor, que poderá ser convocada pelo Presidente da Câmara Municipal</w:t>
      </w:r>
      <w:r>
        <w:rPr>
          <w:rFonts w:ascii="Calibri" w:hAnsi="Calibri"/>
        </w:rPr>
        <w:t xml:space="preserve"> de Macaé, especialmente para esse fim.</w:t>
      </w:r>
    </w:p>
    <w:p w:rsidR="000D4439" w:rsidRDefault="00E64AFE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>Art. 3º As despesas decorrentes da execução de Decreto Legislativo correrão por conta das dotações orçamentárias próprias, suplementares se necessário.</w:t>
      </w:r>
    </w:p>
    <w:p w:rsidR="000D4439" w:rsidRDefault="00E64AFE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>Art. 4º Este Decreto entra em vigor na data de sua publicação,</w:t>
      </w:r>
      <w:r>
        <w:rPr>
          <w:rFonts w:ascii="Calibri" w:hAnsi="Calibri"/>
        </w:rPr>
        <w:t xml:space="preserve"> revogadas as disposições em contrário.</w:t>
      </w:r>
    </w:p>
    <w:p w:rsidR="000D4439" w:rsidRDefault="000D4439">
      <w:pPr>
        <w:spacing w:line="360" w:lineRule="auto"/>
        <w:ind w:right="141"/>
        <w:rPr>
          <w:rFonts w:ascii="Calibri" w:hAnsi="Calibri"/>
        </w:rPr>
      </w:pPr>
    </w:p>
    <w:p w:rsidR="000D4439" w:rsidRDefault="00E64AFE">
      <w:pPr>
        <w:spacing w:line="360" w:lineRule="auto"/>
        <w:ind w:right="141"/>
        <w:rPr>
          <w:rFonts w:ascii="Calibri" w:hAnsi="Calibri"/>
          <w:b/>
        </w:rPr>
      </w:pPr>
      <w:r>
        <w:rPr>
          <w:rFonts w:ascii="Calibri" w:hAnsi="Calibri"/>
          <w:b/>
        </w:rPr>
        <w:t>Justificativa:</w:t>
      </w:r>
    </w:p>
    <w:p w:rsidR="000D4439" w:rsidRDefault="00E64AFE">
      <w:pPr>
        <w:tabs>
          <w:tab w:val="left" w:pos="1418"/>
        </w:tabs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Rosângela de Fátima Braga Vasconcelos faz parte do Conselho da Casa do Idoso e também participa ativamente do Bazar Solidário. Com dedicação e espírito de solidariedade, contribui para fortalecer as a</w:t>
      </w:r>
      <w:r>
        <w:rPr>
          <w:rFonts w:ascii="Calibri" w:eastAsia="Calibri" w:hAnsi="Calibri" w:cs="Calibri"/>
          <w:sz w:val="24"/>
          <w:szCs w:val="24"/>
        </w:rPr>
        <w:t>ções sociais voltadas ao cuidado e ao bem-estar das pessoas idosas. Seu compromisso e participação ajudam a promover apoio, acolhimento e iniciativas que beneficiam toda a comunidade.</w:t>
      </w:r>
    </w:p>
    <w:p w:rsidR="000D4439" w:rsidRDefault="000D4439">
      <w:pPr>
        <w:tabs>
          <w:tab w:val="left" w:pos="1418"/>
        </w:tabs>
        <w:spacing w:line="360" w:lineRule="auto"/>
        <w:rPr>
          <w:rFonts w:ascii="Calibri" w:hAnsi="Calibri"/>
        </w:rPr>
      </w:pPr>
    </w:p>
    <w:p w:rsidR="000D4439" w:rsidRDefault="000D4439">
      <w:pPr>
        <w:tabs>
          <w:tab w:val="left" w:pos="1418"/>
        </w:tabs>
        <w:spacing w:line="360" w:lineRule="auto"/>
        <w:rPr>
          <w:rFonts w:ascii="Calibri" w:hAnsi="Calibri"/>
        </w:rPr>
      </w:pPr>
    </w:p>
    <w:p w:rsidR="000D4439" w:rsidRDefault="00E64AFE">
      <w:pPr>
        <w:tabs>
          <w:tab w:val="left" w:pos="1418"/>
        </w:tabs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Filipe Machado</w:t>
      </w:r>
    </w:p>
    <w:p w:rsidR="000D4439" w:rsidRDefault="00E64AFE">
      <w:pPr>
        <w:tabs>
          <w:tab w:val="left" w:pos="1418"/>
        </w:tabs>
        <w:spacing w:line="360" w:lineRule="auto"/>
        <w:rPr>
          <w:rFonts w:ascii="Calibri" w:hAnsi="Calibri" w:cs="Calibri"/>
          <w:szCs w:val="24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Sala das Sessões, 06 de março de 2026</w:t>
      </w:r>
    </w:p>
    <w:p w:rsidR="000D4439" w:rsidRDefault="000D4439">
      <w:pPr>
        <w:spacing w:line="360" w:lineRule="auto"/>
        <w:rPr>
          <w:rFonts w:ascii="Calibri" w:eastAsia="Calibri" w:hAnsi="Calibri"/>
        </w:rPr>
      </w:pPr>
    </w:p>
    <w:p w:rsidR="000D4439" w:rsidRDefault="000D4439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p w:rsidR="000D4439" w:rsidRDefault="000D4439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p w:rsidR="000D4439" w:rsidRDefault="000D4439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p w:rsidR="000D4439" w:rsidRDefault="000D4439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sectPr w:rsidR="000D44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2" w:right="1134" w:bottom="851" w:left="1701" w:header="709" w:footer="63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439" w:rsidRDefault="00E64AFE">
      <w:pPr>
        <w:spacing w:line="240" w:lineRule="auto"/>
      </w:pPr>
      <w:r>
        <w:separator/>
      </w:r>
    </w:p>
  </w:endnote>
  <w:endnote w:type="continuationSeparator" w:id="0">
    <w:p w:rsidR="000D4439" w:rsidRDefault="00E64A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439" w:rsidRDefault="00E64AFE">
    <w:pPr>
      <w:pStyle w:val="Rodap"/>
    </w:pPr>
    <w:r>
      <w:rPr>
        <w:noProof/>
      </w:rPr>
      <mc:AlternateContent>
        <mc:Choice Requires="wpg">
          <w:drawing>
            <wp:anchor distT="0" distB="0" distL="0" distR="0" simplePos="0" relativeHeight="251660288" behindDoc="0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3" name="Caixa de Texto 2" descr="PÚBLIC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D4439" w:rsidRDefault="00E64AFE">
                          <w:pPr>
                            <w:rPr>
                              <w:rFonts w:ascii="Trebuchet MS" w:eastAsia="Trebuchet MS" w:hAnsi="Trebuchet MS" w:cs="Trebuchet MS"/>
                              <w:color w:val="737373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737373"/>
                              <w:sz w:val="18"/>
                              <w:szCs w:val="18"/>
                            </w:rPr>
                            <w:t>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>
            <v:shape id="shape 2" o:spid="_x0000_s2" o:spt="202" type="#_x0000_t202" style="position:absolute;z-index:251660288;o:allowoverlap:true;o:allowincell:true;mso-position-horizontal-relative:page;mso-position-horizontal:left;mso-position-vertical-relative:page;mso-position-vertical:bottom;width:53.75pt;height:27.00pt;mso-wrap-distance-left:0.00pt;mso-wrap-distance-top:0.00pt;mso-wrap-distance-right:0.00pt;mso-wrap-distance-bottom:0.00pt;v-text-anchor:bottom;visibility:visible;" filled="f" stroked="f">
              <v:textbox inset="0,0,0,0">
                <w:txbxContent>
                  <w:p>
                    <w:pPr>
                      <w:pBdr/>
                      <w:spacing/>
                      <w:ind/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pP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  <w:t xml:space="preserve">PÚBLICA</w:t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439" w:rsidRDefault="00E64AFE">
    <w:pPr>
      <w:spacing w:line="360" w:lineRule="auto"/>
      <w:ind w:left="-850"/>
      <w:jc w:val="center"/>
      <w:rPr>
        <w:rFonts w:ascii="Cambria" w:eastAsia="Cambria" w:hAnsi="Cambria" w:cs="Cambria"/>
        <w:sz w:val="24"/>
        <w:szCs w:val="24"/>
      </w:rPr>
    </w:pPr>
    <w:r>
      <w:rPr>
        <w:noProof/>
      </w:rPr>
      <mc:AlternateContent>
        <mc:Choice Requires="wpg">
          <w:drawing>
            <wp:anchor distT="114300" distB="114300" distL="114300" distR="114300" simplePos="0" relativeHeight="251662336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152400</wp:posOffset>
              </wp:positionV>
              <wp:extent cx="3172778" cy="288434"/>
              <wp:effectExtent l="0" t="0" r="0" b="0"/>
              <wp:wrapSquare wrapText="bothSides"/>
              <wp:docPr id="2" name="image1.png" descr="Forma&#10;&#10;Descrição gerada automaticamente com confiança média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1.png" descr="Forma&#10;&#10;Descrição gerada automaticamente com confiança média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172778" cy="288434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62336;o:allowoverlap:true;o:allowincell:true;mso-position-horizontal-relative:margin;mso-position-horizontal:left;mso-position-vertical-relative:text;margin-top:12.00pt;mso-position-vertical:absolute;width:249.83pt;height:22.71pt;mso-wrap-distance-left:9.00pt;mso-wrap-distance-top:9.00pt;mso-wrap-distance-right:9.00pt;mso-wrap-distance-bottom:9.00pt;z-index:1;">
              <w10:wrap type="square"/>
              <v:imagedata r:id="rId2" o:title=""/>
              <o:lock v:ext="edit" rotation="t"/>
            </v:shape>
          </w:pict>
        </mc:Fallback>
      </mc:AlternateContent>
    </w:r>
  </w:p>
  <w:p w:rsidR="000D4439" w:rsidRDefault="000D4439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line="240" w:lineRule="auto"/>
      <w:jc w:val="center"/>
      <w:rPr>
        <w:rFonts w:ascii="Cambria" w:eastAsia="Cambria" w:hAnsi="Cambria" w:cs="Cambria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439" w:rsidRDefault="00E64AFE">
    <w:pPr>
      <w:pStyle w:val="Rodap"/>
    </w:pPr>
    <w:r>
      <w:rPr>
        <w:noProof/>
      </w:rPr>
      <mc:AlternateContent>
        <mc:Choice Requires="wpg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4" name="Caixa de Texto 1" descr="PÚBLIC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D4439" w:rsidRDefault="00E64AFE">
                          <w:pPr>
                            <w:rPr>
                              <w:rFonts w:ascii="Trebuchet MS" w:eastAsia="Trebuchet MS" w:hAnsi="Trebuchet MS" w:cs="Trebuchet MS"/>
                              <w:color w:val="737373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737373"/>
                              <w:sz w:val="18"/>
                              <w:szCs w:val="18"/>
                            </w:rPr>
                            <w:t>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>
            <v:shape id="shape 3" o:spid="_x0000_s3" o:spt="202" type="#_x0000_t202" style="position:absolute;z-index:251659264;o:allowoverlap:true;o:allowincell:true;mso-position-horizontal-relative:page;mso-position-horizontal:left;mso-position-vertical-relative:page;mso-position-vertical:bottom;width:53.75pt;height:27.00pt;mso-wrap-distance-left:0.00pt;mso-wrap-distance-top:0.00pt;mso-wrap-distance-right:0.00pt;mso-wrap-distance-bottom:0.00pt;v-text-anchor:bottom;visibility:visible;" filled="f" stroked="f">
              <v:textbox inset="0,0,0,0">
                <w:txbxContent>
                  <w:p>
                    <w:pPr>
                      <w:pBdr/>
                      <w:spacing/>
                      <w:ind/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pP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  <w:t xml:space="preserve">PÚBLICA</w:t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439" w:rsidRDefault="00E64AFE">
      <w:pPr>
        <w:spacing w:line="240" w:lineRule="auto"/>
      </w:pPr>
      <w:r>
        <w:separator/>
      </w:r>
    </w:p>
  </w:footnote>
  <w:footnote w:type="continuationSeparator" w:id="0">
    <w:p w:rsidR="000D4439" w:rsidRDefault="00E64A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439" w:rsidRDefault="000D443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439" w:rsidRDefault="00E64AFE">
    <w:pPr>
      <w:spacing w:line="360" w:lineRule="auto"/>
      <w:jc w:val="center"/>
      <w:rPr>
        <w:rFonts w:ascii="Cambria" w:eastAsia="Cambria" w:hAnsi="Cambria" w:cs="Cambria"/>
        <w:sz w:val="20"/>
        <w:szCs w:val="20"/>
      </w:rPr>
    </w:pPr>
    <w:r>
      <w:rPr>
        <w:noProof/>
      </w:rPr>
      <mc:AlternateContent>
        <mc:Choice Requires="wpg">
          <w:drawing>
            <wp:inline distT="0" distB="0" distL="0" distR="0">
              <wp:extent cx="4039235" cy="628650"/>
              <wp:effectExtent l="0" t="0" r="0" b="0"/>
              <wp:docPr id="1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2.png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039235" cy="62865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18.05pt;height:49.50pt;mso-wrap-distance-left:0.00pt;mso-wrap-distance-top:0.00pt;mso-wrap-distance-right:0.00pt;mso-wrap-distance-bottom:0.00pt;z-index:1;">
              <v:imagedata r:id="rId2" o:title=""/>
              <o:lock v:ext="edit" rotation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439" w:rsidRDefault="000D44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439"/>
    <w:rsid w:val="000D4439"/>
    <w:rsid w:val="00E6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5FBF1A-34A5-4730-B036-1DD374EEF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aSimples1">
    <w:name w:val="Plain Table 1"/>
    <w:basedOn w:val="Tabelanormal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elaSimples2">
    <w:name w:val="Plain Table 2"/>
    <w:basedOn w:val="Tabelanormal"/>
    <w:uiPriority w:val="59"/>
    <w:pPr>
      <w:spacing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aSimples3">
    <w:name w:val="Plain Table 3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Pereira Carneiro</dc:creator>
  <cp:lastModifiedBy>Sylvio Savino Bisneto</cp:lastModifiedBy>
  <cp:revision>6</cp:revision>
  <dcterms:created xsi:type="dcterms:W3CDTF">2025-03-11T19:19:00Z</dcterms:created>
  <dcterms:modified xsi:type="dcterms:W3CDTF">2026-03-26T14:53:00Z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5a465a0e,61814716,603892b7</vt:lpwstr>
  </property>
  <property fmtid="{D5CDD505-2E9C-101B-9397-08002B2CF9AE}" pid="3" name="ClassificationContentMarkingFooterFontProps">
    <vt:lpwstr>#737373,9,Trebuchet MS</vt:lpwstr>
  </property>
  <property fmtid="{D5CDD505-2E9C-101B-9397-08002B2CF9AE}" pid="4" name="ClassificationContentMarkingFooterText">
    <vt:lpwstr>PÚBLICA</vt:lpwstr>
  </property>
  <property fmtid="{D5CDD505-2E9C-101B-9397-08002B2CF9AE}" pid="5" name="MSIP_Label_140b9f7d-8e3a-482f-9702-4b7ffc40985a_Enabled">
    <vt:lpwstr>true</vt:lpwstr>
  </property>
  <property fmtid="{D5CDD505-2E9C-101B-9397-08002B2CF9AE}" pid="6" name="MSIP_Label_140b9f7d-8e3a-482f-9702-4b7ffc40985a_SetDate">
    <vt:lpwstr>2024-09-17T16:17:23Z</vt:lpwstr>
  </property>
  <property fmtid="{D5CDD505-2E9C-101B-9397-08002B2CF9AE}" pid="7" name="MSIP_Label_140b9f7d-8e3a-482f-9702-4b7ffc40985a_Method">
    <vt:lpwstr>Privileged</vt:lpwstr>
  </property>
  <property fmtid="{D5CDD505-2E9C-101B-9397-08002B2CF9AE}" pid="8" name="MSIP_Label_140b9f7d-8e3a-482f-9702-4b7ffc40985a_Name">
    <vt:lpwstr>Pública</vt:lpwstr>
  </property>
  <property fmtid="{D5CDD505-2E9C-101B-9397-08002B2CF9AE}" pid="9" name="MSIP_Label_140b9f7d-8e3a-482f-9702-4b7ffc40985a_SiteId">
    <vt:lpwstr>5b6f6241-9a57-4be4-8e50-1dfa72e79a57</vt:lpwstr>
  </property>
  <property fmtid="{D5CDD505-2E9C-101B-9397-08002B2CF9AE}" pid="10" name="MSIP_Label_140b9f7d-8e3a-482f-9702-4b7ffc40985a_ActionId">
    <vt:lpwstr>f5b761bd-eede-43e8-a9e5-b4163f398cb2</vt:lpwstr>
  </property>
  <property fmtid="{D5CDD505-2E9C-101B-9397-08002B2CF9AE}" pid="11" name="MSIP_Label_140b9f7d-8e3a-482f-9702-4b7ffc40985a_ContentBits">
    <vt:lpwstr>2</vt:lpwstr>
  </property>
</Properties>
</file>