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DCD51" w14:textId="63790C6E" w:rsidR="000B73D0" w:rsidRPr="0096538E" w:rsidRDefault="000B73D0" w:rsidP="000B73D0">
      <w:pPr>
        <w:spacing w:after="0" w:line="240" w:lineRule="auto"/>
        <w:ind w:firstLine="2835"/>
        <w:rPr>
          <w:rFonts w:ascii="Garamond" w:hAnsi="Garamond"/>
          <w:b/>
          <w:sz w:val="26"/>
          <w:szCs w:val="26"/>
        </w:rPr>
      </w:pPr>
      <w:r w:rsidRPr="0096538E">
        <w:rPr>
          <w:rFonts w:ascii="Garamond" w:hAnsi="Garamond"/>
          <w:b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 wp14:anchorId="2DF97ADF" wp14:editId="56EB908E">
                <wp:simplePos x="0" y="0"/>
                <wp:positionH relativeFrom="column">
                  <wp:posOffset>-161925</wp:posOffset>
                </wp:positionH>
                <wp:positionV relativeFrom="paragraph">
                  <wp:posOffset>-635</wp:posOffset>
                </wp:positionV>
                <wp:extent cx="1853565" cy="822960"/>
                <wp:effectExtent l="0" t="0" r="13335" b="15240"/>
                <wp:wrapNone/>
                <wp:docPr id="693287436" name="Retâ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3565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CE11" w14:textId="77777777" w:rsidR="000B73D0" w:rsidRPr="008C6A8F" w:rsidRDefault="000B73D0" w:rsidP="000B73D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4"/>
                                <w:szCs w:val="18"/>
                              </w:rPr>
                            </w:pPr>
                          </w:p>
                          <w:p w14:paraId="578D3246" w14:textId="04DDC9B6" w:rsidR="000B73D0" w:rsidRPr="00B4776D" w:rsidRDefault="000B73D0" w:rsidP="000B73D0">
                            <w:pPr>
                              <w:pStyle w:val="Legenda"/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</w:rPr>
                            </w:pP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PUBLICADO NO ÓRGÃO OFICIAL ELETRÔNICO N° 32</w:t>
                            </w:r>
                            <w:r>
                              <w:rPr>
                                <w:rFonts w:ascii="Garamond" w:hAnsi="Garamond"/>
                                <w:sz w:val="16"/>
                              </w:rPr>
                              <w:t>8</w:t>
                            </w:r>
                            <w:r w:rsidR="00F070FA">
                              <w:rPr>
                                <w:rFonts w:ascii="Garamond" w:hAnsi="Garamond"/>
                                <w:sz w:val="16"/>
                              </w:rPr>
                              <w:t>4</w:t>
                            </w:r>
                            <w:r w:rsidRPr="00B4776D">
                              <w:rPr>
                                <w:rFonts w:ascii="Garamond" w:hAnsi="Garamond"/>
                                <w:sz w:val="16"/>
                              </w:rPr>
                              <w:t>/2025</w:t>
                            </w:r>
                          </w:p>
                          <w:p w14:paraId="5ECE87F0" w14:textId="6FD60B7D" w:rsidR="000B73D0" w:rsidRPr="0096538E" w:rsidRDefault="000B73D0" w:rsidP="000B73D0">
                            <w:pPr>
                              <w:spacing w:line="360" w:lineRule="auto"/>
                              <w:jc w:val="center"/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DE: 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0</w:t>
                            </w:r>
                            <w:r w:rsidR="00F070FA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8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/1</w:t>
                            </w:r>
                            <w:r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2</w:t>
                            </w:r>
                            <w:r w:rsidRPr="0096538E">
                              <w:rPr>
                                <w:rFonts w:ascii="Garamond" w:hAnsi="Garamond"/>
                                <w:b/>
                                <w:bCs/>
                                <w:sz w:val="16"/>
                                <w:szCs w:val="16"/>
                              </w:rPr>
                              <w:t>/2025</w:t>
                            </w: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97ADF" id="Retângulo 1" o:spid="_x0000_s1026" style="position:absolute;left:0;text-align:left;margin-left:-12.75pt;margin-top:-.05pt;width:145.95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" o:allowincell="f" filled="f" strokeweight="0">
                <v:stroke dashstyle="1 1" endcap="round"/>
                <v:textbox>
                  <w:txbxContent>
                    <w:p w14:paraId="1C2BCE11" w14:textId="77777777" w:rsidR="000B73D0" w:rsidRPr="008C6A8F" w:rsidRDefault="000B73D0" w:rsidP="000B73D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4"/>
                          <w:szCs w:val="18"/>
                        </w:rPr>
                      </w:pPr>
                    </w:p>
                    <w:p w14:paraId="578D3246" w14:textId="04DDC9B6" w:rsidR="000B73D0" w:rsidRPr="00B4776D" w:rsidRDefault="000B73D0" w:rsidP="000B73D0">
                      <w:pPr>
                        <w:pStyle w:val="Legenda"/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</w:rPr>
                      </w:pPr>
                      <w:r w:rsidRPr="00B4776D">
                        <w:rPr>
                          <w:rFonts w:ascii="Garamond" w:hAnsi="Garamond"/>
                          <w:sz w:val="16"/>
                        </w:rPr>
                        <w:t>PUBLICADO NO ÓRGÃO OFICIAL ELETRÔNICO N° 32</w:t>
                      </w:r>
                      <w:r>
                        <w:rPr>
                          <w:rFonts w:ascii="Garamond" w:hAnsi="Garamond"/>
                          <w:sz w:val="16"/>
                        </w:rPr>
                        <w:t>8</w:t>
                      </w:r>
                      <w:r w:rsidR="00F070FA">
                        <w:rPr>
                          <w:rFonts w:ascii="Garamond" w:hAnsi="Garamond"/>
                          <w:sz w:val="16"/>
                        </w:rPr>
                        <w:t>4</w:t>
                      </w:r>
                      <w:r w:rsidRPr="00B4776D">
                        <w:rPr>
                          <w:rFonts w:ascii="Garamond" w:hAnsi="Garamond"/>
                          <w:sz w:val="16"/>
                        </w:rPr>
                        <w:t>/2025</w:t>
                      </w:r>
                    </w:p>
                    <w:p w14:paraId="5ECE87F0" w14:textId="6FD60B7D" w:rsidR="000B73D0" w:rsidRPr="0096538E" w:rsidRDefault="000B73D0" w:rsidP="000B73D0">
                      <w:pPr>
                        <w:spacing w:line="360" w:lineRule="auto"/>
                        <w:jc w:val="center"/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</w:pP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 xml:space="preserve">DE: 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0</w:t>
                      </w:r>
                      <w:r w:rsidR="00F070FA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8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/1</w:t>
                      </w:r>
                      <w:r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2</w:t>
                      </w:r>
                      <w:r w:rsidRPr="0096538E">
                        <w:rPr>
                          <w:rFonts w:ascii="Garamond" w:hAnsi="Garamond"/>
                          <w:b/>
                          <w:bCs/>
                          <w:sz w:val="16"/>
                          <w:szCs w:val="16"/>
                        </w:rPr>
                        <w:t>/2025</w:t>
                      </w:r>
                    </w:p>
                  </w:txbxContent>
                </v:textbox>
              </v:rect>
            </w:pict>
          </mc:Fallback>
        </mc:AlternateContent>
      </w:r>
      <w:r w:rsidRPr="0096538E">
        <w:rPr>
          <w:rFonts w:ascii="Garamond" w:hAnsi="Garamond"/>
          <w:b/>
          <w:sz w:val="26"/>
          <w:szCs w:val="26"/>
        </w:rPr>
        <w:t xml:space="preserve">L E </w:t>
      </w:r>
      <w:proofErr w:type="gramStart"/>
      <w:r w:rsidRPr="0096538E">
        <w:rPr>
          <w:rFonts w:ascii="Garamond" w:hAnsi="Garamond"/>
          <w:b/>
          <w:sz w:val="26"/>
          <w:szCs w:val="26"/>
        </w:rPr>
        <w:t>I  Nº</w:t>
      </w:r>
      <w:proofErr w:type="gramEnd"/>
      <w:r w:rsidRPr="0096538E">
        <w:rPr>
          <w:rFonts w:ascii="Garamond" w:hAnsi="Garamond"/>
          <w:b/>
          <w:sz w:val="26"/>
          <w:szCs w:val="26"/>
        </w:rPr>
        <w:t xml:space="preserve"> 4 9 </w:t>
      </w:r>
      <w:r>
        <w:rPr>
          <w:rFonts w:ascii="Garamond" w:hAnsi="Garamond"/>
          <w:b/>
          <w:sz w:val="26"/>
          <w:szCs w:val="26"/>
        </w:rPr>
        <w:t>6 1</w:t>
      </w:r>
    </w:p>
    <w:p w14:paraId="729A8BFE" w14:textId="34E2F30F" w:rsidR="000B73D0" w:rsidRPr="0096538E" w:rsidRDefault="000B73D0" w:rsidP="000B73D0">
      <w:pPr>
        <w:spacing w:after="0" w:line="240" w:lineRule="auto"/>
        <w:ind w:firstLine="2835"/>
        <w:rPr>
          <w:rFonts w:ascii="Arial" w:hAnsi="Arial" w:cs="Arial"/>
          <w:sz w:val="24"/>
          <w:szCs w:val="24"/>
        </w:rPr>
      </w:pPr>
      <w:r w:rsidRPr="0096538E">
        <w:rPr>
          <w:rFonts w:ascii="Arial" w:hAnsi="Arial" w:cs="Arial"/>
          <w:bCs/>
          <w:sz w:val="24"/>
          <w:szCs w:val="24"/>
        </w:rPr>
        <w:t xml:space="preserve">De </w:t>
      </w:r>
      <w:r>
        <w:rPr>
          <w:rFonts w:ascii="Arial" w:hAnsi="Arial" w:cs="Arial"/>
          <w:bCs/>
          <w:sz w:val="24"/>
          <w:szCs w:val="24"/>
        </w:rPr>
        <w:t>0</w:t>
      </w:r>
      <w:r w:rsidR="00F070FA">
        <w:rPr>
          <w:rFonts w:ascii="Arial" w:hAnsi="Arial" w:cs="Arial"/>
          <w:bCs/>
          <w:sz w:val="24"/>
          <w:szCs w:val="24"/>
        </w:rPr>
        <w:t>8</w:t>
      </w:r>
      <w:r w:rsidRPr="0096538E">
        <w:rPr>
          <w:rFonts w:ascii="Arial" w:hAnsi="Arial" w:cs="Arial"/>
          <w:bCs/>
          <w:sz w:val="24"/>
          <w:szCs w:val="24"/>
        </w:rPr>
        <w:t xml:space="preserve"> de </w:t>
      </w:r>
      <w:r>
        <w:rPr>
          <w:rFonts w:ascii="Arial" w:hAnsi="Arial" w:cs="Arial"/>
          <w:bCs/>
          <w:sz w:val="24"/>
          <w:szCs w:val="24"/>
        </w:rPr>
        <w:t>dez</w:t>
      </w:r>
      <w:r w:rsidRPr="0096538E">
        <w:rPr>
          <w:rFonts w:ascii="Arial" w:hAnsi="Arial" w:cs="Arial"/>
          <w:bCs/>
          <w:sz w:val="24"/>
          <w:szCs w:val="24"/>
        </w:rPr>
        <w:t>embro de 2025.</w:t>
      </w:r>
    </w:p>
    <w:p w14:paraId="06F9CD46" w14:textId="77777777" w:rsidR="00223A5D" w:rsidRPr="006C7445" w:rsidRDefault="00223A5D" w:rsidP="00223A5D">
      <w:pPr>
        <w:spacing w:after="0" w:line="240" w:lineRule="auto"/>
        <w:ind w:left="2124" w:firstLine="708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44A124" w14:textId="77777777" w:rsidR="00223A5D" w:rsidRPr="00AE3B2F" w:rsidRDefault="00223A5D" w:rsidP="00223A5D">
      <w:pPr>
        <w:spacing w:after="0" w:line="240" w:lineRule="auto"/>
        <w:ind w:left="2835" w:hanging="6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E3B2F">
        <w:rPr>
          <w:rFonts w:ascii="Arial" w:eastAsia="Times New Roman" w:hAnsi="Arial" w:cs="Arial"/>
          <w:sz w:val="24"/>
          <w:szCs w:val="24"/>
          <w:lang w:eastAsia="pt-BR"/>
        </w:rPr>
        <w:t xml:space="preserve">Dispõe sobre a exploração dos serviços de remoção, depósito e guarda de veículos automotores recolhidos através de medidas administrativas previstas no Código de Trânsito Brasileiro, aplicadas pelas autoridades de trânsito no âmbito do Município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Estado do Paraná, </w:t>
      </w:r>
      <w:r w:rsidRPr="00AE3B2F">
        <w:rPr>
          <w:rFonts w:ascii="Arial" w:eastAsia="Times New Roman" w:hAnsi="Arial" w:cs="Arial"/>
          <w:sz w:val="24"/>
          <w:szCs w:val="24"/>
          <w:lang w:eastAsia="pt-BR"/>
        </w:rPr>
        <w:t>e dá outras providências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3BE6AA16" w14:textId="77777777" w:rsidR="00223A5D" w:rsidRDefault="00223A5D" w:rsidP="00223A5D">
      <w:pPr>
        <w:spacing w:after="0" w:line="240" w:lineRule="auto"/>
        <w:ind w:left="2835" w:hanging="3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B17D6D3" w14:textId="77777777" w:rsidR="00223A5D" w:rsidRPr="00EA4BC9" w:rsidRDefault="00223A5D" w:rsidP="00223A5D">
      <w:pPr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223A5D">
        <w:rPr>
          <w:rFonts w:ascii="Arial" w:hAnsi="Arial" w:cs="Arial"/>
          <w:bCs/>
          <w:color w:val="000000"/>
          <w:sz w:val="24"/>
          <w:szCs w:val="24"/>
        </w:rPr>
        <w:t>O</w:t>
      </w:r>
      <w:r w:rsidRPr="00EA4BC9">
        <w:rPr>
          <w:rFonts w:ascii="Arial" w:hAnsi="Arial" w:cs="Arial"/>
          <w:b/>
          <w:color w:val="000000"/>
          <w:sz w:val="24"/>
          <w:szCs w:val="24"/>
        </w:rPr>
        <w:t xml:space="preserve"> PODER LEGISLATIVO DE CAMPO MOURÃO</w:t>
      </w:r>
      <w:r w:rsidRPr="00EA4BC9">
        <w:rPr>
          <w:rFonts w:ascii="Arial" w:hAnsi="Arial" w:cs="Arial"/>
          <w:color w:val="000000"/>
          <w:sz w:val="24"/>
          <w:szCs w:val="24"/>
        </w:rPr>
        <w:t xml:space="preserve">, Estado </w:t>
      </w:r>
      <w:r>
        <w:rPr>
          <w:rFonts w:ascii="Arial" w:hAnsi="Arial" w:cs="Arial"/>
          <w:color w:val="000000"/>
          <w:sz w:val="24"/>
          <w:szCs w:val="24"/>
        </w:rPr>
        <w:t>do Paraná, aprova e eu, Prefeito</w:t>
      </w:r>
      <w:r w:rsidRPr="00EA4BC9">
        <w:rPr>
          <w:rFonts w:ascii="Arial" w:hAnsi="Arial" w:cs="Arial"/>
          <w:color w:val="000000"/>
          <w:sz w:val="24"/>
          <w:szCs w:val="24"/>
        </w:rPr>
        <w:t xml:space="preserve"> Municipal, sanciono a seguinte</w:t>
      </w:r>
    </w:p>
    <w:p w14:paraId="7C992568" w14:textId="77777777" w:rsidR="00223A5D" w:rsidRPr="000B73D0" w:rsidRDefault="00223A5D" w:rsidP="00223A5D">
      <w:pPr>
        <w:widowControl w:val="0"/>
        <w:spacing w:after="0" w:line="240" w:lineRule="auto"/>
        <w:jc w:val="both"/>
        <w:rPr>
          <w:rFonts w:ascii="Arial" w:hAnsi="Arial" w:cs="Arial"/>
          <w:sz w:val="36"/>
          <w:szCs w:val="36"/>
          <w:shd w:val="clear" w:color="auto" w:fill="FFFFFF"/>
        </w:rPr>
      </w:pPr>
    </w:p>
    <w:p w14:paraId="1A3CEEEF" w14:textId="77777777" w:rsidR="00223A5D" w:rsidRPr="00CD3DA5" w:rsidRDefault="00223A5D" w:rsidP="00223A5D">
      <w:pPr>
        <w:widowControl w:val="0"/>
        <w:spacing w:after="0" w:line="240" w:lineRule="auto"/>
        <w:jc w:val="center"/>
        <w:rPr>
          <w:rFonts w:ascii="Garamond" w:hAnsi="Garamond" w:cs="Arial"/>
          <w:b/>
          <w:bCs/>
          <w:sz w:val="26"/>
          <w:szCs w:val="26"/>
          <w:shd w:val="clear" w:color="auto" w:fill="FFFFFF"/>
        </w:rPr>
      </w:pPr>
      <w:r w:rsidRPr="00CD3DA5">
        <w:rPr>
          <w:rFonts w:ascii="Garamond" w:hAnsi="Garamond" w:cs="Arial"/>
          <w:b/>
          <w:bCs/>
          <w:sz w:val="26"/>
          <w:szCs w:val="26"/>
          <w:shd w:val="clear" w:color="auto" w:fill="FFFFFF"/>
        </w:rPr>
        <w:t xml:space="preserve">L E </w:t>
      </w:r>
      <w:proofErr w:type="gramStart"/>
      <w:r w:rsidRPr="00CD3DA5">
        <w:rPr>
          <w:rFonts w:ascii="Garamond" w:hAnsi="Garamond" w:cs="Arial"/>
          <w:b/>
          <w:bCs/>
          <w:sz w:val="26"/>
          <w:szCs w:val="26"/>
          <w:shd w:val="clear" w:color="auto" w:fill="FFFFFF"/>
        </w:rPr>
        <w:t>I :</w:t>
      </w:r>
      <w:proofErr w:type="gramEnd"/>
    </w:p>
    <w:p w14:paraId="2EA70CE2" w14:textId="77777777" w:rsidR="00223A5D" w:rsidRPr="000B73D0" w:rsidRDefault="00223A5D" w:rsidP="00223A5D">
      <w:pPr>
        <w:spacing w:after="0" w:line="240" w:lineRule="auto"/>
        <w:jc w:val="both"/>
        <w:rPr>
          <w:rFonts w:ascii="Arial" w:eastAsia="Times New Roman" w:hAnsi="Arial" w:cs="Arial"/>
          <w:sz w:val="38"/>
          <w:szCs w:val="38"/>
          <w:lang w:eastAsia="pt-BR"/>
        </w:rPr>
      </w:pPr>
    </w:p>
    <w:p w14:paraId="59A60D92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TÍTULO I</w:t>
      </w:r>
    </w:p>
    <w:p w14:paraId="52638137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DAS NORMAS GERAIS</w:t>
      </w:r>
    </w:p>
    <w:p w14:paraId="4E60F964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94C4612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</w:t>
      </w:r>
    </w:p>
    <w:p w14:paraId="7E290B15" w14:textId="77777777" w:rsidR="00223A5D" w:rsidRPr="001131A7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REGULAMENTAÇÃO DOS SERVIÇOS</w:t>
      </w:r>
    </w:p>
    <w:p w14:paraId="079B3039" w14:textId="77777777" w:rsidR="00223A5D" w:rsidRDefault="00223A5D" w:rsidP="00223A5D">
      <w:pPr>
        <w:tabs>
          <w:tab w:val="left" w:pos="51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795BD77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Fica instituído no Município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Campo Mourão, Estado do Paraná,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os serviços de remoção, depósito e guarda de veículos automotores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AE3B2F">
        <w:rPr>
          <w:rFonts w:ascii="Arial" w:eastAsia="Times New Roman" w:hAnsi="Arial" w:cs="Arial"/>
          <w:sz w:val="24"/>
          <w:szCs w:val="24"/>
          <w:lang w:eastAsia="pt-BR"/>
        </w:rPr>
        <w:t xml:space="preserve">recolhidos através de medidas administrativas previstas no Código de Trânsito Brasileiro, aplicadas pelas autoridades de trânsito </w:t>
      </w:r>
      <w:r>
        <w:rPr>
          <w:rFonts w:ascii="Arial" w:eastAsia="Times New Roman" w:hAnsi="Arial" w:cs="Arial"/>
          <w:sz w:val="24"/>
          <w:szCs w:val="24"/>
          <w:lang w:eastAsia="pt-BR"/>
        </w:rPr>
        <w:t>municipais.</w:t>
      </w:r>
    </w:p>
    <w:p w14:paraId="7692785C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C206478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480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Parágrafo único. </w:t>
      </w:r>
      <w:r w:rsidRPr="00FA4800">
        <w:rPr>
          <w:rFonts w:ascii="Arial" w:eastAsia="Times New Roman" w:hAnsi="Arial" w:cs="Arial"/>
          <w:sz w:val="24"/>
          <w:szCs w:val="24"/>
          <w:lang w:eastAsia="pt-BR"/>
        </w:rPr>
        <w:t>Os serviços de que trata a presente Lei poderão ser executados diretamente pelo Poder Executivo Municipal ou outorgados por concessão à pessoa jurídica que demonstre capacidade para seu desempenho, por sua conta e risco e por prazo determinado, mediante regular processo licitatório, conforme autoriza o artigo 73 da Lei Orgânica.</w:t>
      </w:r>
    </w:p>
    <w:p w14:paraId="31BB43F5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2AEB49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A operação do sistema consiste:</w:t>
      </w:r>
    </w:p>
    <w:p w14:paraId="21915532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7E1470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Na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remoção de veículos apreendidos através da utilização de reboque, guinchos ou outro veículo apropriado;</w:t>
      </w:r>
    </w:p>
    <w:p w14:paraId="02E2EC26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8A3104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Na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guarda e depósito de veículo, decorrente de remoção, retenção, abandono ou acidente, em pátio de recolhimento ou área destinada para esse fim, onde permanecerá até a liberação ou transferência para outro local;</w:t>
      </w:r>
    </w:p>
    <w:p w14:paraId="0E873DA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55CA72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 Na liberação dos veículos infratores com apoio de agentes do poder concedente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(agentes de trânsito)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e de órgãos e instituições governamentais afins.</w:t>
      </w:r>
    </w:p>
    <w:p w14:paraId="774464E2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DF1A7B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Art. 3°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Os veículos recolhidos deverão permanecer em local apropriado com instalações previamente aprovadas pela Secretaria Municipal de </w:t>
      </w:r>
      <w:r>
        <w:rPr>
          <w:rFonts w:ascii="Arial" w:eastAsia="Times New Roman" w:hAnsi="Arial" w:cs="Arial"/>
          <w:sz w:val="24"/>
          <w:szCs w:val="24"/>
          <w:lang w:eastAsia="pt-BR"/>
        </w:rPr>
        <w:t>Infraestrutura, Segurança e M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obilidade Urbana, de propriedade da concessionária ou por esta locado/arrendado, ficando sob sua guarda e responsabilidade até que sejam liberados por determinação da autoridade competente.</w:t>
      </w:r>
    </w:p>
    <w:p w14:paraId="2B079536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CF3F8C1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B44B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Parágrafo único. </w:t>
      </w:r>
      <w:r w:rsidRPr="001B44B2">
        <w:rPr>
          <w:rFonts w:ascii="Arial" w:eastAsia="Times New Roman" w:hAnsi="Arial" w:cs="Arial"/>
          <w:sz w:val="24"/>
          <w:szCs w:val="24"/>
          <w:lang w:eastAsia="pt-BR"/>
        </w:rPr>
        <w:t>O recolhimento e a liberação dos veículos recolhidos serão precedidos de autorização da Autoridade Municipal de Trânsito.</w:t>
      </w:r>
    </w:p>
    <w:p w14:paraId="169AF08A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0A8B3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4°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Para os fins do disposto nesta Lei, considera-se:</w:t>
      </w:r>
    </w:p>
    <w:p w14:paraId="1C8C8A57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6A3E3A7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Remoção: o transporte de veículo apreendido, podendo ser executado pela concessionária, mediante determinação da autoridade competente, do local em que se encontra no momento da determinação até o local destinado para sua guarda;</w:t>
      </w:r>
    </w:p>
    <w:p w14:paraId="68615269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8A370B0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 -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Recolhimento: o depósito de veículo em área de propriedade da municipalidade, da concessionária ou locada/arrendada para esse fim, destinado à guarda do veículo removido;</w:t>
      </w:r>
    </w:p>
    <w:p w14:paraId="31271B61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452336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 Estadia: o tempo de permanência no local destinado para esse fim decorrido entre o dia do recolhimento do veículo e o dia de sua efetiva liberação;</w:t>
      </w:r>
    </w:p>
    <w:p w14:paraId="208BB89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B36149C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IV -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Pátio: local destinado ou utilizado para a guarda ou depósito de veículos apreendidos, devendo localizar-se no território do Município de Ca</w:t>
      </w:r>
      <w:r>
        <w:rPr>
          <w:rFonts w:ascii="Arial" w:eastAsia="Times New Roman" w:hAnsi="Arial" w:cs="Arial"/>
          <w:sz w:val="24"/>
          <w:szCs w:val="24"/>
          <w:lang w:eastAsia="pt-BR"/>
        </w:rPr>
        <w:t>mpo Mourão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;</w:t>
      </w:r>
    </w:p>
    <w:p w14:paraId="54C179A4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1D6461AC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 -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 Veículo abandonado: aquele que se encontrar em via pública, calçada, estrada e terrenos públicos, em qualquer circunstância ou situação, em claro estado de rejeito e sem, no mínimo, uma das placas de identificação obrigatória, em evidente e manifesto estado de decomposição de sua carroceria e de suas partes removíveis e em visível e flagrante mau estado de conservação, com evidentes sinais de colisão ou objeto de vandalismo ou ainda de depreciação voluntária, ainda que coberto com qualquer tipo de material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F03B5D6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C63AEFB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5°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O pátio de recolhimento de veículos deverá possuir:</w:t>
      </w:r>
    </w:p>
    <w:p w14:paraId="573C9DA9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B794B5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Preparação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adequada do solo com nivelamento e compactação com brita ou material compatível;</w:t>
      </w:r>
    </w:p>
    <w:p w14:paraId="074D0901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15F1327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Muro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ou cerca de tela circundando todo o terreno;</w:t>
      </w:r>
    </w:p>
    <w:p w14:paraId="276E83F4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5C8F7BD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 Instalação para administração, controle e segurança com vigias 24 horas e câmeras de monitoramento 24 horas;</w:t>
      </w:r>
    </w:p>
    <w:p w14:paraId="19D4EE2C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8C1BFAA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IV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Iluminação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adequada para melhoria da segurança noturna.</w:t>
      </w:r>
    </w:p>
    <w:p w14:paraId="778EA1F5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BE2A0A4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4"/>
          <w:szCs w:val="4"/>
          <w:lang w:eastAsia="pt-BR"/>
        </w:rPr>
      </w:pPr>
    </w:p>
    <w:p w14:paraId="2039A326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Parágrafo único.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Será de responsabilidade da concessionária, desde o momento da remoção e durante o período em que estiver recolhido, qualquer dano provocado ao veículo.</w:t>
      </w:r>
    </w:p>
    <w:p w14:paraId="5E34AE09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605892E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6°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São procedimentos obrigatórios de operação da concessionária:</w:t>
      </w:r>
    </w:p>
    <w:p w14:paraId="3D6C717E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044AC911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-</w:t>
      </w:r>
      <w:r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Manter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os serviços em funcionamento 24 horas, ininterruptamente, inclusive aos sábados, domingos e feriados;</w:t>
      </w:r>
    </w:p>
    <w:p w14:paraId="44103FEE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3E71747D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Realizar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remoção somente com a presença de um agente da autoridade que autuou o infrator;</w:t>
      </w:r>
    </w:p>
    <w:p w14:paraId="218EAFE3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0"/>
          <w:szCs w:val="20"/>
          <w:lang w:eastAsia="pt-BR"/>
        </w:rPr>
      </w:pPr>
    </w:p>
    <w:p w14:paraId="79FE4E16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Liberar o veículo somente após a apresentação do ato liberatório expedido pela autoridade competente e do pagamento de multas, taxas, e despesas com remoção e estada, na forma do art</w:t>
      </w:r>
      <w:r>
        <w:rPr>
          <w:rFonts w:ascii="Arial" w:eastAsia="Times New Roman" w:hAnsi="Arial" w:cs="Arial"/>
          <w:sz w:val="24"/>
          <w:szCs w:val="24"/>
          <w:lang w:eastAsia="pt-BR"/>
        </w:rPr>
        <w:t>igo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 xml:space="preserve"> 271 do Código de Trânsito Brasileiro e demais atos regulamentares.</w:t>
      </w:r>
    </w:p>
    <w:p w14:paraId="2C068BCB" w14:textId="77777777" w:rsidR="00223A5D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22DB082" w14:textId="77777777" w:rsidR="00223A5D" w:rsidRPr="001131A7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II</w:t>
      </w:r>
    </w:p>
    <w:p w14:paraId="7DD922D2" w14:textId="77777777" w:rsidR="00223A5D" w:rsidRPr="001131A7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CONCESSÃO</w:t>
      </w:r>
    </w:p>
    <w:p w14:paraId="0E19C9F4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E654C44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7°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8C0211">
        <w:rPr>
          <w:rFonts w:ascii="Arial" w:eastAsia="Times New Roman" w:hAnsi="Arial" w:cs="Arial"/>
          <w:sz w:val="24"/>
          <w:szCs w:val="24"/>
          <w:lang w:eastAsia="pt-BR"/>
        </w:rPr>
        <w:t xml:space="preserve">A </w:t>
      </w:r>
      <w:r>
        <w:rPr>
          <w:rFonts w:ascii="Arial" w:eastAsia="Times New Roman" w:hAnsi="Arial" w:cs="Arial"/>
          <w:sz w:val="24"/>
          <w:szCs w:val="24"/>
          <w:lang w:eastAsia="pt-BR"/>
        </w:rPr>
        <w:t>c</w:t>
      </w:r>
      <w:r w:rsidRPr="008C0211">
        <w:rPr>
          <w:rFonts w:ascii="Arial" w:eastAsia="Times New Roman" w:hAnsi="Arial" w:cs="Arial"/>
          <w:sz w:val="24"/>
          <w:szCs w:val="24"/>
          <w:lang w:eastAsia="pt-BR"/>
        </w:rPr>
        <w:t xml:space="preserve">oncessão de que trata esta Lei será outorgada pelo prazo e pelas obrigações definidos no </w:t>
      </w:r>
      <w:r>
        <w:rPr>
          <w:rFonts w:ascii="Arial" w:eastAsia="Times New Roman" w:hAnsi="Arial" w:cs="Arial"/>
          <w:sz w:val="24"/>
          <w:szCs w:val="24"/>
          <w:lang w:eastAsia="pt-BR"/>
        </w:rPr>
        <w:t>E</w:t>
      </w:r>
      <w:r w:rsidRPr="008C0211">
        <w:rPr>
          <w:rFonts w:ascii="Arial" w:eastAsia="Times New Roman" w:hAnsi="Arial" w:cs="Arial"/>
          <w:sz w:val="24"/>
          <w:szCs w:val="24"/>
          <w:lang w:eastAsia="pt-BR"/>
        </w:rPr>
        <w:t xml:space="preserve">dital de licitação, de acordo com os critérios de conveniência e oportunidade administrativa, contrato da lavratura do instrumento de concessão, podendo ser prorrogado, a critério da </w:t>
      </w:r>
      <w:r>
        <w:rPr>
          <w:rFonts w:ascii="Arial" w:eastAsia="Times New Roman" w:hAnsi="Arial" w:cs="Arial"/>
          <w:sz w:val="24"/>
          <w:szCs w:val="24"/>
          <w:lang w:eastAsia="pt-BR"/>
        </w:rPr>
        <w:t>A</w:t>
      </w:r>
      <w:r w:rsidRPr="008C0211">
        <w:rPr>
          <w:rFonts w:ascii="Arial" w:eastAsia="Times New Roman" w:hAnsi="Arial" w:cs="Arial"/>
          <w:sz w:val="24"/>
          <w:szCs w:val="24"/>
          <w:lang w:eastAsia="pt-BR"/>
        </w:rPr>
        <w:t>dministração, desde que devidamente justificados e cumpridos os compromissos assumidos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5F2B9023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457AD7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hAnsi="Arial" w:cs="Arial"/>
          <w:spacing w:val="4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b/>
          <w:sz w:val="24"/>
          <w:szCs w:val="24"/>
          <w:lang w:eastAsia="pt-BR"/>
        </w:rPr>
        <w:t>§ 1º</w:t>
      </w:r>
      <w:r w:rsidRPr="001B44B2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 </w:t>
      </w:r>
      <w:r w:rsidRPr="001B44B2">
        <w:rPr>
          <w:rFonts w:ascii="Arial" w:hAnsi="Arial" w:cs="Arial"/>
          <w:spacing w:val="4"/>
          <w:sz w:val="24"/>
          <w:szCs w:val="24"/>
          <w:shd w:val="clear" w:color="auto" w:fill="FFFFFF"/>
        </w:rPr>
        <w:t>O pagamento das despesas de remoção e estad</w:t>
      </w:r>
      <w:r>
        <w:rPr>
          <w:rFonts w:ascii="Arial" w:hAnsi="Arial" w:cs="Arial"/>
          <w:spacing w:val="4"/>
          <w:sz w:val="24"/>
          <w:szCs w:val="24"/>
          <w:shd w:val="clear" w:color="auto" w:fill="FFFFFF"/>
        </w:rPr>
        <w:t>i</w:t>
      </w:r>
      <w:r w:rsidRPr="001B44B2">
        <w:rPr>
          <w:rFonts w:ascii="Arial" w:hAnsi="Arial" w:cs="Arial"/>
          <w:spacing w:val="4"/>
          <w:sz w:val="24"/>
          <w:szCs w:val="24"/>
          <w:shd w:val="clear" w:color="auto" w:fill="FFFFFF"/>
        </w:rPr>
        <w:t>a será correspondente ao período integral, contado em dias, em que efetivamente o veículo permanecer em depósito, limitado ao prazo de 6 (seis) meses (artigo 271, §10º, do Código de Trânsito Brasileiro).</w:t>
      </w:r>
    </w:p>
    <w:p w14:paraId="758641B3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hAnsi="Arial" w:cs="Arial"/>
          <w:spacing w:val="4"/>
          <w:sz w:val="20"/>
          <w:szCs w:val="20"/>
          <w:shd w:val="clear" w:color="auto" w:fill="FFFFFF"/>
        </w:rPr>
      </w:pPr>
    </w:p>
    <w:p w14:paraId="3A9367B0" w14:textId="77777777" w:rsidR="00223A5D" w:rsidRPr="000A748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hAnsi="Arial" w:cs="Arial"/>
          <w:b/>
          <w:bCs/>
          <w:spacing w:val="4"/>
          <w:sz w:val="24"/>
          <w:szCs w:val="24"/>
          <w:shd w:val="clear" w:color="auto" w:fill="FFFFFF"/>
        </w:rPr>
        <w:t xml:space="preserve">§ 2º </w:t>
      </w:r>
      <w:r w:rsidRPr="000A748D">
        <w:rPr>
          <w:rFonts w:ascii="Arial" w:hAnsi="Arial" w:cs="Arial"/>
          <w:spacing w:val="4"/>
          <w:sz w:val="24"/>
          <w:szCs w:val="24"/>
          <w:shd w:val="clear" w:color="auto" w:fill="FFFFFF"/>
        </w:rPr>
        <w:t xml:space="preserve">Nas hipóteses em que o valor cobrado pela estadia do veículo ultrapassar o próprio valor do bem, a cobrança ficará limitada ao equivalente a 30 (trinta) dias de </w:t>
      </w:r>
      <w:r>
        <w:rPr>
          <w:rFonts w:ascii="Arial" w:hAnsi="Arial" w:cs="Arial"/>
          <w:spacing w:val="4"/>
          <w:sz w:val="24"/>
          <w:szCs w:val="24"/>
          <w:shd w:val="clear" w:color="auto" w:fill="FFFFFF"/>
        </w:rPr>
        <w:t>estadia</w:t>
      </w:r>
      <w:r w:rsidRPr="000A748D">
        <w:rPr>
          <w:rFonts w:ascii="Arial" w:hAnsi="Arial" w:cs="Arial"/>
          <w:spacing w:val="4"/>
          <w:sz w:val="24"/>
          <w:szCs w:val="24"/>
          <w:shd w:val="clear" w:color="auto" w:fill="FFFFFF"/>
        </w:rPr>
        <w:t>, em observância ao princípio do não confisco e à razoabilidade da penalidade imposta ao proprietário</w:t>
      </w:r>
      <w:r>
        <w:rPr>
          <w:rFonts w:ascii="Arial" w:hAnsi="Arial" w:cs="Arial"/>
          <w:spacing w:val="4"/>
          <w:sz w:val="24"/>
          <w:szCs w:val="24"/>
          <w:shd w:val="clear" w:color="auto" w:fill="FFFFFF"/>
        </w:rPr>
        <w:t>.</w:t>
      </w:r>
    </w:p>
    <w:p w14:paraId="43FDA7EC" w14:textId="77777777" w:rsidR="00223A5D" w:rsidRPr="001131A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1FF288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1131A7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8°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A concessionária poderá contratar serviços de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proofErr w:type="spellStart"/>
      <w:r w:rsidRPr="001131A7">
        <w:rPr>
          <w:rFonts w:ascii="Arial" w:eastAsia="Times New Roman" w:hAnsi="Arial" w:cs="Arial"/>
          <w:sz w:val="24"/>
          <w:szCs w:val="24"/>
          <w:lang w:eastAsia="pt-BR"/>
        </w:rPr>
        <w:t>terceiro</w:t>
      </w:r>
      <w:proofErr w:type="spellEnd"/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1131A7">
        <w:rPr>
          <w:rFonts w:ascii="Arial" w:eastAsia="Times New Roman" w:hAnsi="Arial" w:cs="Arial"/>
          <w:sz w:val="24"/>
          <w:szCs w:val="24"/>
          <w:lang w:eastAsia="pt-BR"/>
        </w:rPr>
        <w:t>somente para segurança e sob sua responsabilidade para fazer frente a vigilância e guarda dos bens decorrentes da concessão outorgada.</w:t>
      </w:r>
    </w:p>
    <w:p w14:paraId="653AA9FB" w14:textId="77777777" w:rsidR="00223A5D" w:rsidRDefault="00223A5D" w:rsidP="00223A5D">
      <w:pPr>
        <w:tabs>
          <w:tab w:val="left" w:pos="510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8DEE43C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III</w:t>
      </w:r>
    </w:p>
    <w:p w14:paraId="6A7A1B87" w14:textId="5E4D5C68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DOS ENCARGOS DO PODER CONCEDENTE</w:t>
      </w:r>
    </w:p>
    <w:p w14:paraId="697F0932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90B1D5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9°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Incumbe ao poder concedente:</w:t>
      </w:r>
    </w:p>
    <w:p w14:paraId="4F031D15" w14:textId="77777777" w:rsidR="00223A5D" w:rsidRPr="00366511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457F8D43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-</w:t>
      </w:r>
      <w:r>
        <w:rPr>
          <w:rFonts w:ascii="Arial" w:eastAsia="Times New Roman" w:hAnsi="Arial" w:cs="Arial"/>
          <w:sz w:val="24"/>
          <w:szCs w:val="24"/>
          <w:lang w:eastAsia="pt-BR"/>
        </w:rPr>
        <w:t> 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Regulamentar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o serviço, gerenciá-lo e fiscalizá-lo permanentemente;</w:t>
      </w:r>
    </w:p>
    <w:p w14:paraId="495B2CFD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9D9C418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Assegurar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o equilíbrio econômico-financeiro da concessão;</w:t>
      </w:r>
    </w:p>
    <w:p w14:paraId="4244B2EC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90D848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Aplicar penalidades regulamentares e contratuais;</w:t>
      </w:r>
    </w:p>
    <w:p w14:paraId="2FC6261D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FB0E5D9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IV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Declarar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 extinção da concessão nos casos previstos em lei;</w:t>
      </w:r>
    </w:p>
    <w:p w14:paraId="206EA255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F564AF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AB53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V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-</w:t>
      </w:r>
      <w:r w:rsidRPr="00AB53D2">
        <w:rPr>
          <w:rFonts w:ascii="Arial" w:eastAsia="Times New Roman" w:hAnsi="Arial" w:cs="Arial"/>
          <w:sz w:val="24"/>
          <w:szCs w:val="24"/>
          <w:lang w:eastAsia="pt-BR"/>
        </w:rPr>
        <w:t xml:space="preserve"> Fixar a tarifa dos serviços concedidos na forma estabelecida no artigo 11 desta Lei.</w:t>
      </w:r>
    </w:p>
    <w:p w14:paraId="3C8655B2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8926C7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1º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No exercício da fiscalização, o poder concedente terá acesso aos dados relativos à administração, contabilidade, recursos técnicos, econômicos e financeiros da concessionária.</w:t>
      </w:r>
    </w:p>
    <w:p w14:paraId="745748FF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3985AF1" w14:textId="77777777" w:rsidR="00223A5D" w:rsidRPr="00AB53D2" w:rsidRDefault="00223A5D" w:rsidP="00223A5D">
      <w:pPr>
        <w:spacing w:after="0" w:line="240" w:lineRule="auto"/>
        <w:ind w:firstLine="1418"/>
        <w:jc w:val="both"/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§ </w:t>
      </w:r>
      <w:r w:rsidRPr="00AB53D2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2º</w:t>
      </w:r>
      <w:r w:rsidRPr="00AB53D2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AB53D2">
        <w:rPr>
          <w:rFonts w:ascii="Arial" w:hAnsi="Arial" w:cs="Arial"/>
          <w:sz w:val="24"/>
          <w:szCs w:val="24"/>
        </w:rPr>
        <w:t>Após estudo técnico aprovado pela autoridade competente, a Administração Pública</w:t>
      </w:r>
      <w:r>
        <w:rPr>
          <w:rFonts w:ascii="Arial" w:hAnsi="Arial" w:cs="Arial"/>
          <w:sz w:val="24"/>
          <w:szCs w:val="24"/>
        </w:rPr>
        <w:t>,</w:t>
      </w:r>
      <w:r w:rsidRPr="00AB53D2">
        <w:rPr>
          <w:rFonts w:ascii="Arial" w:hAnsi="Arial" w:cs="Arial"/>
          <w:sz w:val="24"/>
          <w:szCs w:val="24"/>
        </w:rPr>
        <w:t xml:space="preserve"> em consonância com os valores praticados pelos demais órgãos de trânsito</w:t>
      </w:r>
      <w:r>
        <w:rPr>
          <w:rFonts w:ascii="Arial" w:hAnsi="Arial" w:cs="Arial"/>
          <w:sz w:val="24"/>
          <w:szCs w:val="24"/>
        </w:rPr>
        <w:t>,</w:t>
      </w:r>
      <w:r w:rsidRPr="00AB53D2">
        <w:rPr>
          <w:rFonts w:ascii="Arial" w:hAnsi="Arial" w:cs="Arial"/>
          <w:sz w:val="24"/>
          <w:szCs w:val="24"/>
        </w:rPr>
        <w:t xml:space="preserve"> fi</w:t>
      </w:r>
      <w:r>
        <w:rPr>
          <w:rFonts w:ascii="Arial" w:hAnsi="Arial" w:cs="Arial"/>
          <w:sz w:val="24"/>
          <w:szCs w:val="24"/>
        </w:rPr>
        <w:t>xará</w:t>
      </w:r>
      <w:r w:rsidRPr="00AB53D2">
        <w:rPr>
          <w:rFonts w:ascii="Arial" w:hAnsi="Arial" w:cs="Arial"/>
          <w:sz w:val="24"/>
          <w:szCs w:val="24"/>
        </w:rPr>
        <w:t xml:space="preserve"> através de </w:t>
      </w:r>
      <w:r>
        <w:rPr>
          <w:rFonts w:ascii="Arial" w:hAnsi="Arial" w:cs="Arial"/>
          <w:sz w:val="24"/>
          <w:szCs w:val="24"/>
        </w:rPr>
        <w:t>D</w:t>
      </w:r>
      <w:r w:rsidRPr="00AB53D2">
        <w:rPr>
          <w:rFonts w:ascii="Arial" w:hAnsi="Arial" w:cs="Arial"/>
          <w:sz w:val="24"/>
          <w:szCs w:val="24"/>
        </w:rPr>
        <w:t>ecreto valores correspondentes aos serviços</w:t>
      </w:r>
      <w:r>
        <w:rPr>
          <w:rFonts w:ascii="Arial" w:hAnsi="Arial" w:cs="Arial"/>
          <w:sz w:val="24"/>
          <w:szCs w:val="24"/>
        </w:rPr>
        <w:t>,</w:t>
      </w:r>
      <w:r w:rsidRPr="00AB53D2">
        <w:rPr>
          <w:rFonts w:ascii="Arial" w:hAnsi="Arial" w:cs="Arial"/>
          <w:sz w:val="24"/>
          <w:szCs w:val="24"/>
        </w:rPr>
        <w:t xml:space="preserve"> bem como a atualização anual pelos índices tecnicamente adequados, observando-se a Lei de Responsabilidade Fiscal e o princípio da modicidade tarifária.</w:t>
      </w:r>
    </w:p>
    <w:p w14:paraId="16E5B694" w14:textId="77777777" w:rsidR="00223A5D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59A1C3E" w14:textId="77777777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IV</w:t>
      </w:r>
    </w:p>
    <w:p w14:paraId="043A2D26" w14:textId="77777777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DOS ENCARGOS DA CONCESSIONÁRIA</w:t>
      </w:r>
    </w:p>
    <w:p w14:paraId="46E2CE3D" w14:textId="77777777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60EE649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10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Além do cumprimento das cláusulas constantes do contrato de concessão, a concessionária fica obrigada a:</w:t>
      </w:r>
    </w:p>
    <w:p w14:paraId="04A5361F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119EE32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Prestar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serviço adequado, assim entendido o prestado com regularidade, continuidade e igualdade de tratamento dos usuários e modicidade nas tarifas;</w:t>
      </w:r>
    </w:p>
    <w:p w14:paraId="6AD3D113" w14:textId="77777777" w:rsidR="00223A5D" w:rsidRPr="007237F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5B08A8BB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Facilitar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o exercício da fiscalização pelo poder concedente;</w:t>
      </w:r>
    </w:p>
    <w:p w14:paraId="763DFE40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34FC1CE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Cumprir as ordens de serviço emitidas pela Autoridade de Trânsito do Município;</w:t>
      </w:r>
    </w:p>
    <w:p w14:paraId="65CACCAE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1B2F0A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IV -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Atender, prontamente, as solicitações e requisições da Administração Municipal e da autoridade policial no que tange ao serviço de guincho, guarda e depósito dos veículos;</w:t>
      </w:r>
    </w:p>
    <w:p w14:paraId="1DE867D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7E3F7A5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V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Ter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controle de registro em local visível ao usuário, no qual o condutor ou proprietário, ao retirar o veículo, registrará eventuais danos, ou falta de equipamentos e/ou acessórios, ou, ainda, a sua inconformidade pelo estado do veículo;</w:t>
      </w:r>
    </w:p>
    <w:p w14:paraId="7FA067A7" w14:textId="77777777" w:rsidR="00223A5D" w:rsidRPr="007237F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2"/>
          <w:szCs w:val="12"/>
          <w:lang w:eastAsia="pt-BR"/>
        </w:rPr>
      </w:pPr>
    </w:p>
    <w:p w14:paraId="47B57577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VI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Conter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instruções que possibilitem ao requerente comunicar-se, por qualquer meio, com o órgão ou entidade;</w:t>
      </w:r>
    </w:p>
    <w:p w14:paraId="1768438E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5F45297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VII -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Substituir imediatamente o veículo quando este apresentar problemas mecânicos ou estiver em reparos;</w:t>
      </w:r>
    </w:p>
    <w:p w14:paraId="5911209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11BB0AD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VIII -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Possibilitar o acesso às pessoas portadoras de deficiência;</w:t>
      </w:r>
    </w:p>
    <w:p w14:paraId="1E558756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235A158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IX -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Apresentar, até o quinto dia útil de cada mês, relatório pormenorizado dos veículos apreendidos, valores recolhidos e comprovantes de depósitos em conta corrente indicada pelo Poder Concedente.</w:t>
      </w:r>
    </w:p>
    <w:p w14:paraId="6E7B8DA9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4F6891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 1º 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A concessionária não manterá qualquer outra atividade comercial ou industrial no local destinado à guarda e depósito de veículos, ou mesmo anexa ao estabelecimento, sob pena de rescisão/extinção/caducidade da concessão.</w:t>
      </w:r>
    </w:p>
    <w:p w14:paraId="50F58155" w14:textId="77777777" w:rsidR="00223A5D" w:rsidRPr="007237F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756F7523" w14:textId="77777777" w:rsidR="00223A5D" w:rsidRPr="00E57447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AB53D2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AB53D2">
        <w:rPr>
          <w:rFonts w:ascii="Arial" w:hAnsi="Arial" w:cs="Arial"/>
          <w:b/>
          <w:bCs/>
          <w:sz w:val="24"/>
          <w:szCs w:val="24"/>
        </w:rPr>
        <w:t>2º</w:t>
      </w:r>
      <w:r>
        <w:rPr>
          <w:rFonts w:ascii="Arial" w:hAnsi="Arial" w:cs="Arial"/>
          <w:b/>
          <w:bCs/>
          <w:sz w:val="24"/>
          <w:szCs w:val="24"/>
        </w:rPr>
        <w:t> </w:t>
      </w:r>
      <w:r w:rsidRPr="00AB53D2">
        <w:rPr>
          <w:rFonts w:ascii="Arial" w:hAnsi="Arial" w:cs="Arial"/>
          <w:sz w:val="24"/>
          <w:szCs w:val="24"/>
        </w:rPr>
        <w:t>A concessionária responderá integralmente por danos causados a terceiros e à Administração Pública.</w:t>
      </w:r>
    </w:p>
    <w:p w14:paraId="4FEDC90F" w14:textId="77777777" w:rsidR="00223A5D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0471C56" w14:textId="77777777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V</w:t>
      </w:r>
    </w:p>
    <w:p w14:paraId="731711EA" w14:textId="77777777" w:rsidR="00223A5D" w:rsidRPr="005961A3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POLÍTICA TARIFÁRIA E RECEITAS DO SISTEMA</w:t>
      </w:r>
    </w:p>
    <w:p w14:paraId="571735D1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0787DDA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0" w:name="_Hlk517027626"/>
      <w:r w:rsidRPr="006418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11. </w:t>
      </w:r>
      <w:r w:rsidRPr="0064186C">
        <w:rPr>
          <w:rFonts w:ascii="Arial" w:eastAsia="Times New Roman" w:hAnsi="Arial" w:cs="Arial"/>
          <w:sz w:val="24"/>
          <w:szCs w:val="24"/>
          <w:lang w:eastAsia="pt-BR"/>
        </w:rPr>
        <w:t>Os serviços de que trata a presente Lei serão remunerados pelos proprietários ou possuidores de veículos notificados e/ou apreendidos por infrações previstas no Código de Trânsito Brasileiro, mediante o pagamento da tarifa a ser fixado em Decreto pelo poder concedente.</w:t>
      </w:r>
      <w:bookmarkEnd w:id="0"/>
    </w:p>
    <w:p w14:paraId="1980CF64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DA0F5D5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5961A3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Parágrafo único.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Os valores fixados na forma do </w:t>
      </w:r>
      <w:r>
        <w:rPr>
          <w:rFonts w:ascii="Arial" w:eastAsia="Times New Roman" w:hAnsi="Arial" w:cs="Arial"/>
          <w:sz w:val="24"/>
          <w:szCs w:val="24"/>
          <w:lang w:eastAsia="pt-BR"/>
        </w:rPr>
        <w:t>“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caput</w:t>
      </w:r>
      <w:r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deste artigo somente poderão ser alterados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e reajustados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 xml:space="preserve"> através de ato do Poder Executivo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Municipal</w:t>
      </w:r>
      <w:r w:rsidRPr="005961A3">
        <w:rPr>
          <w:rFonts w:ascii="Arial" w:eastAsia="Times New Roman" w:hAnsi="Arial" w:cs="Arial"/>
          <w:sz w:val="24"/>
          <w:szCs w:val="24"/>
          <w:lang w:eastAsia="pt-BR"/>
        </w:rPr>
        <w:t>, sendo vedado à concessionária a aplicação, sobre eles, de qualquer tipo de reajuste.</w:t>
      </w:r>
    </w:p>
    <w:p w14:paraId="2303E9A9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827C6D8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418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Art. 12. </w:t>
      </w:r>
      <w:r w:rsidRPr="0064186C">
        <w:rPr>
          <w:rFonts w:ascii="Arial" w:eastAsia="Times New Roman" w:hAnsi="Arial" w:cs="Arial"/>
          <w:sz w:val="24"/>
          <w:szCs w:val="24"/>
          <w:lang w:eastAsia="pt-BR"/>
        </w:rPr>
        <w:t>Os veículos oficiais pertencentes ao Município de Campo Mourão, desde que no perímetro urbano, serão atendidos, quando necessário, sem a cobrança de tarifa.</w:t>
      </w:r>
    </w:p>
    <w:p w14:paraId="59042D20" w14:textId="77777777" w:rsidR="00223A5D" w:rsidRPr="005961A3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0440A9B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bookmarkStart w:id="1" w:name="_Hlk517028642"/>
      <w:bookmarkEnd w:id="1"/>
      <w:r w:rsidRPr="006418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13.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</w:t>
      </w:r>
      <w:r w:rsidRPr="0064186C">
        <w:rPr>
          <w:rFonts w:ascii="Arial" w:eastAsia="Times New Roman" w:hAnsi="Arial" w:cs="Arial"/>
          <w:sz w:val="24"/>
          <w:szCs w:val="24"/>
          <w:lang w:eastAsia="pt-BR"/>
        </w:rPr>
        <w:t>Caberá ao município, pela outorga da concessão, o “mínimo” de 15% (quinze por cento) da arrecadação mensal bruta das tarifas a ser disputada em processo licitatório de concorrência pela melhor oferta vencedora, ficando a concessionária como fiel depositária das importâncias pertencentes ao Poder Executivo Municipal até a data do efetivo pagamento mensal.</w:t>
      </w:r>
    </w:p>
    <w:p w14:paraId="2535F124" w14:textId="77777777" w:rsidR="00223A5D" w:rsidRPr="0064186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D5797F4" w14:textId="77777777" w:rsidR="00223A5D" w:rsidRPr="007237F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8"/>
          <w:szCs w:val="8"/>
          <w:lang w:eastAsia="pt-BR"/>
        </w:rPr>
      </w:pPr>
    </w:p>
    <w:p w14:paraId="446D3598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§ 1º </w:t>
      </w:r>
      <w:r w:rsidRPr="000A748D">
        <w:rPr>
          <w:rFonts w:ascii="Arial" w:eastAsia="Times New Roman" w:hAnsi="Arial" w:cs="Arial"/>
          <w:sz w:val="24"/>
          <w:szCs w:val="24"/>
          <w:lang w:eastAsia="pt-BR"/>
        </w:rPr>
        <w:t xml:space="preserve">O percentual referido no </w:t>
      </w:r>
      <w:r>
        <w:rPr>
          <w:rFonts w:ascii="Arial" w:eastAsia="Times New Roman" w:hAnsi="Arial" w:cs="Arial"/>
          <w:sz w:val="24"/>
          <w:szCs w:val="24"/>
          <w:lang w:eastAsia="pt-BR"/>
        </w:rPr>
        <w:t>“</w:t>
      </w:r>
      <w:r w:rsidRPr="000A748D">
        <w:rPr>
          <w:rFonts w:ascii="Arial" w:eastAsia="Times New Roman" w:hAnsi="Arial" w:cs="Arial"/>
          <w:sz w:val="24"/>
          <w:szCs w:val="24"/>
          <w:lang w:eastAsia="pt-BR"/>
        </w:rPr>
        <w:t>caput</w:t>
      </w:r>
      <w:r>
        <w:rPr>
          <w:rFonts w:ascii="Arial" w:eastAsia="Times New Roman" w:hAnsi="Arial" w:cs="Arial"/>
          <w:sz w:val="24"/>
          <w:szCs w:val="24"/>
          <w:lang w:eastAsia="pt-BR"/>
        </w:rPr>
        <w:t>”</w:t>
      </w:r>
      <w:r w:rsidRPr="000A748D">
        <w:rPr>
          <w:rFonts w:ascii="Arial" w:eastAsia="Times New Roman" w:hAnsi="Arial" w:cs="Arial"/>
          <w:sz w:val="24"/>
          <w:szCs w:val="24"/>
          <w:lang w:eastAsia="pt-BR"/>
        </w:rPr>
        <w:t xml:space="preserve"> deste artigo será fixado no respectivo edital de licitação, observando-se, em </w:t>
      </w:r>
      <w:r>
        <w:rPr>
          <w:rFonts w:ascii="Arial" w:eastAsia="Times New Roman" w:hAnsi="Arial" w:cs="Arial"/>
          <w:sz w:val="24"/>
          <w:szCs w:val="24"/>
          <w:lang w:eastAsia="pt-BR"/>
        </w:rPr>
        <w:t>todo</w:t>
      </w:r>
      <w:r w:rsidRPr="000A748D">
        <w:rPr>
          <w:rFonts w:ascii="Arial" w:eastAsia="Times New Roman" w:hAnsi="Arial" w:cs="Arial"/>
          <w:sz w:val="24"/>
          <w:szCs w:val="24"/>
          <w:lang w:eastAsia="pt-BR"/>
        </w:rPr>
        <w:t xml:space="preserve"> caso, o limite mínimo estabelecido nesta Lei</w:t>
      </w:r>
      <w:r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CADECC6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276138A1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2º</w:t>
      </w:r>
      <w:r w:rsidRPr="0064186C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64186C">
        <w:rPr>
          <w:rFonts w:ascii="Arial" w:eastAsia="Times New Roman" w:hAnsi="Arial" w:cs="Arial"/>
          <w:sz w:val="24"/>
          <w:szCs w:val="24"/>
          <w:lang w:eastAsia="pt-BR"/>
        </w:rPr>
        <w:t>A receita referida no “caput” será aplicada pelo município, preferencialmente, em programas relacionados ao sistema de trânsito, como sinalização, fiscalização e educação de trânsito.</w:t>
      </w:r>
    </w:p>
    <w:p w14:paraId="7E4353F0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03F4FC9D" w14:textId="0C73B296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223A5D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§ 3º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 receita referida no “caput” será aplicada pelo Município, exclusivamente, em sinalização, em engenharia de tráfego, em engenharia de campo, em policiamento, em fiscalização, em renovação de frota circulante e em educação de trânsito.</w:t>
      </w:r>
    </w:p>
    <w:p w14:paraId="57C64404" w14:textId="77777777" w:rsidR="00223A5D" w:rsidRPr="007237FC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4"/>
          <w:szCs w:val="14"/>
          <w:lang w:eastAsia="pt-BR"/>
        </w:rPr>
      </w:pPr>
    </w:p>
    <w:p w14:paraId="2F890F86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C2C2AE3" w14:textId="4D96DC2A" w:rsidR="00223A5D" w:rsidRPr="006A141E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TÍTULO II</w:t>
      </w:r>
    </w:p>
    <w:p w14:paraId="757633B5" w14:textId="77777777" w:rsidR="00223A5D" w:rsidRPr="006A141E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OPERAÇÃO DOS SERVIÇOS</w:t>
      </w:r>
    </w:p>
    <w:p w14:paraId="52AAA0A9" w14:textId="77777777" w:rsidR="00223A5D" w:rsidRPr="006A141E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76E2619C" w14:textId="77777777" w:rsidR="00223A5D" w:rsidRPr="006A141E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</w:t>
      </w:r>
    </w:p>
    <w:p w14:paraId="65C7A54A" w14:textId="77777777" w:rsidR="00223A5D" w:rsidRPr="006A141E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bookmarkStart w:id="2" w:name="_Hlk517028979"/>
      <w:bookmarkStart w:id="3" w:name="_Hlk517028559"/>
      <w:bookmarkEnd w:id="2"/>
      <w:bookmarkEnd w:id="3"/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DOS VEÍCULOS</w:t>
      </w:r>
    </w:p>
    <w:p w14:paraId="371CFF65" w14:textId="77777777" w:rsidR="00223A5D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E7E94AA" w14:textId="77777777" w:rsidR="00223A5D" w:rsidRPr="006A141E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14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 xml:space="preserve">A concessionária deverá apresentar anualmente ao poder concedente </w:t>
      </w:r>
      <w:r w:rsidRPr="00284DAA">
        <w:rPr>
          <w:rFonts w:ascii="Arial" w:eastAsia="Times New Roman" w:hAnsi="Arial" w:cs="Arial"/>
          <w:sz w:val="24"/>
          <w:szCs w:val="24"/>
          <w:lang w:eastAsia="pt-BR"/>
        </w:rPr>
        <w:t>comprovação de regularidade fiscal e trabalhista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, apólice de seguro vigente e certificado técnico dos caminhões-guincho expedido pelo órgão competente que ateste a capacidade operacional dos equipamentos, devendo ainda os veículos/guincho atender as seguintes condições:</w:t>
      </w:r>
    </w:p>
    <w:p w14:paraId="091A28D6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4B9D3C95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Estar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em excelente condição de uso, nas partes mecânicas, lataria e com um sistema de guincho eficiente;</w:t>
      </w:r>
    </w:p>
    <w:p w14:paraId="6A2A0BB9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6A10B21D" w14:textId="77777777" w:rsidR="00223A5D" w:rsidRPr="006A141E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II 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-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Estar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o veículo adequado às condições legais e regulamentares;</w:t>
      </w:r>
    </w:p>
    <w:p w14:paraId="1D8DF0AF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69571D7F" w14:textId="77777777" w:rsidR="00223A5D" w:rsidRPr="006A141E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III -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 xml:space="preserve"> Estar equipado de modo a efetuar guinchamento de quaisquer veículos, leves e pesados, independente do ano de fabricação;</w:t>
      </w:r>
    </w:p>
    <w:p w14:paraId="4E138C9E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18"/>
          <w:szCs w:val="18"/>
          <w:lang w:eastAsia="pt-BR"/>
        </w:rPr>
      </w:pPr>
    </w:p>
    <w:p w14:paraId="5F06706C" w14:textId="77777777" w:rsidR="00223A5D" w:rsidRPr="006A141E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6A141E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IV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 - 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Estar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provido de todos os equipamentos obrigatórios de segurança estabelecidos no Código de Trânsito Brasileiro, bem como de sinalizador móvel e fixo que possibilite a prestação de serviço com plena segurança, principalmente no período noturno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além de plotagem que identifique claramente a especificação dos serviços</w:t>
      </w:r>
      <w:r w:rsidRPr="006A141E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1513D613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sz w:val="18"/>
          <w:szCs w:val="18"/>
          <w:lang w:eastAsia="pt-BR"/>
        </w:rPr>
      </w:pPr>
    </w:p>
    <w:p w14:paraId="664523E2" w14:textId="77777777" w:rsidR="00D427E7" w:rsidRDefault="00D427E7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5084D87" w14:textId="72DB6881" w:rsidR="00223A5D" w:rsidRPr="00FA2C34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II</w:t>
      </w:r>
    </w:p>
    <w:p w14:paraId="1A92F77B" w14:textId="77777777" w:rsidR="00223A5D" w:rsidRPr="00FA2C34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 FISCALIZAÇÃO E DA RESCISÃO</w:t>
      </w:r>
    </w:p>
    <w:p w14:paraId="132CEF72" w14:textId="77777777" w:rsidR="00223A5D" w:rsidRPr="00FA2C34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DEAA003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15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>. 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Incumbe à Secretaria Municipal de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Infraestrutura, Segurança e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Mobilidade Urbana,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através de fiscais e gestores,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enquanto órgão executivo municipal de trânsito, a fiscalização dos serviços previstos nesta Lei.</w:t>
      </w:r>
    </w:p>
    <w:p w14:paraId="6D096462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1C5D06E1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Parágrafo único.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>
        <w:rPr>
          <w:rFonts w:ascii="Arial" w:eastAsia="Times New Roman" w:hAnsi="Arial" w:cs="Arial"/>
          <w:sz w:val="24"/>
          <w:szCs w:val="24"/>
          <w:lang w:eastAsia="pt-BR"/>
        </w:rPr>
        <w:t>m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unicípio poderá contar com o apoio de órgãos e instituições governamentais afins para a fiscalização cooperativa dos serviços visando o aperfeiçoamento da dinâmica do exercício do poder de polícia administrativa.</w:t>
      </w:r>
    </w:p>
    <w:p w14:paraId="37DDA235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CA49522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16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Na hipótese de descumprimento de qualquer disposição desta Lei por parte da concessionária, o contrato administrativo será rescindido de pleno direito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nos termos d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a Lei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Federal n° </w:t>
      </w:r>
      <w:r>
        <w:rPr>
          <w:rFonts w:ascii="Arial" w:eastAsia="Times New Roman" w:hAnsi="Arial" w:cs="Arial"/>
          <w:sz w:val="24"/>
          <w:szCs w:val="24"/>
          <w:lang w:eastAsia="pt-BR"/>
        </w:rPr>
        <w:t>14.133/2021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, sempre respeitando o contraditório e ampla defesa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mediante processo administrativo autônomo.</w:t>
      </w:r>
    </w:p>
    <w:p w14:paraId="60FA16EF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4ECA01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17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A licitação para outorga da concessão não poderá ferir as Leis Federais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n°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14.133/2021 e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nº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8.987/1995</w:t>
      </w:r>
      <w:r>
        <w:rPr>
          <w:rFonts w:ascii="Arial" w:eastAsia="Times New Roman" w:hAnsi="Arial" w:cs="Arial"/>
          <w:sz w:val="24"/>
          <w:szCs w:val="24"/>
          <w:lang w:eastAsia="pt-BR"/>
        </w:rPr>
        <w:t>, Código de Trânsito Brasileiro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, Lei Complementar Federal n° 123/2006, Resoluções do CONTRAN e </w:t>
      </w:r>
      <w:r>
        <w:rPr>
          <w:rFonts w:ascii="Arial" w:eastAsia="Times New Roman" w:hAnsi="Arial" w:cs="Arial"/>
          <w:sz w:val="24"/>
          <w:szCs w:val="24"/>
          <w:lang w:eastAsia="pt-BR"/>
        </w:rPr>
        <w:t>demais normativas de autoridades de trânsito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6AA879E1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C588DC5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B73D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TÍTULO III</w:t>
      </w:r>
    </w:p>
    <w:p w14:paraId="4C43A106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B73D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DOS PRINCÍPIOS GERAIS</w:t>
      </w:r>
    </w:p>
    <w:p w14:paraId="59853094" w14:textId="77777777" w:rsidR="00223A5D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3821768A" w14:textId="77777777" w:rsidR="000B73D0" w:rsidRPr="000B73D0" w:rsidRDefault="000B73D0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5A58FF4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B73D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CAPÍTULO ÚNICO</w:t>
      </w:r>
    </w:p>
    <w:p w14:paraId="1B907CF4" w14:textId="77777777" w:rsidR="00223A5D" w:rsidRPr="000B73D0" w:rsidRDefault="00223A5D" w:rsidP="00223A5D">
      <w:pPr>
        <w:tabs>
          <w:tab w:val="left" w:pos="510"/>
        </w:tabs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B73D0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DAS DISPOSIÇÕES FINAIS</w:t>
      </w:r>
    </w:p>
    <w:p w14:paraId="1116530B" w14:textId="77777777" w:rsidR="00223A5D" w:rsidRPr="000B73D0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07C7B87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18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Para os casos não previstos nesta Lei, aplicar-se-á as disposições da Lei n° 9.503, de 23 de setembro de 1997, Lei n° 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14.133, de 1º de abril de 2021,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e Lei n° 8.987, de 13 de fevereiro de 1995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e suas alterações.</w:t>
      </w:r>
    </w:p>
    <w:p w14:paraId="629BBC2A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0B8E7419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19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Fica o Poder Executivo autorizado a celebrar Convênio com o Estado d</w:t>
      </w:r>
      <w:r>
        <w:rPr>
          <w:rFonts w:ascii="Arial" w:eastAsia="Times New Roman" w:hAnsi="Arial" w:cs="Arial"/>
          <w:sz w:val="24"/>
          <w:szCs w:val="24"/>
          <w:lang w:eastAsia="pt-BR"/>
        </w:rPr>
        <w:t>o Paraná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, através d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e sua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Secretaria de Segurança Pública, objetivando a cooperação técnica, material, administrativa e operacional, para a implantação do pátio unificado, se necessário, delegando competências estaduais de remoção, recolha, guarda e depósito de veículos localizados e/ou apreendidos em decorrência de infração de trânsito, disciplinando as atividades previstas no art</w:t>
      </w:r>
      <w:r>
        <w:rPr>
          <w:rFonts w:ascii="Arial" w:eastAsia="Times New Roman" w:hAnsi="Arial" w:cs="Arial"/>
          <w:sz w:val="24"/>
          <w:szCs w:val="24"/>
          <w:lang w:eastAsia="pt-BR"/>
        </w:rPr>
        <w:t>igo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22 d</w:t>
      </w:r>
      <w:r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Código de Trânsito Brasileiro.</w:t>
      </w:r>
    </w:p>
    <w:p w14:paraId="73089894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3299BAD" w14:textId="6DC708B8" w:rsidR="00D427E7" w:rsidRPr="00FA2C34" w:rsidRDefault="00223A5D" w:rsidP="00D427E7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20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="00D427E7" w:rsidRPr="00D427E7">
        <w:rPr>
          <w:rFonts w:ascii="Arial" w:eastAsia="Times New Roman" w:hAnsi="Arial" w:cs="Arial"/>
          <w:sz w:val="24"/>
          <w:szCs w:val="24"/>
          <w:lang w:eastAsia="pt-BR"/>
        </w:rPr>
        <w:t>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proprietário ou o condutor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 xml:space="preserve"> deverá ser notificado, no ato da </w:t>
      </w:r>
      <w:r w:rsidR="00D427E7" w:rsidRPr="00FA2C34">
        <w:rPr>
          <w:rFonts w:ascii="Arial" w:eastAsia="Times New Roman" w:hAnsi="Arial" w:cs="Arial"/>
          <w:sz w:val="24"/>
          <w:szCs w:val="24"/>
          <w:lang w:eastAsia="pt-BR"/>
        </w:rPr>
        <w:t>remoção do veículo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 xml:space="preserve">, sobre as providências necessárias à sua restituição e sobre o </w:t>
      </w:r>
      <w:r w:rsidR="00D427E7" w:rsidRPr="00FA2C34">
        <w:rPr>
          <w:rFonts w:ascii="Arial" w:eastAsia="Times New Roman" w:hAnsi="Arial" w:cs="Arial"/>
          <w:sz w:val="24"/>
          <w:szCs w:val="24"/>
          <w:lang w:eastAsia="pt-BR"/>
        </w:rPr>
        <w:t>disposto no art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>igo</w:t>
      </w:r>
      <w:r w:rsidR="00D427E7"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328 d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 xml:space="preserve">o </w:t>
      </w:r>
      <w:r w:rsidR="00D427E7" w:rsidRPr="00FA2C34">
        <w:rPr>
          <w:rFonts w:ascii="Arial" w:eastAsia="Times New Roman" w:hAnsi="Arial" w:cs="Arial"/>
          <w:sz w:val="24"/>
          <w:szCs w:val="24"/>
          <w:lang w:eastAsia="pt-BR"/>
        </w:rPr>
        <w:t>Código de Trânsito Brasileiro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>, conforme regulamentação do CONTRAN</w:t>
      </w:r>
      <w:r w:rsidR="00D427E7" w:rsidRPr="00FA2C34">
        <w:rPr>
          <w:rFonts w:ascii="Arial" w:eastAsia="Times New Roman" w:hAnsi="Arial" w:cs="Arial"/>
          <w:sz w:val="24"/>
          <w:szCs w:val="24"/>
          <w:lang w:eastAsia="pt-BR"/>
        </w:rPr>
        <w:t>.</w:t>
      </w:r>
    </w:p>
    <w:p w14:paraId="28D9D0F8" w14:textId="5E461709" w:rsidR="00D427E7" w:rsidRDefault="00D427E7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</w:t>
      </w:r>
    </w:p>
    <w:p w14:paraId="6FE439BC" w14:textId="24B8E3CF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1°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Caso </w:t>
      </w:r>
      <w:r w:rsidR="00D427E7">
        <w:rPr>
          <w:rFonts w:ascii="Arial" w:eastAsia="Times New Roman" w:hAnsi="Arial" w:cs="Arial"/>
          <w:sz w:val="24"/>
          <w:szCs w:val="24"/>
          <w:lang w:eastAsia="pt-BR"/>
        </w:rPr>
        <w:t>o proprietário ou o condutor não esteja presente no momento da remoção do veículo, a autoridade de trânsito, no prazo de 10 (dez) dias contados da data da remoção, deverá expedir ao proprietário a notificação prevista no artigo 20 desta Lei, por remessa postal ou por outro meio tecnológico hábil que assegure a sua ciência, e, caso reste frustrada, a notificação poderá ser feita por Edital.</w:t>
      </w:r>
    </w:p>
    <w:p w14:paraId="2187E34D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527BA24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2°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A notificação devolvida por desatualização do endereço do proprietário do veículo, ou por recusa desse de recebê-la, será considerada recebida para todos os efeitos.</w:t>
      </w:r>
    </w:p>
    <w:p w14:paraId="101CE7A0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FEE9202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3°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No caso de constar do registro do veículo informações referentes à existência de Alienação Fiduciária ou Reserva de Domínio, também será encaminhada notificação ao respectivo credor.</w:t>
      </w:r>
    </w:p>
    <w:p w14:paraId="3E642900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385A969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§ 4°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A restituição do veículo removido só ocorrerá mediante prévio pagamento de multas, taxas e despesas com remoção e estada, além de outros encargos previstos na legislação específica.</w:t>
      </w:r>
    </w:p>
    <w:p w14:paraId="59C0F4C3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5A7AD1F4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21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Não atendendo os interessados ao disposto no</w:t>
      </w:r>
      <w:r>
        <w:rPr>
          <w:rFonts w:ascii="Arial" w:eastAsia="Times New Roman" w:hAnsi="Arial" w:cs="Arial"/>
          <w:sz w:val="24"/>
          <w:szCs w:val="24"/>
          <w:lang w:eastAsia="pt-BR"/>
        </w:rPr>
        <w:t xml:space="preserve"> artigo anterior, e decorridos 60 (sessenta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dias) da remoção, apreensão ou retenção, o veículo será vendido em leilão público, mediante avaliação, deduzindo-se do valor arrecadado o montante da dívida relativa a multas, tributos, depósito e encargos legais, obedecendo ao disposto no art</w:t>
      </w:r>
      <w:r>
        <w:rPr>
          <w:rFonts w:ascii="Arial" w:eastAsia="Times New Roman" w:hAnsi="Arial" w:cs="Arial"/>
          <w:sz w:val="24"/>
          <w:szCs w:val="24"/>
          <w:lang w:eastAsia="pt-BR"/>
        </w:rPr>
        <w:t>igo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328, § 6°</w:t>
      </w:r>
      <w:r>
        <w:rPr>
          <w:rFonts w:ascii="Arial" w:eastAsia="Times New Roman" w:hAnsi="Arial" w:cs="Arial"/>
          <w:sz w:val="24"/>
          <w:szCs w:val="24"/>
          <w:lang w:eastAsia="pt-BR"/>
        </w:rPr>
        <w:t>,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do Código de Trânsito Brasileiro.</w:t>
      </w:r>
    </w:p>
    <w:p w14:paraId="34D553CF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134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6FD01B0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1°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A cobrança das despesas com estada no depósito será limitada ao prazo de </w:t>
      </w:r>
      <w:r>
        <w:rPr>
          <w:rFonts w:ascii="Arial" w:eastAsia="Times New Roman" w:hAnsi="Arial" w:cs="Arial"/>
          <w:sz w:val="24"/>
          <w:szCs w:val="24"/>
          <w:lang w:eastAsia="pt-BR"/>
        </w:rPr>
        <w:t>6 (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seis</w:t>
      </w:r>
      <w:r>
        <w:rPr>
          <w:rFonts w:ascii="Arial" w:eastAsia="Times New Roman" w:hAnsi="Arial" w:cs="Arial"/>
          <w:sz w:val="24"/>
          <w:szCs w:val="24"/>
          <w:lang w:eastAsia="pt-BR"/>
        </w:rPr>
        <w:t>)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meses.</w:t>
      </w:r>
    </w:p>
    <w:p w14:paraId="6336C6CE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75AF11" w14:textId="77777777" w:rsidR="00223A5D" w:rsidRPr="00ED6BA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ED6BA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§ 2°</w:t>
      </w:r>
      <w:r w:rsidRPr="00ED6BA4">
        <w:rPr>
          <w:rFonts w:ascii="Arial" w:eastAsia="Times New Roman" w:hAnsi="Arial" w:cs="Arial"/>
          <w:sz w:val="24"/>
          <w:szCs w:val="24"/>
          <w:lang w:eastAsia="pt-BR"/>
        </w:rPr>
        <w:t xml:space="preserve"> O saldo restante, se houver, será recolhido e disponibilizado por meio da rede bancária, ao proprietário, cujo nome constar do Certificado de Registro de Veículo ou de seu representante legal, para o levantamento do valor no prazo de 5 (cinco) anos.</w:t>
      </w:r>
    </w:p>
    <w:p w14:paraId="08C9FE0A" w14:textId="77777777" w:rsidR="00223A5D" w:rsidRPr="00ED6BA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7CD5FF2A" w14:textId="6EE89704" w:rsidR="006F271B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  <w:r w:rsidRPr="00ED6BA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§ 3º </w:t>
      </w:r>
      <w:r w:rsidRPr="00ED6BA4">
        <w:rPr>
          <w:rFonts w:ascii="Arial" w:hAnsi="Arial" w:cs="Arial"/>
          <w:sz w:val="24"/>
          <w:szCs w:val="24"/>
        </w:rPr>
        <w:t xml:space="preserve">Findo o prazo de 5 (cinco) anos a que se refere o § 2º deste artigo, sem manifestação do proprietário, o valor será </w:t>
      </w:r>
      <w:r w:rsidR="006F271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incorporado, de forma definitiva, ao Fundo Nacional de Segurança e Educação de Trânsito (FUNSET), e será aplicado exclusivamente em sinalização, em engenharia de tráfego, em engenharia de campo, em policiamento, em </w:t>
      </w:r>
      <w:r w:rsidR="006F271B" w:rsidRPr="00ED6BA4">
        <w:rPr>
          <w:rStyle w:val="Forte"/>
          <w:rFonts w:ascii="Arial" w:hAnsi="Arial" w:cs="Arial"/>
          <w:b w:val="0"/>
          <w:bCs w:val="0"/>
          <w:sz w:val="24"/>
          <w:szCs w:val="24"/>
        </w:rPr>
        <w:t>fiscalização</w:t>
      </w:r>
      <w:r w:rsidR="006F271B">
        <w:rPr>
          <w:rStyle w:val="Forte"/>
          <w:rFonts w:ascii="Arial" w:hAnsi="Arial" w:cs="Arial"/>
          <w:b w:val="0"/>
          <w:bCs w:val="0"/>
          <w:sz w:val="24"/>
          <w:szCs w:val="24"/>
        </w:rPr>
        <w:t xml:space="preserve">, em renovação de frota circulante e em educação de trânsito, nos termos do </w:t>
      </w:r>
      <w:r w:rsidR="006F271B" w:rsidRPr="00ED6BA4">
        <w:rPr>
          <w:rStyle w:val="Forte"/>
          <w:rFonts w:ascii="Arial" w:hAnsi="Arial" w:cs="Arial"/>
          <w:b w:val="0"/>
          <w:bCs w:val="0"/>
          <w:sz w:val="24"/>
          <w:szCs w:val="24"/>
        </w:rPr>
        <w:t>artigo 320 do Código de Trânsito Brasileiro</w:t>
      </w:r>
      <w:r w:rsidR="006F271B">
        <w:rPr>
          <w:rStyle w:val="Forte"/>
          <w:rFonts w:ascii="Arial" w:hAnsi="Arial" w:cs="Arial"/>
          <w:b w:val="0"/>
          <w:bCs w:val="0"/>
          <w:sz w:val="24"/>
          <w:szCs w:val="24"/>
        </w:rPr>
        <w:t>.</w:t>
      </w:r>
    </w:p>
    <w:p w14:paraId="0E299209" w14:textId="77777777" w:rsidR="006F271B" w:rsidRDefault="006F271B" w:rsidP="00223A5D">
      <w:pPr>
        <w:tabs>
          <w:tab w:val="left" w:pos="510"/>
        </w:tabs>
        <w:spacing w:after="0" w:line="240" w:lineRule="auto"/>
        <w:ind w:firstLine="1418"/>
        <w:jc w:val="both"/>
        <w:rPr>
          <w:rStyle w:val="Forte"/>
          <w:rFonts w:ascii="Arial" w:hAnsi="Arial" w:cs="Arial"/>
          <w:b w:val="0"/>
          <w:bCs w:val="0"/>
          <w:sz w:val="24"/>
          <w:szCs w:val="24"/>
        </w:rPr>
      </w:pPr>
    </w:p>
    <w:p w14:paraId="17EF3644" w14:textId="77777777" w:rsidR="00223A5D" w:rsidRPr="00B91F2B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B91F2B">
        <w:rPr>
          <w:rFonts w:ascii="Arial" w:eastAsia="Times New Roman" w:hAnsi="Arial" w:cs="Arial"/>
          <w:b/>
          <w:sz w:val="24"/>
          <w:szCs w:val="24"/>
          <w:lang w:eastAsia="pt-BR"/>
        </w:rPr>
        <w:t xml:space="preserve">§ 4º </w:t>
      </w:r>
      <w:r w:rsidRPr="00B91F2B">
        <w:rPr>
          <w:rFonts w:ascii="Arial" w:hAnsi="Arial" w:cs="Arial"/>
          <w:sz w:val="24"/>
          <w:szCs w:val="24"/>
        </w:rPr>
        <w:t xml:space="preserve">Ainda que os serviços de remoção, guarda e leilão de veículos apreendidos sejam executados por empresa contratada, </w:t>
      </w:r>
      <w:r w:rsidRPr="00B91F2B">
        <w:rPr>
          <w:rStyle w:val="Forte"/>
          <w:rFonts w:ascii="Arial" w:hAnsi="Arial" w:cs="Arial"/>
          <w:b w:val="0"/>
          <w:bCs w:val="0"/>
          <w:sz w:val="24"/>
          <w:szCs w:val="24"/>
        </w:rPr>
        <w:t>a responsabilidade pela gestão, supervisão e homologação dos procedimentos de leilão permanece integralmente com o órgão executivo de trânsito municipal</w:t>
      </w:r>
      <w:r w:rsidRPr="00B91F2B">
        <w:rPr>
          <w:rFonts w:ascii="Arial" w:hAnsi="Arial" w:cs="Arial"/>
          <w:b/>
          <w:bCs/>
          <w:sz w:val="24"/>
          <w:szCs w:val="24"/>
        </w:rPr>
        <w:t>,</w:t>
      </w:r>
      <w:r w:rsidRPr="00B91F2B">
        <w:rPr>
          <w:rFonts w:ascii="Arial" w:hAnsi="Arial" w:cs="Arial"/>
          <w:sz w:val="24"/>
          <w:szCs w:val="24"/>
        </w:rPr>
        <w:t xml:space="preserve"> cabendo-lhe:</w:t>
      </w:r>
    </w:p>
    <w:p w14:paraId="4F0194B0" w14:textId="77777777" w:rsidR="00223A5D" w:rsidRPr="00B91F2B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p w14:paraId="0AB1F071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91F2B">
        <w:rPr>
          <w:rFonts w:ascii="Arial" w:hAnsi="Arial" w:cs="Arial"/>
          <w:b/>
        </w:rPr>
        <w:t xml:space="preserve">I - </w:t>
      </w:r>
      <w:r w:rsidRPr="00B91F2B">
        <w:rPr>
          <w:rFonts w:ascii="Arial" w:hAnsi="Arial" w:cs="Arial"/>
        </w:rPr>
        <w:t>Autorizar e publicar o edital;</w:t>
      </w:r>
    </w:p>
    <w:p w14:paraId="6761E3FC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31741895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91F2B">
        <w:rPr>
          <w:rFonts w:ascii="Arial" w:hAnsi="Arial" w:cs="Arial"/>
          <w:b/>
        </w:rPr>
        <w:t>II -</w:t>
      </w:r>
      <w:r w:rsidRPr="00B91F2B">
        <w:rPr>
          <w:rFonts w:ascii="Arial" w:hAnsi="Arial" w:cs="Arial"/>
        </w:rPr>
        <w:t xml:space="preserve"> Fiscalizar todas as etapas da execução;</w:t>
      </w:r>
    </w:p>
    <w:p w14:paraId="4DDFE465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2149CF7C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91F2B">
        <w:rPr>
          <w:rFonts w:ascii="Arial" w:hAnsi="Arial" w:cs="Arial"/>
          <w:b/>
        </w:rPr>
        <w:t>III -</w:t>
      </w:r>
      <w:r w:rsidRPr="00B91F2B">
        <w:rPr>
          <w:rFonts w:ascii="Arial" w:hAnsi="Arial" w:cs="Arial"/>
        </w:rPr>
        <w:t xml:space="preserve"> Homologar o resultado do certame; </w:t>
      </w:r>
    </w:p>
    <w:p w14:paraId="27A984E4" w14:textId="77777777" w:rsidR="00223A5D" w:rsidRPr="00B91F2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</w:p>
    <w:p w14:paraId="2D5BE530" w14:textId="77777777" w:rsidR="00223A5D" w:rsidRPr="00B9250B" w:rsidRDefault="00223A5D" w:rsidP="00223A5D">
      <w:pPr>
        <w:pStyle w:val="NormalWeb"/>
        <w:spacing w:before="0" w:beforeAutospacing="0" w:after="0" w:afterAutospacing="0"/>
        <w:ind w:firstLine="1418"/>
        <w:jc w:val="both"/>
        <w:rPr>
          <w:rFonts w:ascii="Arial" w:hAnsi="Arial" w:cs="Arial"/>
        </w:rPr>
      </w:pPr>
      <w:r w:rsidRPr="00B91F2B">
        <w:rPr>
          <w:rFonts w:ascii="Arial" w:hAnsi="Arial" w:cs="Arial"/>
          <w:b/>
        </w:rPr>
        <w:t>IV -</w:t>
      </w:r>
      <w:r w:rsidRPr="00B91F2B">
        <w:rPr>
          <w:rFonts w:ascii="Arial" w:hAnsi="Arial" w:cs="Arial"/>
        </w:rPr>
        <w:t xml:space="preserve"> Determinar a destinação dos valores arrecadados, inclusive o repasse de eventual saldo remanescente ao proprietário, observando-se o § 3º deste artigo e o artigo 328, §§ 1º a 4º, do Código de Trânsito Brasileiro.</w:t>
      </w:r>
    </w:p>
    <w:p w14:paraId="39742B6B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8B27E90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22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Em caso de apreensão de veículo transportando carga perigosa ou perecível e de transporte coletivo de passageiros, aplicar-se-á o disposto no </w:t>
      </w:r>
      <w:r>
        <w:rPr>
          <w:rFonts w:ascii="Arial" w:eastAsia="Times New Roman" w:hAnsi="Arial" w:cs="Arial"/>
          <w:sz w:val="24"/>
          <w:szCs w:val="24"/>
          <w:lang w:eastAsia="pt-BR"/>
        </w:rPr>
        <w:t>§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 5° do artigo 270 do Código de Trânsito Brasileiro.</w:t>
      </w:r>
    </w:p>
    <w:p w14:paraId="32AE3A39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60FC635D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lastRenderedPageBreak/>
        <w:t>Art. 23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 xml:space="preserve">O Poder Executivo regulamentará a presente Lei, no que couber, mediante </w:t>
      </w:r>
      <w:r>
        <w:rPr>
          <w:rFonts w:ascii="Arial" w:eastAsia="Times New Roman" w:hAnsi="Arial" w:cs="Arial"/>
          <w:sz w:val="24"/>
          <w:szCs w:val="24"/>
          <w:lang w:eastAsia="pt-BR"/>
        </w:rPr>
        <w:t>D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ecreto.</w:t>
      </w:r>
    </w:p>
    <w:p w14:paraId="4D7CCBA3" w14:textId="77777777" w:rsidR="00223A5D" w:rsidRPr="00FA2C34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479D18C9" w14:textId="77777777" w:rsidR="00223A5D" w:rsidRDefault="00223A5D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  <w:r w:rsidRPr="00FA2C34">
        <w:rPr>
          <w:rFonts w:ascii="Arial" w:eastAsia="Times New Roman" w:hAnsi="Arial" w:cs="Arial"/>
          <w:b/>
          <w:bCs/>
          <w:sz w:val="24"/>
          <w:szCs w:val="24"/>
          <w:lang w:eastAsia="pt-BR"/>
        </w:rPr>
        <w:t>Art. 2</w:t>
      </w:r>
      <w:r>
        <w:rPr>
          <w:rFonts w:ascii="Arial" w:eastAsia="Times New Roman" w:hAnsi="Arial" w:cs="Arial"/>
          <w:b/>
          <w:bCs/>
          <w:sz w:val="24"/>
          <w:szCs w:val="24"/>
          <w:lang w:eastAsia="pt-BR"/>
        </w:rPr>
        <w:t xml:space="preserve">4. </w:t>
      </w:r>
      <w:r w:rsidRPr="00FA2C34">
        <w:rPr>
          <w:rFonts w:ascii="Arial" w:eastAsia="Times New Roman" w:hAnsi="Arial" w:cs="Arial"/>
          <w:sz w:val="24"/>
          <w:szCs w:val="24"/>
          <w:lang w:eastAsia="pt-BR"/>
        </w:rPr>
        <w:t>Esta Lei entra em vigor na data de sua publicação.</w:t>
      </w:r>
    </w:p>
    <w:p w14:paraId="43716D03" w14:textId="77777777" w:rsidR="00C410E2" w:rsidRDefault="00C410E2" w:rsidP="00223A5D">
      <w:pPr>
        <w:tabs>
          <w:tab w:val="left" w:pos="510"/>
        </w:tabs>
        <w:spacing w:after="0" w:line="240" w:lineRule="auto"/>
        <w:ind w:firstLine="1418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36D45356" w14:textId="77777777" w:rsidR="000B73D0" w:rsidRPr="00732C9D" w:rsidRDefault="000B73D0" w:rsidP="00F070FA">
      <w:pPr>
        <w:pStyle w:val="Ttulo6"/>
        <w:keepNext w:val="0"/>
        <w:keepLines w:val="0"/>
        <w:widowControl w:val="0"/>
        <w:spacing w:before="0" w:line="240" w:lineRule="auto"/>
        <w:jc w:val="center"/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</w:pPr>
      <w:r w:rsidRPr="00732C9D">
        <w:rPr>
          <w:rFonts w:ascii="Arial" w:hAnsi="Arial" w:cs="Arial"/>
          <w:b/>
          <w:bCs/>
          <w:i w:val="0"/>
          <w:iCs w:val="0"/>
          <w:color w:val="auto"/>
          <w:sz w:val="24"/>
          <w:szCs w:val="24"/>
        </w:rPr>
        <w:t>PAÇO MUNICIPAL “10 DE OUTUBRO”</w:t>
      </w:r>
    </w:p>
    <w:p w14:paraId="0A8DCAE9" w14:textId="0E23F116" w:rsidR="000B73D0" w:rsidRPr="00732C9D" w:rsidRDefault="000B73D0" w:rsidP="00F070FA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Campo Mourão, 0</w:t>
      </w:r>
      <w:r w:rsidR="00F070FA">
        <w:rPr>
          <w:rFonts w:ascii="Arial" w:hAnsi="Arial" w:cs="Arial"/>
          <w:sz w:val="24"/>
          <w:szCs w:val="24"/>
        </w:rPr>
        <w:t>8</w:t>
      </w:r>
      <w:r w:rsidRPr="00732C9D">
        <w:rPr>
          <w:rFonts w:ascii="Arial" w:hAnsi="Arial" w:cs="Arial"/>
          <w:sz w:val="24"/>
          <w:szCs w:val="24"/>
        </w:rPr>
        <w:t xml:space="preserve"> de dezembro de 2025</w:t>
      </w:r>
    </w:p>
    <w:p w14:paraId="7CADF6C0" w14:textId="77777777" w:rsidR="000B73D0" w:rsidRPr="00732C9D" w:rsidRDefault="000B73D0" w:rsidP="00F070FA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8E0271A" w14:textId="77777777" w:rsidR="000B73D0" w:rsidRDefault="000B73D0" w:rsidP="00F070FA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6B9D36C" w14:textId="77777777" w:rsidR="00F070FA" w:rsidRPr="00732C9D" w:rsidRDefault="00F070FA" w:rsidP="00F070FA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0A48D3F6" w14:textId="77777777" w:rsidR="000B73D0" w:rsidRPr="00732C9D" w:rsidRDefault="000B73D0" w:rsidP="00F070FA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6F82ABB" w14:textId="77777777" w:rsidR="000B73D0" w:rsidRPr="00732C9D" w:rsidRDefault="000B73D0" w:rsidP="00F070FA">
      <w:pPr>
        <w:widowControl w:val="0"/>
        <w:tabs>
          <w:tab w:val="center" w:pos="4535"/>
          <w:tab w:val="left" w:pos="7665"/>
        </w:tabs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sz w:val="24"/>
          <w:szCs w:val="24"/>
        </w:rPr>
        <w:t>João Douglas Fabrício</w:t>
      </w:r>
    </w:p>
    <w:p w14:paraId="198C21C6" w14:textId="77777777" w:rsidR="000B73D0" w:rsidRPr="00732C9D" w:rsidRDefault="000B73D0" w:rsidP="00F070FA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732C9D">
        <w:rPr>
          <w:rFonts w:ascii="Arial" w:hAnsi="Arial" w:cs="Arial"/>
          <w:b/>
          <w:sz w:val="24"/>
          <w:szCs w:val="24"/>
        </w:rPr>
        <w:t>Prefeito Municipal</w:t>
      </w:r>
    </w:p>
    <w:sectPr w:rsidR="000B73D0" w:rsidRPr="00732C9D" w:rsidSect="000B73D0">
      <w:headerReference w:type="default" r:id="rId6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9403A07" w14:textId="77777777" w:rsidR="00CB6EA8" w:rsidRDefault="00CB6EA8" w:rsidP="00223A5D">
      <w:pPr>
        <w:spacing w:after="0" w:line="240" w:lineRule="auto"/>
      </w:pPr>
      <w:r>
        <w:separator/>
      </w:r>
    </w:p>
  </w:endnote>
  <w:endnote w:type="continuationSeparator" w:id="0">
    <w:p w14:paraId="7E4775EC" w14:textId="77777777" w:rsidR="00CB6EA8" w:rsidRDefault="00CB6EA8" w:rsidP="00223A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1BA729" w14:textId="77777777" w:rsidR="00CB6EA8" w:rsidRDefault="00CB6EA8" w:rsidP="00223A5D">
      <w:pPr>
        <w:spacing w:after="0" w:line="240" w:lineRule="auto"/>
      </w:pPr>
      <w:r>
        <w:separator/>
      </w:r>
    </w:p>
  </w:footnote>
  <w:footnote w:type="continuationSeparator" w:id="0">
    <w:p w14:paraId="7B355779" w14:textId="77777777" w:rsidR="00CB6EA8" w:rsidRDefault="00CB6EA8" w:rsidP="00223A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526F1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39F3B1E9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54FD00A0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090DD0D2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7210C1D5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07E8F567" w14:textId="77777777" w:rsidR="000B73D0" w:rsidRDefault="000B73D0" w:rsidP="000B73D0">
    <w:pPr>
      <w:pStyle w:val="Cabealho"/>
      <w:rPr>
        <w:rFonts w:ascii="Arial" w:hAnsi="Arial" w:cs="Arial"/>
        <w:bCs/>
        <w:sz w:val="16"/>
        <w:szCs w:val="16"/>
      </w:rPr>
    </w:pPr>
  </w:p>
  <w:p w14:paraId="21CD4D42" w14:textId="5A5809ED" w:rsidR="00223A5D" w:rsidRPr="000B73D0" w:rsidRDefault="000B73D0">
    <w:pPr>
      <w:pStyle w:val="Cabealho"/>
      <w:rPr>
        <w:rFonts w:ascii="Arial" w:hAnsi="Arial" w:cs="Arial"/>
        <w:b/>
        <w:bCs/>
        <w:sz w:val="16"/>
        <w:szCs w:val="16"/>
      </w:rPr>
    </w:pPr>
    <w:r w:rsidRPr="00D6042A">
      <w:rPr>
        <w:rFonts w:ascii="Arial" w:hAnsi="Arial" w:cs="Arial"/>
        <w:bCs/>
        <w:sz w:val="16"/>
        <w:szCs w:val="16"/>
      </w:rPr>
      <w:t>Lei n° 49</w:t>
    </w:r>
    <w:r>
      <w:rPr>
        <w:rFonts w:ascii="Arial" w:hAnsi="Arial" w:cs="Arial"/>
        <w:bCs/>
        <w:sz w:val="16"/>
        <w:szCs w:val="16"/>
      </w:rPr>
      <w:t>61</w:t>
    </w:r>
    <w:r w:rsidRPr="00D6042A">
      <w:rPr>
        <w:rFonts w:ascii="Arial" w:hAnsi="Arial" w:cs="Arial"/>
        <w:bCs/>
        <w:sz w:val="16"/>
        <w:szCs w:val="16"/>
      </w:rPr>
      <w:t>/2025</w:t>
    </w:r>
    <w:r w:rsidRPr="00D6042A">
      <w:rPr>
        <w:rFonts w:ascii="Arial" w:hAnsi="Arial" w:cs="Arial"/>
        <w:bCs/>
        <w:sz w:val="16"/>
        <w:szCs w:val="16"/>
      </w:rPr>
      <w:tab/>
      <w:t xml:space="preserve">fls. n° </w:t>
    </w:r>
    <w:r w:rsidRPr="00D6042A">
      <w:rPr>
        <w:rFonts w:ascii="Arial" w:hAnsi="Arial" w:cs="Arial"/>
        <w:b/>
        <w:bCs/>
        <w:sz w:val="16"/>
        <w:szCs w:val="16"/>
      </w:rPr>
      <w:fldChar w:fldCharType="begin"/>
    </w:r>
    <w:r w:rsidRPr="00D6042A">
      <w:rPr>
        <w:rFonts w:ascii="Arial" w:hAnsi="Arial" w:cs="Arial"/>
        <w:bCs/>
        <w:sz w:val="16"/>
        <w:szCs w:val="16"/>
      </w:rPr>
      <w:instrText xml:space="preserve"> PAGE   \* MERGEFORMAT </w:instrText>
    </w:r>
    <w:r w:rsidRPr="00D6042A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sz w:val="16"/>
        <w:szCs w:val="16"/>
      </w:rPr>
      <w:t>2</w:t>
    </w:r>
    <w:r w:rsidRPr="00D6042A">
      <w:rPr>
        <w:rFonts w:ascii="Arial" w:hAnsi="Arial" w:cs="Arial"/>
        <w:b/>
        <w:bCs/>
        <w:sz w:val="16"/>
        <w:szCs w:val="16"/>
      </w:rPr>
      <w:fldChar w:fldCharType="end"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3A5D"/>
    <w:rsid w:val="000B73D0"/>
    <w:rsid w:val="000D54F7"/>
    <w:rsid w:val="001C54EC"/>
    <w:rsid w:val="00223A5D"/>
    <w:rsid w:val="0027091F"/>
    <w:rsid w:val="002D4F97"/>
    <w:rsid w:val="00555CEA"/>
    <w:rsid w:val="006C11E5"/>
    <w:rsid w:val="006F271B"/>
    <w:rsid w:val="00863EE6"/>
    <w:rsid w:val="00B2276A"/>
    <w:rsid w:val="00BA66A3"/>
    <w:rsid w:val="00C410E2"/>
    <w:rsid w:val="00CB6EA8"/>
    <w:rsid w:val="00D427E7"/>
    <w:rsid w:val="00F070FA"/>
    <w:rsid w:val="00F27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68BF17"/>
  <w15:chartTrackingRefBased/>
  <w15:docId w15:val="{29FE1662-3F1C-4E4C-8DE1-F5D54F65EE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3A5D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23A5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23A5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23A5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23A5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23A5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23A5D"/>
    <w:pPr>
      <w:keepNext/>
      <w:keepLines/>
      <w:spacing w:before="40" w:after="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23A5D"/>
    <w:pPr>
      <w:keepNext/>
      <w:keepLines/>
      <w:spacing w:before="40" w:after="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23A5D"/>
    <w:pPr>
      <w:keepNext/>
      <w:keepLines/>
      <w:spacing w:after="0"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23A5D"/>
    <w:pPr>
      <w:keepNext/>
      <w:keepLines/>
      <w:spacing w:after="0"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23A5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23A5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23A5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23A5D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23A5D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23A5D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23A5D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23A5D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23A5D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23A5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23A5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23A5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23A5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23A5D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23A5D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23A5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23A5D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23A5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23A5D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23A5D"/>
    <w:rPr>
      <w:b/>
      <w:bCs/>
      <w:smallCaps/>
      <w:color w:val="2F5496" w:themeColor="accent1" w:themeShade="BF"/>
      <w:spacing w:val="5"/>
    </w:rPr>
  </w:style>
  <w:style w:type="character" w:styleId="Forte">
    <w:name w:val="Strong"/>
    <w:uiPriority w:val="22"/>
    <w:qFormat/>
    <w:rsid w:val="00223A5D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23A5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Cabealho">
    <w:name w:val="header"/>
    <w:basedOn w:val="Normal"/>
    <w:link w:val="CabealhoChar"/>
    <w:unhideWhenUsed/>
    <w:rsid w:val="00223A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223A5D"/>
    <w:rPr>
      <w:rFonts w:ascii="Calibri" w:eastAsia="Calibri" w:hAnsi="Calibri" w:cs="Times New Roman"/>
      <w:kern w:val="0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23A5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23A5D"/>
    <w:rPr>
      <w:rFonts w:ascii="Calibri" w:eastAsia="Calibri" w:hAnsi="Calibri" w:cs="Times New Roman"/>
      <w:kern w:val="0"/>
      <w14:ligatures w14:val="none"/>
    </w:rPr>
  </w:style>
  <w:style w:type="character" w:styleId="Hyperlink">
    <w:name w:val="Hyperlink"/>
    <w:basedOn w:val="Fontepargpadro"/>
    <w:uiPriority w:val="99"/>
    <w:semiHidden/>
    <w:unhideWhenUsed/>
    <w:rsid w:val="00223A5D"/>
    <w:rPr>
      <w:color w:val="0563C1" w:themeColor="hyperlink"/>
      <w:u w:val="single"/>
    </w:rPr>
  </w:style>
  <w:style w:type="paragraph" w:styleId="Legenda">
    <w:name w:val="caption"/>
    <w:basedOn w:val="Normal"/>
    <w:next w:val="Normal"/>
    <w:qFormat/>
    <w:rsid w:val="000B73D0"/>
    <w:pPr>
      <w:spacing w:before="120" w:after="120" w:line="240" w:lineRule="auto"/>
    </w:pPr>
    <w:rPr>
      <w:rFonts w:ascii="Arial" w:eastAsia="Times New Roman" w:hAnsi="Arial"/>
      <w:b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2587</Words>
  <Characters>13971</Characters>
  <Application>Microsoft Office Word</Application>
  <DocSecurity>0</DocSecurity>
  <Lines>116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amanda.duarte</dc:creator>
  <cp:keywords/>
  <dc:description/>
  <cp:lastModifiedBy>Josiane de Jesus Oliveira</cp:lastModifiedBy>
  <cp:revision>3</cp:revision>
  <dcterms:created xsi:type="dcterms:W3CDTF">2025-11-27T13:11:00Z</dcterms:created>
  <dcterms:modified xsi:type="dcterms:W3CDTF">2025-12-08T12:25:00Z</dcterms:modified>
</cp:coreProperties>
</file>