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F8159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8130A7">
        <w:rPr>
          <w:rFonts w:ascii="Arial" w:hAnsi="Arial" w:cs="Arial"/>
        </w:rPr>
        <w:t>14</w:t>
      </w:r>
      <w:r w:rsidR="00253B3C">
        <w:rPr>
          <w:rFonts w:ascii="Arial" w:hAnsi="Arial" w:cs="Arial"/>
        </w:rPr>
        <w:t xml:space="preserve"> de novembro</w:t>
      </w:r>
      <w:r w:rsidR="00F8159B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5C359A" w:rsidRPr="00FE2E6A" w:rsidRDefault="00F412FA" w:rsidP="005C359A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 xml:space="preserve">Pelo presente, segue em anexo </w:t>
      </w:r>
      <w:r w:rsidR="000556E8">
        <w:rPr>
          <w:rFonts w:ascii="Arial" w:hAnsi="Arial" w:cs="Arial"/>
        </w:rPr>
        <w:t xml:space="preserve">a proposta de </w:t>
      </w:r>
      <w:r w:rsidR="00F8159B">
        <w:rPr>
          <w:rFonts w:ascii="Arial" w:hAnsi="Arial" w:cs="Arial"/>
        </w:rPr>
        <w:t xml:space="preserve">Emenda Modificativa nº </w:t>
      </w:r>
      <w:r w:rsidR="008130A7">
        <w:rPr>
          <w:rFonts w:ascii="Arial" w:hAnsi="Arial" w:cs="Arial"/>
        </w:rPr>
        <w:t>019</w:t>
      </w:r>
      <w:bookmarkStart w:id="0" w:name="_GoBack"/>
      <w:bookmarkEnd w:id="0"/>
      <w:r w:rsidR="00F8159B">
        <w:rPr>
          <w:rFonts w:ascii="Arial" w:hAnsi="Arial" w:cs="Arial"/>
        </w:rPr>
        <w:t>/2018</w:t>
      </w:r>
      <w:r w:rsidR="007661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ao Projeto de Lei</w:t>
      </w:r>
      <w:r w:rsidR="00F8159B">
        <w:rPr>
          <w:rFonts w:ascii="Arial" w:hAnsi="Arial" w:cs="Arial"/>
        </w:rPr>
        <w:t xml:space="preserve"> 075/2018</w:t>
      </w:r>
      <w:r w:rsidR="00FC1310">
        <w:rPr>
          <w:rFonts w:ascii="Arial" w:hAnsi="Arial" w:cs="Arial"/>
        </w:rPr>
        <w:t xml:space="preserve">, que </w:t>
      </w:r>
      <w:r w:rsidR="005C359A" w:rsidRPr="00FE2E6A">
        <w:rPr>
          <w:rFonts w:ascii="Arial" w:hAnsi="Arial" w:cs="Arial"/>
          <w:b/>
        </w:rPr>
        <w:t>“</w:t>
      </w:r>
      <w:r w:rsidR="00F8159B" w:rsidRPr="00F8159B">
        <w:rPr>
          <w:rFonts w:ascii="Arial" w:hAnsi="Arial" w:cs="Arial"/>
          <w:b/>
        </w:rPr>
        <w:t>ESTIMA A RECEITA E FIXA A DESPESA DO MUNICIPIO DE ESTANCIA VELHA PARA O EXERCI</w:t>
      </w:r>
      <w:r w:rsidR="005C0CA6">
        <w:rPr>
          <w:rFonts w:ascii="Arial" w:hAnsi="Arial" w:cs="Arial"/>
          <w:b/>
        </w:rPr>
        <w:t>CIO DE 2019, E DÁ OUTRAS PROVIDÊ</w:t>
      </w:r>
      <w:r w:rsidR="00F8159B" w:rsidRPr="00F8159B">
        <w:rPr>
          <w:rFonts w:ascii="Arial" w:hAnsi="Arial" w:cs="Arial"/>
          <w:b/>
        </w:rPr>
        <w:t>NCIAS</w:t>
      </w:r>
      <w:r w:rsidR="005C359A" w:rsidRPr="00FE2E6A">
        <w:rPr>
          <w:rFonts w:ascii="Arial" w:hAnsi="Arial" w:cs="Arial"/>
          <w:b/>
        </w:rPr>
        <w:t>”</w:t>
      </w:r>
      <w:r w:rsidR="00766164">
        <w:rPr>
          <w:rFonts w:ascii="Arial" w:hAnsi="Arial" w:cs="Arial"/>
          <w:b/>
        </w:rPr>
        <w:t>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6B2212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D84A2E">
        <w:rPr>
          <w:rFonts w:ascii="Arial" w:hAnsi="Arial" w:cs="Arial"/>
        </w:rPr>
        <w:t xml:space="preserve"> t</w:t>
      </w:r>
      <w:r w:rsidR="00766164">
        <w:rPr>
          <w:rFonts w:ascii="Arial" w:hAnsi="Arial" w:cs="Arial"/>
        </w:rPr>
        <w:t>em por objetivo adequar o art. 2</w:t>
      </w:r>
      <w:r w:rsidR="00D84A2E">
        <w:rPr>
          <w:rFonts w:ascii="Arial" w:hAnsi="Arial" w:cs="Arial"/>
        </w:rPr>
        <w:t>º</w:t>
      </w:r>
      <w:r w:rsidR="00766164">
        <w:rPr>
          <w:rFonts w:ascii="Arial" w:hAnsi="Arial" w:cs="Arial"/>
        </w:rPr>
        <w:t>, inciso V, para diminu</w:t>
      </w:r>
      <w:r w:rsidR="00F8159B">
        <w:rPr>
          <w:rFonts w:ascii="Arial" w:hAnsi="Arial" w:cs="Arial"/>
        </w:rPr>
        <w:t xml:space="preserve">ir o crédito suplementar para </w:t>
      </w:r>
      <w:r w:rsidR="005C0CA6">
        <w:rPr>
          <w:rFonts w:ascii="Arial" w:hAnsi="Arial" w:cs="Arial"/>
        </w:rPr>
        <w:t>0</w:t>
      </w:r>
      <w:r w:rsidR="008130A7">
        <w:rPr>
          <w:rFonts w:ascii="Arial" w:hAnsi="Arial" w:cs="Arial"/>
        </w:rPr>
        <w:t>8</w:t>
      </w:r>
      <w:r w:rsidR="00766164">
        <w:rPr>
          <w:rFonts w:ascii="Arial" w:hAnsi="Arial" w:cs="Arial"/>
        </w:rPr>
        <w:t>%</w:t>
      </w:r>
      <w:r w:rsidR="008130A7">
        <w:rPr>
          <w:rFonts w:ascii="Arial" w:hAnsi="Arial" w:cs="Arial"/>
        </w:rPr>
        <w:t xml:space="preserve"> (oito</w:t>
      </w:r>
      <w:r w:rsidR="006B2212">
        <w:rPr>
          <w:rFonts w:ascii="Arial" w:hAnsi="Arial" w:cs="Arial"/>
        </w:rPr>
        <w:t xml:space="preserve"> por cento)</w:t>
      </w:r>
      <w:r w:rsidR="00766164">
        <w:rPr>
          <w:rFonts w:ascii="Arial" w:hAnsi="Arial" w:cs="Arial"/>
        </w:rPr>
        <w:t xml:space="preserve"> em detrimento </w:t>
      </w:r>
      <w:r w:rsidR="006B2212">
        <w:rPr>
          <w:rFonts w:ascii="Arial" w:hAnsi="Arial" w:cs="Arial"/>
        </w:rPr>
        <w:t>a</w:t>
      </w:r>
      <w:r w:rsidR="00F8159B">
        <w:rPr>
          <w:rFonts w:ascii="Arial" w:hAnsi="Arial" w:cs="Arial"/>
        </w:rPr>
        <w:t>os 15</w:t>
      </w:r>
      <w:r w:rsidR="00766164">
        <w:rPr>
          <w:rFonts w:ascii="Arial" w:hAnsi="Arial" w:cs="Arial"/>
        </w:rPr>
        <w:t>%</w:t>
      </w:r>
      <w:r w:rsidR="00F8159B">
        <w:rPr>
          <w:rFonts w:ascii="Arial" w:hAnsi="Arial" w:cs="Arial"/>
        </w:rPr>
        <w:t xml:space="preserve"> (quinze</w:t>
      </w:r>
      <w:r w:rsidR="006B2212">
        <w:rPr>
          <w:rFonts w:ascii="Arial" w:hAnsi="Arial" w:cs="Arial"/>
        </w:rPr>
        <w:t xml:space="preserve"> por cento)</w:t>
      </w:r>
      <w:r w:rsidR="008130A7">
        <w:rPr>
          <w:rFonts w:ascii="Arial" w:hAnsi="Arial" w:cs="Arial"/>
        </w:rPr>
        <w:t>,</w:t>
      </w:r>
      <w:r w:rsidR="00766164">
        <w:rPr>
          <w:rFonts w:ascii="Arial" w:hAnsi="Arial" w:cs="Arial"/>
        </w:rPr>
        <w:t xml:space="preserve"> como consta no Projeto de Lei oriundo do Poder Executivo Municipal. </w:t>
      </w:r>
    </w:p>
    <w:p w:rsidR="00766164" w:rsidRDefault="00766164" w:rsidP="000556E8">
      <w:pPr>
        <w:spacing w:line="360" w:lineRule="auto"/>
        <w:jc w:val="both"/>
        <w:rPr>
          <w:rFonts w:ascii="Arial" w:hAnsi="Arial" w:cs="Arial"/>
        </w:rPr>
      </w:pPr>
    </w:p>
    <w:p w:rsidR="00F8159B" w:rsidRDefault="00F8159B" w:rsidP="00F8159B">
      <w:pPr>
        <w:jc w:val="both"/>
        <w:rPr>
          <w:rFonts w:ascii="Arial" w:hAnsi="Arial" w:cs="Arial"/>
          <w:b/>
        </w:rPr>
      </w:pPr>
    </w:p>
    <w:p w:rsidR="009A2AC1" w:rsidRPr="00F8159B" w:rsidRDefault="008130A7" w:rsidP="00F8159B">
      <w:pPr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Lotario</w:t>
      </w:r>
      <w:proofErr w:type="spellEnd"/>
      <w:r>
        <w:rPr>
          <w:rFonts w:ascii="Arial" w:hAnsi="Arial" w:cs="Arial"/>
          <w:b/>
        </w:rPr>
        <w:t xml:space="preserve"> Seevald</w:t>
      </w:r>
      <w:r w:rsidR="00F8159B" w:rsidRPr="00F8159B">
        <w:rPr>
          <w:rFonts w:ascii="Arial" w:hAnsi="Arial" w:cs="Arial"/>
          <w:b/>
        </w:rPr>
        <w:t xml:space="preserve">                                                  </w:t>
      </w:r>
      <w:r>
        <w:rPr>
          <w:rFonts w:ascii="Arial" w:hAnsi="Arial" w:cs="Arial"/>
          <w:b/>
        </w:rPr>
        <w:t xml:space="preserve">                Euclides Tisian</w:t>
      </w:r>
    </w:p>
    <w:p w:rsidR="00F8159B" w:rsidRPr="00F8159B" w:rsidRDefault="008130A7" w:rsidP="00F8159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PSB</w:t>
      </w:r>
      <w:r w:rsidR="00F8159B" w:rsidRPr="00F8159B">
        <w:rPr>
          <w:rFonts w:ascii="Arial" w:hAnsi="Arial" w:cs="Arial"/>
          <w:b/>
        </w:rPr>
        <w:t xml:space="preserve">                                                              </w:t>
      </w:r>
      <w:r>
        <w:rPr>
          <w:rFonts w:ascii="Arial" w:hAnsi="Arial" w:cs="Arial"/>
          <w:b/>
        </w:rPr>
        <w:t xml:space="preserve"> Vereador</w:t>
      </w:r>
      <w:r w:rsidR="00F8159B" w:rsidRPr="00F8159B">
        <w:rPr>
          <w:rFonts w:ascii="Arial" w:hAnsi="Arial" w:cs="Arial"/>
          <w:b/>
        </w:rPr>
        <w:t xml:space="preserve"> do PT</w:t>
      </w: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Pr="00F8159B" w:rsidRDefault="008130A7" w:rsidP="00F8159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A. Dietrich</w:t>
      </w:r>
      <w:r w:rsidR="00F8159B" w:rsidRPr="00F8159B">
        <w:rPr>
          <w:rFonts w:ascii="Arial" w:hAnsi="Arial" w:cs="Arial"/>
          <w:b/>
        </w:rPr>
        <w:t xml:space="preserve">                                           </w:t>
      </w:r>
      <w:r>
        <w:rPr>
          <w:rFonts w:ascii="Arial" w:hAnsi="Arial" w:cs="Arial"/>
          <w:b/>
        </w:rPr>
        <w:t xml:space="preserve">                 João de Godoy</w:t>
      </w: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 xml:space="preserve">Vereador do MDB                                           </w:t>
      </w:r>
      <w:r w:rsidR="008130A7">
        <w:rPr>
          <w:rFonts w:ascii="Arial" w:hAnsi="Arial" w:cs="Arial"/>
          <w:b/>
        </w:rPr>
        <w:t xml:space="preserve">                Vereador do MDB</w:t>
      </w: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Pr="00F8159B" w:rsidRDefault="00F8159B" w:rsidP="00F8159B">
      <w:pPr>
        <w:jc w:val="both"/>
        <w:rPr>
          <w:rFonts w:ascii="Arial" w:hAnsi="Arial" w:cs="Arial"/>
          <w:b/>
        </w:rPr>
      </w:pPr>
    </w:p>
    <w:p w:rsidR="00F8159B" w:rsidRDefault="00F8159B" w:rsidP="00F8159B">
      <w:pPr>
        <w:jc w:val="both"/>
        <w:rPr>
          <w:rFonts w:ascii="Arial" w:hAnsi="Arial" w:cs="Arial"/>
          <w:b/>
        </w:rPr>
      </w:pPr>
    </w:p>
    <w:p w:rsidR="00F412FA" w:rsidRDefault="00F412FA" w:rsidP="00796701">
      <w:pPr>
        <w:spacing w:line="360" w:lineRule="auto"/>
        <w:jc w:val="both"/>
      </w:pPr>
    </w:p>
    <w:p w:rsidR="00F8159B" w:rsidRDefault="00F8159B" w:rsidP="00F412FA">
      <w:pPr>
        <w:jc w:val="center"/>
        <w:rPr>
          <w:rFonts w:ascii="Arial" w:hAnsi="Arial" w:cs="Arial"/>
          <w:b/>
        </w:rPr>
      </w:pPr>
    </w:p>
    <w:p w:rsidR="00F8159B" w:rsidRDefault="00F8159B" w:rsidP="00F8159B">
      <w:pPr>
        <w:rPr>
          <w:rFonts w:ascii="Arial" w:hAnsi="Arial" w:cs="Arial"/>
          <w:b/>
        </w:rPr>
      </w:pPr>
    </w:p>
    <w:p w:rsidR="00F8159B" w:rsidRDefault="00F8159B" w:rsidP="000556E8">
      <w:pPr>
        <w:jc w:val="both"/>
        <w:rPr>
          <w:rFonts w:ascii="Arial" w:hAnsi="Arial" w:cs="Arial"/>
          <w:b/>
        </w:rPr>
      </w:pPr>
    </w:p>
    <w:p w:rsidR="008130A7" w:rsidRDefault="008130A7" w:rsidP="000556E8">
      <w:pPr>
        <w:jc w:val="both"/>
        <w:rPr>
          <w:rFonts w:ascii="Arial" w:hAnsi="Arial" w:cs="Arial"/>
          <w:b/>
        </w:rPr>
      </w:pPr>
    </w:p>
    <w:p w:rsidR="008130A7" w:rsidRDefault="008130A7" w:rsidP="000556E8">
      <w:pPr>
        <w:jc w:val="both"/>
        <w:rPr>
          <w:rFonts w:ascii="Arial" w:hAnsi="Arial" w:cs="Arial"/>
          <w:b/>
        </w:rPr>
      </w:pPr>
    </w:p>
    <w:p w:rsidR="00F412FA" w:rsidRPr="009D11FE" w:rsidRDefault="00A07E91" w:rsidP="000556E8">
      <w:pPr>
        <w:jc w:val="both"/>
        <w:rPr>
          <w:rFonts w:ascii="Arial" w:hAnsi="Arial" w:cs="Arial"/>
          <w:b/>
        </w:rPr>
      </w:pPr>
      <w:r w:rsidRPr="009D11FE">
        <w:rPr>
          <w:rFonts w:ascii="Arial" w:hAnsi="Arial" w:cs="Arial"/>
          <w:b/>
        </w:rPr>
        <w:lastRenderedPageBreak/>
        <w:t>EMENDA MODIFICA</w:t>
      </w:r>
      <w:r w:rsidR="009D11FE" w:rsidRPr="009D11FE">
        <w:rPr>
          <w:rFonts w:ascii="Arial" w:hAnsi="Arial" w:cs="Arial"/>
          <w:b/>
        </w:rPr>
        <w:t>TIVA</w:t>
      </w:r>
      <w:r w:rsidR="00F8159B">
        <w:rPr>
          <w:rFonts w:ascii="Arial" w:hAnsi="Arial" w:cs="Arial"/>
          <w:b/>
        </w:rPr>
        <w:t xml:space="preserve"> Nº</w:t>
      </w:r>
      <w:r w:rsidR="008130A7">
        <w:rPr>
          <w:rFonts w:ascii="Arial" w:hAnsi="Arial" w:cs="Arial"/>
          <w:b/>
        </w:rPr>
        <w:t xml:space="preserve"> 019</w:t>
      </w:r>
      <w:r w:rsidR="005C0CA6">
        <w:rPr>
          <w:rFonts w:ascii="Arial" w:hAnsi="Arial" w:cs="Arial"/>
          <w:b/>
        </w:rPr>
        <w:t>/2018</w:t>
      </w:r>
      <w:r w:rsidR="000556E8">
        <w:rPr>
          <w:rFonts w:ascii="Arial" w:hAnsi="Arial" w:cs="Arial"/>
          <w:b/>
        </w:rPr>
        <w:t xml:space="preserve"> </w:t>
      </w:r>
      <w:r w:rsidR="000556E8" w:rsidRPr="009D11FE">
        <w:rPr>
          <w:rFonts w:ascii="Arial" w:hAnsi="Arial" w:cs="Arial"/>
          <w:b/>
        </w:rPr>
        <w:t>AO</w:t>
      </w:r>
      <w:r w:rsidR="009D11FE" w:rsidRPr="009D11FE">
        <w:rPr>
          <w:rFonts w:ascii="Arial" w:hAnsi="Arial" w:cs="Arial"/>
          <w:b/>
        </w:rPr>
        <w:t xml:space="preserve"> PROJETO DE LEI Nº</w:t>
      </w:r>
      <w:r w:rsidR="00F8159B">
        <w:rPr>
          <w:rFonts w:ascii="Arial" w:hAnsi="Arial" w:cs="Arial"/>
          <w:b/>
        </w:rPr>
        <w:t xml:space="preserve"> 075/2018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A07E91" w:rsidRPr="00796701" w:rsidRDefault="004C7447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  <w:r w:rsidRPr="004C7447">
        <w:rPr>
          <w:rFonts w:ascii="Arial" w:hAnsi="Arial" w:cs="Arial"/>
        </w:rPr>
        <w:t>Art. 1º</w:t>
      </w:r>
      <w:r>
        <w:rPr>
          <w:rFonts w:ascii="Arial" w:hAnsi="Arial" w:cs="Arial"/>
          <w:u w:val="single"/>
        </w:rPr>
        <w:t>. A redação do Art. 2º, inciso V,</w:t>
      </w:r>
      <w:r w:rsidR="005C0CA6">
        <w:rPr>
          <w:rFonts w:ascii="Arial" w:hAnsi="Arial" w:cs="Arial"/>
          <w:u w:val="single"/>
        </w:rPr>
        <w:t xml:space="preserve"> do Projeto de Lei 075/2018</w:t>
      </w:r>
      <w:r>
        <w:rPr>
          <w:rFonts w:ascii="Arial" w:hAnsi="Arial" w:cs="Arial"/>
          <w:u w:val="single"/>
        </w:rPr>
        <w:t>, passa a ter a seguinte redação:</w:t>
      </w:r>
      <w:r w:rsidRPr="004C7447">
        <w:rPr>
          <w:rFonts w:ascii="Arial" w:hAnsi="Arial" w:cs="Arial"/>
          <w:u w:val="single"/>
        </w:rPr>
        <w:t xml:space="preserve"> </w:t>
      </w:r>
    </w:p>
    <w:p w:rsidR="00D84A2E" w:rsidRPr="006B2212" w:rsidRDefault="00796701" w:rsidP="006B2212">
      <w:pPr>
        <w:spacing w:before="100" w:beforeAutospacing="1" w:line="360" w:lineRule="auto"/>
        <w:ind w:left="1002" w:firstLine="708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</w:rPr>
        <w:t>“</w:t>
      </w:r>
      <w:r w:rsidR="00766164" w:rsidRPr="006B2212">
        <w:rPr>
          <w:rFonts w:ascii="Arial" w:hAnsi="Arial" w:cs="Arial"/>
          <w:b/>
        </w:rPr>
        <w:t>Art. 2º</w:t>
      </w:r>
      <w:r w:rsidR="00D84A2E" w:rsidRPr="006B2212">
        <w:rPr>
          <w:rFonts w:ascii="Arial" w:hAnsi="Arial" w:cs="Arial"/>
          <w:b/>
        </w:rPr>
        <w:t xml:space="preserve"> (......)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  <w:bCs/>
        </w:rPr>
        <w:t>I –</w:t>
      </w:r>
      <w:r w:rsidRPr="006B2212">
        <w:rPr>
          <w:rFonts w:ascii="Arial" w:hAnsi="Arial" w:cs="Arial"/>
          <w:b/>
        </w:rPr>
        <w:t xml:space="preserve"> (...)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  <w:bCs/>
        </w:rPr>
        <w:t>II –</w:t>
      </w:r>
      <w:r w:rsidRPr="006B2212">
        <w:rPr>
          <w:rFonts w:ascii="Arial" w:hAnsi="Arial" w:cs="Arial"/>
          <w:b/>
        </w:rPr>
        <w:t> (...)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  <w:bCs/>
        </w:rPr>
      </w:pP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  <w:bCs/>
        </w:rPr>
        <w:t>III –</w:t>
      </w:r>
      <w:r w:rsidRPr="006B2212">
        <w:rPr>
          <w:rFonts w:ascii="Arial" w:hAnsi="Arial" w:cs="Arial"/>
          <w:b/>
        </w:rPr>
        <w:t xml:space="preserve"> (...)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  <w:bCs/>
        </w:rPr>
      </w:pP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</w:rPr>
      </w:pPr>
      <w:r w:rsidRPr="006B2212">
        <w:rPr>
          <w:rFonts w:ascii="Arial" w:hAnsi="Arial" w:cs="Arial"/>
          <w:b/>
          <w:bCs/>
        </w:rPr>
        <w:t>IV –</w:t>
      </w:r>
      <w:r w:rsidRPr="006B2212">
        <w:rPr>
          <w:rFonts w:ascii="Arial" w:hAnsi="Arial" w:cs="Arial"/>
          <w:b/>
        </w:rPr>
        <w:t xml:space="preserve"> (...)</w:t>
      </w: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  <w:bCs/>
        </w:rPr>
      </w:pPr>
    </w:p>
    <w:p w:rsidR="006B2212" w:rsidRPr="006B2212" w:rsidRDefault="006B2212" w:rsidP="006B2212">
      <w:pPr>
        <w:ind w:firstLine="1710"/>
        <w:jc w:val="both"/>
        <w:rPr>
          <w:rFonts w:ascii="Arial" w:hAnsi="Arial" w:cs="Arial"/>
          <w:b/>
          <w:vanish/>
        </w:rPr>
      </w:pPr>
      <w:r w:rsidRPr="006B2212">
        <w:rPr>
          <w:rFonts w:ascii="Arial" w:hAnsi="Arial" w:cs="Arial"/>
          <w:b/>
          <w:bCs/>
        </w:rPr>
        <w:t>V -</w:t>
      </w:r>
      <w:r w:rsidRPr="006B2212">
        <w:rPr>
          <w:rFonts w:ascii="Arial" w:hAnsi="Arial" w:cs="Arial"/>
          <w:b/>
        </w:rPr>
        <w:t xml:space="preserve"> </w:t>
      </w:r>
      <w:r w:rsidR="005C0CA6">
        <w:rPr>
          <w:rFonts w:ascii="Arial" w:hAnsi="Arial" w:cs="Arial"/>
          <w:b/>
          <w:noProof/>
          <w:vanish/>
        </w:rPr>
        <w:drawing>
          <wp:inline distT="0" distB="0" distL="0" distR="0">
            <wp:extent cx="2607945" cy="270510"/>
            <wp:effectExtent l="0" t="0" r="1905" b="0"/>
            <wp:docPr id="29" name="Imagem 2" descr="http://www.ceaam.net/imgs/RM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http://www.ceaam.net/imgs/RMp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2212">
        <w:rPr>
          <w:rFonts w:ascii="Arial" w:hAnsi="Arial" w:cs="Arial"/>
          <w:b/>
          <w:vanish/>
        </w:rPr>
        <w:t xml:space="preserve">Este inciso apresenta-se com a redação estabelecida pelo </w:t>
      </w:r>
      <w:hyperlink r:id="rId5" w:anchor="a1" w:history="1">
        <w:r w:rsidRPr="006B2212">
          <w:rPr>
            <w:rFonts w:ascii="Arial" w:hAnsi="Arial" w:cs="Arial"/>
            <w:b/>
            <w:vanish/>
          </w:rPr>
          <w:t>art. 1º da Lei Municipal nº 1.539</w:t>
        </w:r>
      </w:hyperlink>
      <w:r w:rsidRPr="006B2212">
        <w:rPr>
          <w:rFonts w:ascii="Arial" w:hAnsi="Arial" w:cs="Arial"/>
          <w:b/>
          <w:vanish/>
        </w:rPr>
        <w:t>, de 23.04.2010.</w:t>
      </w:r>
      <w:r w:rsidRPr="006B2212">
        <w:rPr>
          <w:rFonts w:ascii="Arial" w:hAnsi="Arial" w:cs="Arial"/>
          <w:b/>
          <w:vanish/>
        </w:rPr>
        <w:br/>
      </w:r>
      <w:r w:rsidR="005C0CA6">
        <w:rPr>
          <w:rFonts w:ascii="Arial" w:hAnsi="Arial" w:cs="Arial"/>
          <w:b/>
          <w:noProof/>
          <w:vanish/>
        </w:rPr>
        <w:drawing>
          <wp:inline distT="0" distB="0" distL="0" distR="0">
            <wp:extent cx="977900" cy="207010"/>
            <wp:effectExtent l="0" t="0" r="0" b="2540"/>
            <wp:docPr id="30" name="Imagem 3" descr="http://www.ceaam.net/imgs/RM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http://www.ceaam.net/imgs/RM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0CA6">
        <w:rPr>
          <w:rFonts w:ascii="Arial" w:hAnsi="Arial" w:cs="Arial"/>
          <w:b/>
          <w:noProof/>
          <w:vanish/>
        </w:rPr>
        <w:drawing>
          <wp:inline distT="0" distB="0" distL="0" distR="0">
            <wp:extent cx="675640" cy="207010"/>
            <wp:effectExtent l="0" t="0" r="0" b="2540"/>
            <wp:docPr id="31" name="Imagem 4" descr="http://www.ceaam.net/imgs/RM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http://www.ceaam.net/imgs/RMb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0CA6">
        <w:rPr>
          <w:rFonts w:ascii="Arial" w:hAnsi="Arial" w:cs="Arial"/>
          <w:b/>
          <w:noProof/>
          <w:vanish/>
        </w:rPr>
        <w:drawing>
          <wp:inline distT="0" distB="0" distL="0" distR="0">
            <wp:extent cx="977900" cy="207010"/>
            <wp:effectExtent l="0" t="0" r="0" b="2540"/>
            <wp:docPr id="32" name="Imagem 5" descr="http://www.ceaam.net/imgs/RM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http://www.ceaam.net/imgs/RMl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212" w:rsidRPr="006B2212" w:rsidRDefault="006B2212" w:rsidP="006B2212">
      <w:pPr>
        <w:pBdr>
          <w:top w:val="double" w:sz="4" w:space="1" w:color="0000FF"/>
          <w:left w:val="double" w:sz="4" w:space="1" w:color="0000FF"/>
          <w:bottom w:val="double" w:sz="4" w:space="1" w:color="0000FF"/>
          <w:right w:val="double" w:sz="4" w:space="1" w:color="0000FF"/>
        </w:pBdr>
        <w:shd w:val="clear" w:color="auto" w:fill="0000FF"/>
        <w:ind w:right="92" w:firstLine="1710"/>
        <w:jc w:val="both"/>
        <w:rPr>
          <w:rFonts w:ascii="Arial" w:hAnsi="Arial" w:cs="Arial"/>
          <w:b/>
          <w:bCs/>
          <w:vanish/>
        </w:rPr>
      </w:pPr>
      <w:r w:rsidRPr="006B2212">
        <w:rPr>
          <w:rFonts w:ascii="Arial" w:hAnsi="Arial" w:cs="Arial"/>
          <w:b/>
          <w:bCs/>
          <w:vanish/>
        </w:rPr>
        <w:t>REDAÇÃO(ÕES)  ANTERIOR(ES) ...</w:t>
      </w:r>
    </w:p>
    <w:p w:rsidR="006B2212" w:rsidRPr="006B2212" w:rsidRDefault="006B2212" w:rsidP="006B2212">
      <w:pPr>
        <w:pBdr>
          <w:top w:val="single" w:sz="6" w:space="1" w:color="FFFFFF"/>
          <w:left w:val="single" w:sz="6" w:space="1" w:color="FFFFFF"/>
          <w:bottom w:val="single" w:sz="6" w:space="1" w:color="FFFFFF"/>
          <w:right w:val="single" w:sz="6" w:space="1" w:color="FFFFFF"/>
        </w:pBdr>
        <w:shd w:val="clear" w:color="auto" w:fill="0000FF"/>
        <w:ind w:firstLine="1710"/>
        <w:jc w:val="both"/>
        <w:rPr>
          <w:rFonts w:ascii="Arial" w:hAnsi="Arial" w:cs="Arial"/>
          <w:b/>
          <w:bCs/>
          <w:vanish/>
        </w:rPr>
      </w:pPr>
      <w:r w:rsidRPr="006B2212">
        <w:rPr>
          <w:rFonts w:ascii="Arial" w:hAnsi="Arial" w:cs="Arial"/>
          <w:b/>
          <w:bCs/>
          <w:vanish/>
        </w:rPr>
        <w:t>X</w:t>
      </w:r>
    </w:p>
    <w:p w:rsidR="006B2212" w:rsidRPr="006B2212" w:rsidRDefault="005C0CA6" w:rsidP="006B2212">
      <w:pPr>
        <w:shd w:val="clear" w:color="auto" w:fill="FFFFFF"/>
        <w:ind w:firstLine="1710"/>
        <w:jc w:val="both"/>
        <w:rPr>
          <w:rFonts w:ascii="Arial" w:hAnsi="Arial" w:cs="Arial"/>
          <w:b/>
          <w:vanish/>
        </w:rPr>
      </w:pPr>
      <w:r>
        <w:rPr>
          <w:rFonts w:ascii="Arial" w:hAnsi="Arial" w:cs="Arial"/>
          <w:b/>
          <w:noProof/>
          <w:vanish/>
        </w:rPr>
        <w:drawing>
          <wp:inline distT="0" distB="0" distL="0" distR="0">
            <wp:extent cx="882650" cy="207010"/>
            <wp:effectExtent l="0" t="0" r="0" b="2540"/>
            <wp:docPr id="33" name="Imagem 8" descr="http://www.ceaam.net/imgs/R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 descr="http://www.ceaam.net/imgs/RAr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vanish/>
        </w:rPr>
        <w:drawing>
          <wp:inline distT="0" distB="0" distL="0" distR="0">
            <wp:extent cx="620395" cy="174625"/>
            <wp:effectExtent l="0" t="0" r="8255" b="0"/>
            <wp:docPr id="34" name="Imagem 9" descr="http://www.ceaam.net/imgs/RA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http://www.ceaam.net/imgs/RAb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vanish/>
        </w:rPr>
        <w:drawing>
          <wp:inline distT="0" distB="0" distL="0" distR="0">
            <wp:extent cx="906145" cy="207010"/>
            <wp:effectExtent l="0" t="0" r="8255" b="2540"/>
            <wp:docPr id="35" name="Imagem 10" descr="http://www.ceaam.net/imgs/R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 descr="http://www.ceaam.net/imgs/RAl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701" w:rsidRPr="006B2212" w:rsidRDefault="00F8159B" w:rsidP="00F8159B">
      <w:pPr>
        <w:ind w:firstLine="1710"/>
        <w:jc w:val="both"/>
        <w:rPr>
          <w:rFonts w:ascii="Arial" w:hAnsi="Arial" w:cs="Arial"/>
          <w:b/>
        </w:rPr>
      </w:pPr>
      <w:r w:rsidRPr="00F8159B">
        <w:rPr>
          <w:rFonts w:ascii="Arial" w:hAnsi="Arial" w:cs="Arial"/>
          <w:b/>
        </w:rPr>
        <w:t>Abrir, durante o exercício, crédi</w:t>
      </w:r>
      <w:r>
        <w:rPr>
          <w:rFonts w:ascii="Arial" w:hAnsi="Arial" w:cs="Arial"/>
          <w:b/>
        </w:rPr>
        <w:t xml:space="preserve">to suplementar até o limite de </w:t>
      </w:r>
      <w:r w:rsidR="005C0CA6">
        <w:rPr>
          <w:rFonts w:ascii="Arial" w:hAnsi="Arial" w:cs="Arial"/>
          <w:b/>
        </w:rPr>
        <w:t>0</w:t>
      </w:r>
      <w:r w:rsidR="008130A7">
        <w:rPr>
          <w:rFonts w:ascii="Arial" w:hAnsi="Arial" w:cs="Arial"/>
          <w:b/>
        </w:rPr>
        <w:t>8% (oito</w:t>
      </w:r>
      <w:r w:rsidRPr="00F8159B">
        <w:rPr>
          <w:rFonts w:ascii="Arial" w:hAnsi="Arial" w:cs="Arial"/>
          <w:b/>
        </w:rPr>
        <w:t xml:space="preserve"> por cento), da despesa total autorizada</w:t>
      </w:r>
      <w:r w:rsidR="006B2212" w:rsidRPr="006B2212">
        <w:rPr>
          <w:rFonts w:ascii="Arial" w:hAnsi="Arial" w:cs="Arial"/>
          <w:b/>
        </w:rPr>
        <w:t>;</w:t>
      </w:r>
      <w:r w:rsidR="00D84A2E" w:rsidRPr="006B2212">
        <w:rPr>
          <w:rFonts w:ascii="Arial" w:hAnsi="Arial" w:cs="Arial"/>
          <w:b/>
        </w:rPr>
        <w:t>”</w:t>
      </w:r>
      <w:r w:rsidR="006B2212" w:rsidRPr="006B2212">
        <w:rPr>
          <w:rFonts w:ascii="Arial" w:hAnsi="Arial" w:cs="Arial"/>
          <w:b/>
        </w:rPr>
        <w:t>.</w:t>
      </w:r>
    </w:p>
    <w:p w:rsidR="00A07E91" w:rsidRDefault="00A07E91" w:rsidP="00796701">
      <w:pPr>
        <w:ind w:firstLine="2268"/>
        <w:jc w:val="both"/>
        <w:rPr>
          <w:rFonts w:ascii="Arial" w:hAnsi="Arial" w:cs="Arial"/>
          <w:b/>
          <w:sz w:val="26"/>
        </w:rPr>
      </w:pPr>
    </w:p>
    <w:p w:rsidR="00092262" w:rsidRDefault="00092262" w:rsidP="00796701">
      <w:pPr>
        <w:ind w:firstLine="2268"/>
        <w:jc w:val="both"/>
        <w:rPr>
          <w:rFonts w:ascii="Arial" w:hAnsi="Arial" w:cs="Arial"/>
          <w:b/>
          <w:sz w:val="26"/>
        </w:rPr>
      </w:pP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9A2AC1">
      <w:pPr>
        <w:jc w:val="both"/>
        <w:rPr>
          <w:rFonts w:ascii="Arial" w:hAnsi="Arial" w:cs="Arial"/>
          <w:sz w:val="26"/>
        </w:rPr>
      </w:pPr>
    </w:p>
    <w:p w:rsidR="005C359A" w:rsidRPr="00796701" w:rsidRDefault="005C359A" w:rsidP="00796701">
      <w:pPr>
        <w:jc w:val="center"/>
        <w:rPr>
          <w:rFonts w:ascii="Arial" w:hAnsi="Arial" w:cs="Arial"/>
          <w:b/>
          <w:sz w:val="26"/>
        </w:rPr>
      </w:pPr>
    </w:p>
    <w:p w:rsidR="00A07E91" w:rsidRPr="00796701" w:rsidRDefault="00A07E91" w:rsidP="009A2AC1">
      <w:pPr>
        <w:jc w:val="both"/>
        <w:rPr>
          <w:rFonts w:ascii="Arial" w:hAnsi="Arial" w:cs="Arial"/>
          <w:b/>
          <w:sz w:val="26"/>
        </w:rPr>
      </w:pPr>
    </w:p>
    <w:p w:rsidR="009A2AC1" w:rsidRPr="009A2AC1" w:rsidRDefault="009A2AC1">
      <w:pPr>
        <w:rPr>
          <w:rFonts w:ascii="Arial" w:hAnsi="Arial" w:cs="Arial"/>
        </w:rPr>
      </w:pPr>
    </w:p>
    <w:sectPr w:rsidR="009A2AC1" w:rsidRPr="009A2AC1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556E8"/>
    <w:rsid w:val="00092262"/>
    <w:rsid w:val="00142BDB"/>
    <w:rsid w:val="001E1834"/>
    <w:rsid w:val="00253B3C"/>
    <w:rsid w:val="00273DC6"/>
    <w:rsid w:val="00282A00"/>
    <w:rsid w:val="0029457D"/>
    <w:rsid w:val="002C6D53"/>
    <w:rsid w:val="003229F5"/>
    <w:rsid w:val="003324E1"/>
    <w:rsid w:val="004C7447"/>
    <w:rsid w:val="005C0CA6"/>
    <w:rsid w:val="005C276A"/>
    <w:rsid w:val="005C359A"/>
    <w:rsid w:val="00627982"/>
    <w:rsid w:val="006413EE"/>
    <w:rsid w:val="00674F15"/>
    <w:rsid w:val="006A5A0E"/>
    <w:rsid w:val="006B2212"/>
    <w:rsid w:val="006B5501"/>
    <w:rsid w:val="006E3EA5"/>
    <w:rsid w:val="007019CC"/>
    <w:rsid w:val="00766164"/>
    <w:rsid w:val="00796701"/>
    <w:rsid w:val="008130A7"/>
    <w:rsid w:val="008B6F33"/>
    <w:rsid w:val="00996594"/>
    <w:rsid w:val="009A2AC1"/>
    <w:rsid w:val="009D11FE"/>
    <w:rsid w:val="00A07E91"/>
    <w:rsid w:val="00A73145"/>
    <w:rsid w:val="00AA09AC"/>
    <w:rsid w:val="00BB78ED"/>
    <w:rsid w:val="00C108D0"/>
    <w:rsid w:val="00CC7DCC"/>
    <w:rsid w:val="00CD2A9F"/>
    <w:rsid w:val="00D84A2E"/>
    <w:rsid w:val="00E13966"/>
    <w:rsid w:val="00E57974"/>
    <w:rsid w:val="00E71BF0"/>
    <w:rsid w:val="00EC5751"/>
    <w:rsid w:val="00F236BB"/>
    <w:rsid w:val="00F412FA"/>
    <w:rsid w:val="00F52501"/>
    <w:rsid w:val="00F60165"/>
    <w:rsid w:val="00F8159B"/>
    <w:rsid w:val="00FC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6B55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6B5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://www.ceaam.net/ev/legislacao/leis/2010/L1539.htm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2017-11-10T12:11:00Z</cp:lastPrinted>
  <dcterms:created xsi:type="dcterms:W3CDTF">2018-11-14T15:06:00Z</dcterms:created>
  <dcterms:modified xsi:type="dcterms:W3CDTF">2018-11-14T15:06:00Z</dcterms:modified>
</cp:coreProperties>
</file>