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390261" w:rsidP="00390261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 182/1958</w:t>
      </w:r>
    </w:p>
    <w:p w:rsidR="00390261" w:rsidRDefault="00390261" w:rsidP="00390261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Dispõe sobre obras e melhoramentos de estradas, pontes e caminhos municipais</w:t>
      </w:r>
    </w:p>
    <w:p w:rsidR="00390261" w:rsidRDefault="00390261" w:rsidP="003902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Povo do Município de Bicas, por seus representantes, aprovou e eu, Prefeito Municipal sanciono a seguinte lei:</w:t>
      </w:r>
    </w:p>
    <w:p w:rsidR="00390261" w:rsidRDefault="00390261" w:rsidP="003902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1º- </w:t>
      </w:r>
      <w:r>
        <w:rPr>
          <w:rFonts w:ascii="Arial" w:hAnsi="Arial" w:cs="Arial"/>
          <w:sz w:val="24"/>
          <w:szCs w:val="24"/>
        </w:rPr>
        <w:t>Fica o Prefeito Municipal autorizado a mandar elaborar planos e orçamentos para a construção de estradas, pontes e melhoramentos em caminhos municipais.</w:t>
      </w:r>
    </w:p>
    <w:p w:rsidR="00390261" w:rsidRDefault="00390261" w:rsidP="003902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As despesas decorrentes desta lei</w:t>
      </w:r>
      <w:proofErr w:type="gramStart"/>
      <w:r>
        <w:rPr>
          <w:rFonts w:ascii="Arial" w:hAnsi="Arial" w:cs="Arial"/>
          <w:sz w:val="24"/>
          <w:szCs w:val="24"/>
        </w:rPr>
        <w:t>, correrão</w:t>
      </w:r>
      <w:proofErr w:type="gramEnd"/>
      <w:r>
        <w:rPr>
          <w:rFonts w:ascii="Arial" w:hAnsi="Arial" w:cs="Arial"/>
          <w:sz w:val="24"/>
          <w:szCs w:val="24"/>
        </w:rPr>
        <w:t xml:space="preserve"> por dotação consignadas no orçamento e poderão ser feitas por concorrência pública administrativa ou por administração, podendo o Poder Executivo optar por esta última em interesse de sua situação econômica.</w:t>
      </w:r>
    </w:p>
    <w:p w:rsidR="00390261" w:rsidRDefault="00390261" w:rsidP="003902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3º-</w:t>
      </w:r>
      <w:r>
        <w:rPr>
          <w:rFonts w:ascii="Arial" w:hAnsi="Arial" w:cs="Arial"/>
          <w:sz w:val="24"/>
          <w:szCs w:val="24"/>
        </w:rPr>
        <w:t xml:space="preserve"> As obras autorizadas nesta lei poderão ser realizadas em um (1) ou mais exercícios, repetindo-se em cada exercício as dotações respectivas.</w:t>
      </w:r>
    </w:p>
    <w:p w:rsidR="00390261" w:rsidRDefault="00390261" w:rsidP="003902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4º-</w:t>
      </w:r>
      <w:r>
        <w:rPr>
          <w:rFonts w:ascii="Arial" w:hAnsi="Arial" w:cs="Arial"/>
          <w:sz w:val="24"/>
          <w:szCs w:val="24"/>
        </w:rPr>
        <w:t xml:space="preserve"> Revogam-se as disposições em contrário, entrando esta lei em vigor a partir de 1º de janeiro de 1959.</w:t>
      </w:r>
    </w:p>
    <w:p w:rsidR="00D15211" w:rsidRDefault="00D15211" w:rsidP="003902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às autoridades a quem o conhecimento e execução desta lei pertencer, que a cumpram e a façam cumprir tão fielmente como nela se contém.</w:t>
      </w:r>
    </w:p>
    <w:p w:rsidR="00390261" w:rsidRDefault="00390261" w:rsidP="003902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Bicas, 22 de outubro de 1958.</w:t>
      </w:r>
    </w:p>
    <w:p w:rsidR="00D15211" w:rsidRDefault="00EB3130" w:rsidP="003902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José Maria de Oliveira Souz</w:t>
      </w:r>
      <w:r w:rsidR="00D15211">
        <w:rPr>
          <w:rFonts w:ascii="Arial" w:hAnsi="Arial" w:cs="Arial"/>
          <w:sz w:val="24"/>
          <w:szCs w:val="24"/>
        </w:rPr>
        <w:t>a</w:t>
      </w:r>
    </w:p>
    <w:p w:rsidR="00D15211" w:rsidRDefault="00D15211" w:rsidP="003902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Prefeito Municipal </w:t>
      </w:r>
    </w:p>
    <w:p w:rsidR="00D15211" w:rsidRPr="00390261" w:rsidRDefault="00D15211" w:rsidP="00390261">
      <w:pPr>
        <w:rPr>
          <w:rFonts w:ascii="Arial" w:hAnsi="Arial" w:cs="Arial"/>
          <w:sz w:val="24"/>
        </w:rPr>
      </w:pPr>
    </w:p>
    <w:sectPr w:rsidR="00D15211" w:rsidRPr="00390261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390261"/>
    <w:rsid w:val="001A7759"/>
    <w:rsid w:val="00390261"/>
    <w:rsid w:val="00A66CCF"/>
    <w:rsid w:val="00AF099C"/>
    <w:rsid w:val="00CC2E3E"/>
    <w:rsid w:val="00D15211"/>
    <w:rsid w:val="00EB31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176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2014-06-05T12:06:00Z</dcterms:created>
  <dcterms:modified xsi:type="dcterms:W3CDTF">2014-06-05T16:59:00Z</dcterms:modified>
</cp:coreProperties>
</file>