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ADD" w:rsidRPr="00166A49" w:rsidRDefault="00274ADD" w:rsidP="00274AD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166A49">
        <w:rPr>
          <w:rFonts w:ascii="Times New Roman" w:hAnsi="Times New Roman" w:cs="Times New Roman"/>
          <w:b/>
          <w:bCs/>
          <w:sz w:val="24"/>
          <w:szCs w:val="24"/>
        </w:rPr>
        <w:t xml:space="preserve">REDAÇÃO FINAL AO PROJETO DE LEI Nº </w:t>
      </w:r>
      <w:r w:rsidR="00166A49">
        <w:rPr>
          <w:rFonts w:ascii="Times New Roman" w:hAnsi="Times New Roman" w:cs="Times New Roman"/>
          <w:b/>
          <w:bCs/>
          <w:sz w:val="24"/>
          <w:szCs w:val="24"/>
        </w:rPr>
        <w:t>22/2023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66A49">
        <w:rPr>
          <w:b/>
          <w:bCs/>
          <w:color w:val="000000"/>
        </w:rPr>
        <w:t> 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66A49">
        <w:rPr>
          <w:color w:val="000000"/>
        </w:rPr>
        <w:t> 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jc w:val="both"/>
        <w:rPr>
          <w:color w:val="000000"/>
        </w:rPr>
      </w:pPr>
      <w:r w:rsidRPr="00166A49">
        <w:rPr>
          <w:color w:val="000000"/>
        </w:rPr>
        <w:t>               </w:t>
      </w:r>
    </w:p>
    <w:p w:rsidR="00383B7C" w:rsidRPr="00166A49" w:rsidRDefault="00DD7F6D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b/>
          <w:bCs/>
          <w:color w:val="000000"/>
        </w:rPr>
      </w:pPr>
      <w:r w:rsidRPr="00166A49">
        <w:rPr>
          <w:b/>
          <w:bCs/>
          <w:color w:val="000000"/>
        </w:rPr>
        <w:t xml:space="preserve">AUTORIZA  A TRANSFERÊNCIA DE RECURSOS </w:t>
      </w:r>
      <w:bookmarkStart w:id="0" w:name="_GoBack"/>
      <w:bookmarkEnd w:id="0"/>
      <w:r w:rsidRPr="00166A49">
        <w:rPr>
          <w:b/>
          <w:bCs/>
          <w:color w:val="000000"/>
        </w:rPr>
        <w:t>FINANCEIROS Á ASSOCIAÇÃO BENEFICENTE HOSPITALAR GUARUJÁ.</w:t>
      </w:r>
    </w:p>
    <w:p w:rsidR="001C0786" w:rsidRPr="00166A49" w:rsidRDefault="001C0786" w:rsidP="00383B7C">
      <w:pPr>
        <w:pStyle w:val="xmsonormal"/>
        <w:shd w:val="clear" w:color="auto" w:fill="FFFFFF"/>
        <w:spacing w:before="0" w:beforeAutospacing="0" w:after="0" w:afterAutospacing="0"/>
        <w:ind w:left="3544"/>
        <w:jc w:val="both"/>
        <w:rPr>
          <w:color w:val="000000"/>
        </w:rPr>
      </w:pPr>
    </w:p>
    <w:p w:rsidR="00274ADD" w:rsidRPr="00166A49" w:rsidRDefault="00274ADD" w:rsidP="00274ADD">
      <w:pPr>
        <w:rPr>
          <w:rFonts w:ascii="Times New Roman" w:hAnsi="Times New Roman" w:cs="Times New Roman"/>
          <w:sz w:val="24"/>
          <w:szCs w:val="24"/>
        </w:rPr>
      </w:pPr>
    </w:p>
    <w:p w:rsidR="00274ADD" w:rsidRPr="00166A49" w:rsidRDefault="00274ADD" w:rsidP="00274ADD">
      <w:pPr>
        <w:pStyle w:val="NormalWeb"/>
        <w:shd w:val="clear" w:color="auto" w:fill="FFFFFF"/>
        <w:spacing w:before="0" w:beforeAutospacing="0" w:after="0" w:afterAutospacing="0"/>
        <w:ind w:firstLine="1418"/>
        <w:jc w:val="both"/>
        <w:rPr>
          <w:rFonts w:eastAsia="Calibri"/>
        </w:rPr>
      </w:pPr>
      <w:r w:rsidRPr="00166A49">
        <w:rPr>
          <w:rFonts w:eastAsia="Calibri"/>
        </w:rPr>
        <w:t>O</w:t>
      </w:r>
      <w:r w:rsidRPr="00166A49">
        <w:rPr>
          <w:rFonts w:eastAsia="Calibri"/>
          <w:b/>
        </w:rPr>
        <w:t xml:space="preserve"> PRESIDENTE </w:t>
      </w:r>
      <w:r w:rsidRPr="00166A49">
        <w:rPr>
          <w:rFonts w:eastAsia="Calibri"/>
        </w:rPr>
        <w:t>da Câmara Municipal de Vereadores de Guarujá do Sul, Estado de Santa Catarina, faz saber a todos os habitantes deste Município que a Câmara Municipal de Vereadores, votou e aprovou a seguinte Lei: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color w:val="000000"/>
        </w:rPr>
      </w:pPr>
      <w:r w:rsidRPr="00166A49">
        <w:rPr>
          <w:color w:val="000000"/>
        </w:rPr>
        <w:t> 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1º</w:t>
      </w:r>
      <w:r w:rsidRPr="00166A49">
        <w:rPr>
          <w:color w:val="000000"/>
        </w:rPr>
        <w:t> Fica o Chefe do Poder Executivo Municipal, em nome do Município de Guarujá do Sul, Estado de Santa Catarina, autorizado a transferir  à </w:t>
      </w:r>
      <w:r w:rsidRPr="00166A49">
        <w:rPr>
          <w:b/>
          <w:bCs/>
          <w:color w:val="000000"/>
        </w:rPr>
        <w:t>ASSOCIAÇÃO BENEFICENTE HOSPITALAR GUARUJÁ</w:t>
      </w:r>
      <w:r w:rsidRPr="00166A49">
        <w:rPr>
          <w:i/>
          <w:iCs/>
          <w:color w:val="000000"/>
        </w:rPr>
        <w:t>,</w:t>
      </w:r>
      <w:r w:rsidRPr="00166A49">
        <w:rPr>
          <w:color w:val="000000"/>
        </w:rPr>
        <w:t> com nº de inscrição  83.835.736/0001-07 no Cadastro Nacional de Pessoa Jurídica, IE sob o  nº 250.287.579,  com sede a Rua Presidente Kennedy, nº 27</w:t>
      </w:r>
      <w:r w:rsidR="000E1160" w:rsidRPr="00166A49">
        <w:rPr>
          <w:color w:val="000000"/>
        </w:rPr>
        <w:t>0</w:t>
      </w:r>
      <w:r w:rsidR="008B3D2B" w:rsidRPr="00166A49">
        <w:rPr>
          <w:color w:val="000000"/>
        </w:rPr>
        <w:t xml:space="preserve">, neste, a importância de R$ </w:t>
      </w:r>
      <w:r w:rsidR="00166A49" w:rsidRPr="00166A49">
        <w:rPr>
          <w:color w:val="000000"/>
        </w:rPr>
        <w:t>100</w:t>
      </w:r>
      <w:r w:rsidR="000E1160" w:rsidRPr="00166A49">
        <w:rPr>
          <w:color w:val="000000"/>
        </w:rPr>
        <w:t>.000,00</w:t>
      </w:r>
      <w:r w:rsidR="00166A49" w:rsidRPr="00166A49">
        <w:rPr>
          <w:color w:val="000000"/>
        </w:rPr>
        <w:t xml:space="preserve"> </w:t>
      </w:r>
      <w:r w:rsidR="008B3D2B" w:rsidRPr="00166A49">
        <w:rPr>
          <w:color w:val="000000"/>
        </w:rPr>
        <w:t>(</w:t>
      </w:r>
      <w:r w:rsidR="00166A49" w:rsidRPr="00166A49">
        <w:rPr>
          <w:color w:val="000000"/>
        </w:rPr>
        <w:t>Cem</w:t>
      </w:r>
      <w:r w:rsidR="008B3D2B" w:rsidRPr="00166A49">
        <w:rPr>
          <w:color w:val="000000"/>
        </w:rPr>
        <w:t xml:space="preserve"> </w:t>
      </w:r>
      <w:r w:rsidR="000E1160" w:rsidRPr="00166A49">
        <w:rPr>
          <w:color w:val="000000"/>
        </w:rPr>
        <w:t>Mil Reais</w:t>
      </w:r>
      <w:r w:rsidRPr="00166A49">
        <w:rPr>
          <w:color w:val="000000"/>
        </w:rPr>
        <w:t>), a título de subvenção social, destinados à manutenção, coordenação e desenvolvimento de suas atividades.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2º </w:t>
      </w:r>
      <w:r w:rsidRPr="00166A49">
        <w:rPr>
          <w:color w:val="000000"/>
        </w:rPr>
        <w:t>Os</w:t>
      </w:r>
      <w:r w:rsidR="008B3D2B" w:rsidRPr="00166A49">
        <w:rPr>
          <w:color w:val="000000"/>
        </w:rPr>
        <w:t xml:space="preserve"> recursos serão repassados em </w:t>
      </w:r>
      <w:r w:rsidR="00166A49" w:rsidRPr="00166A49">
        <w:rPr>
          <w:color w:val="000000"/>
        </w:rPr>
        <w:t>03</w:t>
      </w:r>
      <w:r w:rsidR="008B3D2B" w:rsidRPr="00166A49">
        <w:rPr>
          <w:color w:val="000000"/>
        </w:rPr>
        <w:t xml:space="preserve"> (</w:t>
      </w:r>
      <w:r w:rsidR="00166A49" w:rsidRPr="00166A49">
        <w:rPr>
          <w:color w:val="000000"/>
        </w:rPr>
        <w:t>três</w:t>
      </w:r>
      <w:r w:rsidRPr="00166A49">
        <w:rPr>
          <w:color w:val="000000"/>
        </w:rPr>
        <w:t>) parcela</w:t>
      </w:r>
      <w:r w:rsidR="008B3D2B" w:rsidRPr="00166A49">
        <w:rPr>
          <w:color w:val="000000"/>
        </w:rPr>
        <w:t>s mensais, no exercício de 202</w:t>
      </w:r>
      <w:r w:rsidR="00166A49" w:rsidRPr="00166A49">
        <w:rPr>
          <w:color w:val="000000"/>
        </w:rPr>
        <w:t>3</w:t>
      </w:r>
      <w:r w:rsidRPr="00166A49">
        <w:rPr>
          <w:color w:val="000000"/>
        </w:rPr>
        <w:t>.</w:t>
      </w:r>
    </w:p>
    <w:p w:rsidR="00166A49" w:rsidRPr="00166A49" w:rsidRDefault="00166A49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  Parágrafo único.</w:t>
      </w:r>
      <w:r w:rsidRPr="00166A49">
        <w:rPr>
          <w:color w:val="000000"/>
        </w:rPr>
        <w:t> É obrigatório o depósito dos recursos em conta individualizada e vinculada em instituição bancária Oficial, movimentado por Cheques nominais e individuais por credor.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3º</w:t>
      </w:r>
      <w:r w:rsidRPr="00166A49">
        <w:rPr>
          <w:color w:val="000000"/>
        </w:rPr>
        <w:t> A Associação terá o prazo de 30 (trinta) dias a contar da data do recebimento de cada  repasse, para proceder à boa e regular aplicação e comprovação do mesmo, junto a Controladoria Geral do município.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4º</w:t>
      </w:r>
      <w:r w:rsidRPr="00166A49">
        <w:rPr>
          <w:color w:val="000000"/>
        </w:rPr>
        <w:t> A não obediência das finalidades e prazos estabelecidos nesta Lei acarretará na devolução integral dos valores, atualizados monetariamente pelo I</w:t>
      </w:r>
      <w:r w:rsidR="00166A49" w:rsidRPr="00166A49">
        <w:rPr>
          <w:color w:val="000000"/>
        </w:rPr>
        <w:t>PCA</w:t>
      </w:r>
      <w:r w:rsidR="00274ADD" w:rsidRPr="00166A49">
        <w:rPr>
          <w:color w:val="000000"/>
        </w:rPr>
        <w:t>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5º</w:t>
      </w:r>
      <w:r w:rsidRPr="00166A49">
        <w:rPr>
          <w:color w:val="000000"/>
        </w:rPr>
        <w:t> As despesas impugnadas pela Controladoria Geral do Município à luz da legislação vigente, serão atualizadas monetariamente e devolvidas à municipalidade.</w:t>
      </w:r>
    </w:p>
    <w:p w:rsidR="00835DD5" w:rsidRPr="00166A49" w:rsidRDefault="00835DD5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6º</w:t>
      </w:r>
      <w:r w:rsidRPr="00166A49">
        <w:rPr>
          <w:color w:val="000000"/>
        </w:rPr>
        <w:t> São responsáveis pela aplicação dos recursos transferidos o Ordenador Primário (Presidente) e o Ordenador Secundário (Tesoureiro).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lastRenderedPageBreak/>
        <w:t>Art. 7º</w:t>
      </w:r>
      <w:r w:rsidRPr="00166A49">
        <w:rPr>
          <w:color w:val="000000"/>
        </w:rPr>
        <w:t> A prestação de conta</w:t>
      </w:r>
      <w:r w:rsidR="000E1160" w:rsidRPr="00166A49">
        <w:rPr>
          <w:color w:val="000000"/>
        </w:rPr>
        <w:t>s</w:t>
      </w:r>
      <w:r w:rsidRPr="00166A49">
        <w:rPr>
          <w:color w:val="000000"/>
        </w:rPr>
        <w:t xml:space="preserve"> dos recursos recebidos será apresentada ao Executivo Municipal, em uma via e nos prazos previstos nesta Lei, instruídas com os seguintes documentos: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color w:val="000000"/>
        </w:rPr>
        <w:t>   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color w:val="000000"/>
        </w:rPr>
        <w:t>I - ofício de encaminhamento a prestação de contas;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color w:val="000000"/>
        </w:rPr>
        <w:t>II - balancete Modelo conforme padrão;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color w:val="000000"/>
        </w:rPr>
        <w:t>III - extrato bancário de conta especial e conciliação do saldo se for o caso;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color w:val="000000"/>
        </w:rPr>
        <w:t>IV- fotocópia dos documentos suportes de despesas bem legíveis e sem rasuras e/ou entrelinhas;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color w:val="000000"/>
        </w:rPr>
        <w:t>V -  declaração de lançamento contábil ratificando o ingresso dos valores na Receita Orçamentária da Entidade.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color w:val="000000"/>
        </w:rPr>
        <w:t>VI- demais documentos exigidos pela IN 14 do Tribunal de contas do Estado de Santa Catarina</w:t>
      </w:r>
      <w:r w:rsidR="00166A49" w:rsidRPr="00166A49">
        <w:rPr>
          <w:color w:val="000000"/>
        </w:rPr>
        <w:t>.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  Parágrafo único.</w:t>
      </w:r>
      <w:r w:rsidRPr="00166A49">
        <w:rPr>
          <w:color w:val="000000"/>
        </w:rPr>
        <w:t> A prestação de contas e demais documentos que comprovarem a boa e regular aplicação do recurso deverão obrigatoriamente ser assinados  pelos Ordenadores Primário e Secundário.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8º</w:t>
      </w:r>
      <w:r w:rsidRPr="00166A49">
        <w:rPr>
          <w:color w:val="000000"/>
        </w:rPr>
        <w:t> Fica o Chefe do Poder Executivo Municipal, autorizado a regulamentar por ato próprio se necessário for, o processo de aplicação e tomada de contas dos recursos transferidos, visando a averiguação do emprego do dinheiro público.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9º </w:t>
      </w:r>
      <w:r w:rsidRPr="00166A49">
        <w:rPr>
          <w:color w:val="000000"/>
        </w:rPr>
        <w:t> As despesas decorrentes com a presente Lei , correrão por conta  dos  itens cabíveis na dotação orçamentária do Orçamento Municipal.</w:t>
      </w:r>
    </w:p>
    <w:p w:rsidR="00274ADD" w:rsidRPr="00166A49" w:rsidRDefault="00274ADD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ind w:firstLine="1701"/>
        <w:jc w:val="both"/>
        <w:rPr>
          <w:color w:val="000000"/>
        </w:rPr>
      </w:pPr>
      <w:r w:rsidRPr="00166A49">
        <w:rPr>
          <w:b/>
          <w:bCs/>
          <w:color w:val="000000"/>
        </w:rPr>
        <w:t>Art. 10</w:t>
      </w:r>
      <w:r w:rsidR="00813B27" w:rsidRPr="00166A49">
        <w:rPr>
          <w:b/>
          <w:bCs/>
          <w:color w:val="000000"/>
        </w:rPr>
        <w:t>°</w:t>
      </w:r>
      <w:r w:rsidRPr="00166A49">
        <w:rPr>
          <w:color w:val="000000"/>
        </w:rPr>
        <w:t>  Esta Lei entrará em vigor na data de sua publicação.</w:t>
      </w:r>
    </w:p>
    <w:p w:rsidR="00383B7C" w:rsidRPr="00166A49" w:rsidRDefault="00383B7C" w:rsidP="00383B7C">
      <w:pPr>
        <w:pStyle w:val="xmsonormal"/>
        <w:shd w:val="clear" w:color="auto" w:fill="FFFFFF"/>
        <w:spacing w:before="0" w:beforeAutospacing="0" w:after="0" w:afterAutospacing="0"/>
        <w:rPr>
          <w:color w:val="000000"/>
        </w:rPr>
      </w:pPr>
      <w:r w:rsidRPr="00166A49">
        <w:rPr>
          <w:color w:val="000000"/>
        </w:rPr>
        <w:t> </w:t>
      </w:r>
    </w:p>
    <w:p w:rsidR="00166A49" w:rsidRPr="00166A49" w:rsidRDefault="00274ADD" w:rsidP="00166A49">
      <w:pPr>
        <w:spacing w:line="240" w:lineRule="auto"/>
        <w:ind w:left="53" w:right="-1"/>
        <w:rPr>
          <w:rFonts w:ascii="Times New Roman" w:hAnsi="Times New Roman" w:cs="Times New Roman"/>
          <w:sz w:val="24"/>
          <w:szCs w:val="24"/>
        </w:rPr>
      </w:pPr>
      <w:r w:rsidRPr="00166A49">
        <w:rPr>
          <w:rFonts w:ascii="Times New Roman" w:hAnsi="Times New Roman" w:cs="Times New Roman"/>
          <w:sz w:val="24"/>
          <w:szCs w:val="24"/>
        </w:rPr>
        <w:tab/>
      </w:r>
      <w:r w:rsidR="00166A49" w:rsidRPr="00166A49">
        <w:rPr>
          <w:rFonts w:ascii="Times New Roman" w:hAnsi="Times New Roman" w:cs="Times New Roman"/>
          <w:sz w:val="24"/>
          <w:szCs w:val="24"/>
        </w:rPr>
        <w:t xml:space="preserve">Da Secretaria da Câmara Municipal de Vereadores de Guarujá do Sul, Estado de Santa Catarina, 09 de junho de 2023. </w:t>
      </w:r>
    </w:p>
    <w:p w:rsidR="00166A49" w:rsidRPr="00166A49" w:rsidRDefault="00166A49" w:rsidP="00166A49">
      <w:pPr>
        <w:spacing w:line="240" w:lineRule="auto"/>
        <w:ind w:left="53" w:right="-1"/>
        <w:rPr>
          <w:rFonts w:ascii="Times New Roman" w:hAnsi="Times New Roman" w:cs="Times New Roman"/>
          <w:sz w:val="24"/>
          <w:szCs w:val="24"/>
        </w:rPr>
      </w:pPr>
      <w:r w:rsidRPr="00166A49">
        <w:rPr>
          <w:rFonts w:ascii="Times New Roman" w:hAnsi="Times New Roman" w:cs="Times New Roman"/>
          <w:sz w:val="24"/>
          <w:szCs w:val="24"/>
        </w:rPr>
        <w:tab/>
        <w:t>Em sua 15ª Legislatura, 3ª Sessão Legislativa, 2º Período, 60ª Instalação Legislativa.</w:t>
      </w:r>
    </w:p>
    <w:p w:rsidR="00166A49" w:rsidRDefault="00166A49" w:rsidP="00166A49">
      <w:pPr>
        <w:spacing w:line="240" w:lineRule="auto"/>
        <w:ind w:left="53" w:right="-1"/>
        <w:rPr>
          <w:rFonts w:ascii="Times New Roman" w:hAnsi="Times New Roman" w:cs="Times New Roman"/>
          <w:szCs w:val="24"/>
        </w:rPr>
      </w:pPr>
    </w:p>
    <w:p w:rsidR="00166A49" w:rsidRPr="00F31456" w:rsidRDefault="00166A49" w:rsidP="00166A49">
      <w:pPr>
        <w:spacing w:line="240" w:lineRule="auto"/>
        <w:rPr>
          <w:rFonts w:ascii="Times New Roman" w:hAnsi="Times New Roman" w:cs="Times New Roman"/>
          <w:b/>
          <w:szCs w:val="24"/>
        </w:rPr>
      </w:pPr>
    </w:p>
    <w:p w:rsidR="00166A49" w:rsidRPr="00166A49" w:rsidRDefault="00166A49" w:rsidP="00166A49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 w:rsidRPr="00166A49">
        <w:rPr>
          <w:rFonts w:ascii="Times New Roman" w:hAnsi="Times New Roman" w:cs="Times New Roman"/>
          <w:b/>
          <w:bCs/>
          <w:sz w:val="24"/>
          <w:szCs w:val="24"/>
        </w:rPr>
        <w:t>DALVÂNI ROBERTA LERMEN                 RODRIGO ANDRÉ LUNKES</w:t>
      </w:r>
    </w:p>
    <w:p w:rsidR="00274ADD" w:rsidRPr="00274ADD" w:rsidRDefault="00166A49" w:rsidP="00166A49">
      <w:pPr>
        <w:shd w:val="clear" w:color="auto" w:fill="FFFFFF"/>
        <w:spacing w:after="0" w:line="240" w:lineRule="auto"/>
        <w:rPr>
          <w:rFonts w:ascii="Arial" w:hAnsi="Arial" w:cs="Arial"/>
          <w:sz w:val="24"/>
          <w:szCs w:val="24"/>
        </w:rPr>
      </w:pPr>
      <w:r w:rsidRPr="00166A49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Pr="00166A49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Pr="00166A49">
        <w:rPr>
          <w:rFonts w:ascii="Times New Roman" w:hAnsi="Times New Roman" w:cs="Times New Roman"/>
          <w:bCs/>
          <w:sz w:val="24"/>
          <w:szCs w:val="24"/>
        </w:rPr>
        <w:t xml:space="preserve">Presidente                    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   </w:t>
      </w:r>
      <w:r w:rsidRPr="00166A49">
        <w:rPr>
          <w:rFonts w:ascii="Times New Roman" w:hAnsi="Times New Roman" w:cs="Times New Roman"/>
          <w:bCs/>
          <w:sz w:val="24"/>
          <w:szCs w:val="24"/>
        </w:rPr>
        <w:t xml:space="preserve">                    1ª Secretário</w:t>
      </w:r>
    </w:p>
    <w:tbl>
      <w:tblPr>
        <w:tblW w:w="0" w:type="auto"/>
        <w:tblLook w:val="04A0"/>
      </w:tblPr>
      <w:tblGrid>
        <w:gridCol w:w="4444"/>
        <w:gridCol w:w="4276"/>
      </w:tblGrid>
      <w:tr w:rsidR="00274ADD" w:rsidRPr="00274ADD" w:rsidTr="003E7CF8">
        <w:tc>
          <w:tcPr>
            <w:tcW w:w="4444" w:type="dxa"/>
          </w:tcPr>
          <w:p w:rsidR="00274ADD" w:rsidRPr="00274ADD" w:rsidRDefault="00274ADD" w:rsidP="00166A49">
            <w:pPr>
              <w:spacing w:after="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4276" w:type="dxa"/>
          </w:tcPr>
          <w:p w:rsidR="00274ADD" w:rsidRPr="00274ADD" w:rsidRDefault="00274ADD" w:rsidP="003E7CF8">
            <w:pPr>
              <w:spacing w:after="40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274ADD" w:rsidRPr="00274ADD" w:rsidTr="003E7CF8">
        <w:tc>
          <w:tcPr>
            <w:tcW w:w="4444" w:type="dxa"/>
          </w:tcPr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4276" w:type="dxa"/>
          </w:tcPr>
          <w:p w:rsidR="00274ADD" w:rsidRPr="00274ADD" w:rsidRDefault="00274ADD" w:rsidP="003E7CF8">
            <w:pPr>
              <w:spacing w:after="40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</w:tbl>
    <w:p w:rsidR="000F0700" w:rsidRDefault="00383B7C" w:rsidP="00274ADD">
      <w:pPr>
        <w:pStyle w:val="xmsonormal"/>
        <w:shd w:val="clear" w:color="auto" w:fill="FFFFFF"/>
        <w:spacing w:before="0" w:beforeAutospacing="0" w:after="0" w:afterAutospacing="0"/>
        <w:jc w:val="both"/>
      </w:pPr>
      <w:r>
        <w:rPr>
          <w:rFonts w:ascii="Arial" w:hAnsi="Arial" w:cs="Arial"/>
          <w:b/>
          <w:bCs/>
          <w:color w:val="000000"/>
        </w:rPr>
        <w:t> </w:t>
      </w:r>
    </w:p>
    <w:sectPr w:rsidR="000F0700" w:rsidSect="00383B7C">
      <w:pgSz w:w="11906" w:h="16838"/>
      <w:pgMar w:top="2835" w:right="1701" w:bottom="1417" w:left="156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83B7C"/>
    <w:rsid w:val="00010D7C"/>
    <w:rsid w:val="00061CCD"/>
    <w:rsid w:val="000E1160"/>
    <w:rsid w:val="000F0700"/>
    <w:rsid w:val="00166A49"/>
    <w:rsid w:val="0019529A"/>
    <w:rsid w:val="001C0786"/>
    <w:rsid w:val="00274ADD"/>
    <w:rsid w:val="00336A99"/>
    <w:rsid w:val="00383B7C"/>
    <w:rsid w:val="003951E2"/>
    <w:rsid w:val="00510737"/>
    <w:rsid w:val="006B33ED"/>
    <w:rsid w:val="007546E6"/>
    <w:rsid w:val="00813B27"/>
    <w:rsid w:val="00820B1A"/>
    <w:rsid w:val="00835DD5"/>
    <w:rsid w:val="008B3D2B"/>
    <w:rsid w:val="009E0C3D"/>
    <w:rsid w:val="00AD683B"/>
    <w:rsid w:val="00B509AB"/>
    <w:rsid w:val="00C160BC"/>
    <w:rsid w:val="00CD7BE2"/>
    <w:rsid w:val="00DD6A9B"/>
    <w:rsid w:val="00DD7F6D"/>
    <w:rsid w:val="00EB6F7B"/>
    <w:rsid w:val="00F43B28"/>
    <w:rsid w:val="00FB79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0C3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NormalWeb">
    <w:name w:val="Normal (Web)"/>
    <w:basedOn w:val="Normal"/>
    <w:uiPriority w:val="99"/>
    <w:unhideWhenUsed/>
    <w:rsid w:val="00274AD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xmsonormal">
    <w:name w:val="x_msonormal"/>
    <w:basedOn w:val="Normal"/>
    <w:rsid w:val="00383B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1C07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1426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887E42-6F13-42EE-BAB4-DEB56C313F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545</Words>
  <Characters>2949</Characters>
  <Application>Microsoft Office Word</Application>
  <DocSecurity>0</DocSecurity>
  <Lines>24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</dc:creator>
  <cp:lastModifiedBy>Câmara</cp:lastModifiedBy>
  <cp:revision>2</cp:revision>
  <cp:lastPrinted>2023-06-09T11:31:00Z</cp:lastPrinted>
  <dcterms:created xsi:type="dcterms:W3CDTF">2023-06-09T11:32:00Z</dcterms:created>
  <dcterms:modified xsi:type="dcterms:W3CDTF">2023-06-09T11:32:00Z</dcterms:modified>
</cp:coreProperties>
</file>