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AB0" w:rsidRDefault="009F6A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102EF5" w:rsidRDefault="00221DC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ROJETO DE LEI Nº ______/2021</w:t>
      </w:r>
    </w:p>
    <w:p w:rsidR="00102EF5" w:rsidRDefault="00221DC5">
      <w:pPr>
        <w:spacing w:after="0" w:line="240" w:lineRule="auto"/>
        <w:ind w:left="4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2EF5" w:rsidRPr="009F6AB0" w:rsidRDefault="00221DC5">
      <w:pPr>
        <w:spacing w:after="0" w:line="240" w:lineRule="auto"/>
        <w:ind w:left="4240"/>
        <w:jc w:val="both"/>
        <w:rPr>
          <w:rFonts w:ascii="Times New Roman" w:eastAsia="Times New Roman" w:hAnsi="Times New Roman" w:cs="Times New Roman"/>
          <w:b/>
          <w:sz w:val="24"/>
        </w:rPr>
      </w:pPr>
      <w:r w:rsidRPr="009F6AB0">
        <w:rPr>
          <w:rFonts w:ascii="Times New Roman" w:eastAsia="Times New Roman" w:hAnsi="Times New Roman" w:cs="Times New Roman"/>
          <w:b/>
          <w:sz w:val="24"/>
        </w:rPr>
        <w:t>Institui no Município de Quilombo as filas preferenciais para os portadores com fibromialgia.</w:t>
      </w:r>
    </w:p>
    <w:p w:rsidR="00102EF5" w:rsidRPr="009F6AB0" w:rsidRDefault="00221DC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</w:rPr>
      </w:pPr>
      <w:r w:rsidRPr="009F6AB0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02EF5" w:rsidRDefault="00102EF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 Prefeito Municipal de Quilombo, Estado de Santa Catarina, no uso de suas atribuições legais, faz saber que a Câmara Municipal de Quilombo aprovou e fica sancionada a seguinte Lei:</w:t>
      </w:r>
    </w:p>
    <w:p w:rsidR="00102EF5" w:rsidRDefault="00102EF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Art. 1º Fica instituído, no âmbito do Município de Quilombo, a preferênci</w:t>
      </w:r>
      <w:r w:rsidR="009F6AB0">
        <w:rPr>
          <w:rFonts w:ascii="Times New Roman" w:eastAsia="Times New Roman" w:hAnsi="Times New Roman" w:cs="Times New Roman"/>
          <w:sz w:val="24"/>
        </w:rPr>
        <w:t xml:space="preserve">a em filas </w:t>
      </w:r>
      <w:r>
        <w:rPr>
          <w:rFonts w:ascii="Times New Roman" w:eastAsia="Times New Roman" w:hAnsi="Times New Roman" w:cs="Times New Roman"/>
          <w:sz w:val="24"/>
        </w:rPr>
        <w:t>para os portadores de fibromialgia.</w:t>
      </w:r>
    </w:p>
    <w:p w:rsidR="00102EF5" w:rsidRDefault="00102EF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Art. 2º Ficam as empresas concessionárias de serviços públicos e empresas privadas obrigadas a dispensar, durante todo horário de expediente, atendimento preferencial aos portadores de Fibromialgia.</w:t>
      </w:r>
    </w:p>
    <w:p w:rsidR="00102EF5" w:rsidRDefault="00102EF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Parágra</w:t>
      </w:r>
      <w:r>
        <w:rPr>
          <w:rFonts w:ascii="Times New Roman" w:eastAsia="Times New Roman" w:hAnsi="Times New Roman" w:cs="Times New Roman"/>
          <w:sz w:val="24"/>
        </w:rPr>
        <w:t>fo único. As empresas comerciais que recebem pagamentos de contas e bancos deverão incluir os portadores de fibromialgia nas filas já destinadas aos idosos, gestantes e deficientes.</w:t>
      </w:r>
    </w:p>
    <w:p w:rsidR="00102EF5" w:rsidRDefault="00102EF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276" w:lineRule="auto"/>
        <w:ind w:firstLine="8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Art. 3º Esta Lei entra em vigor na data de sua publicação, revogadas as d</w:t>
      </w:r>
      <w:r>
        <w:rPr>
          <w:rFonts w:ascii="Times New Roman" w:eastAsia="Times New Roman" w:hAnsi="Times New Roman" w:cs="Times New Roman"/>
          <w:sz w:val="24"/>
        </w:rPr>
        <w:t>isposições em contrário.</w:t>
      </w:r>
    </w:p>
    <w:p w:rsidR="00102EF5" w:rsidRDefault="00102EF5">
      <w:pPr>
        <w:spacing w:after="0" w:line="240" w:lineRule="auto"/>
        <w:ind w:left="5669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 w:rsidP="009F6AB0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Gabinete do Prefeito Municipal de Quilombo, Estado de Santa Catarina, em______de_______ de 2021.</w:t>
      </w:r>
    </w:p>
    <w:p w:rsidR="00102EF5" w:rsidRDefault="00102EF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102EF5" w:rsidRDefault="00102EF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102EF5" w:rsidRDefault="00102EF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F6AB0" w:rsidRDefault="009F6AB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Silvano de Pariz</w:t>
      </w:r>
    </w:p>
    <w:p w:rsidR="00102EF5" w:rsidRDefault="00221DC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Prefeito Municipal</w:t>
      </w:r>
    </w:p>
    <w:p w:rsidR="00102EF5" w:rsidRDefault="00221DC5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9F6AB0" w:rsidRDefault="009F6AB0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221DC5" w:rsidRDefault="00221DC5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MENSAGEM LEGISLATIVA Nº 013/2021.</w:t>
      </w:r>
    </w:p>
    <w:p w:rsidR="00221DC5" w:rsidRDefault="00221DC5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Senhora presidente</w:t>
      </w:r>
    </w:p>
    <w:p w:rsidR="00221DC5" w:rsidRDefault="00221DC5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Senhoras e Senhores Vereadores</w:t>
      </w:r>
    </w:p>
    <w:p w:rsidR="00221DC5" w:rsidRDefault="00221DC5">
      <w:pPr>
        <w:spacing w:after="0" w:line="360" w:lineRule="auto"/>
        <w:ind w:firstLine="720"/>
        <w:jc w:val="both"/>
        <w:rPr>
          <w:rFonts w:ascii="Arial" w:eastAsia="Arial" w:hAnsi="Arial" w:cs="Arial"/>
        </w:rPr>
      </w:pPr>
    </w:p>
    <w:p w:rsidR="00221DC5" w:rsidRDefault="00221DC5" w:rsidP="00221DC5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vereadores que a Presente subscreve, usando das atribuições legais e regimentais, vem apresentar ao soberano e dou plenário, o presente projeto de lei que que Institui no Município de Quilombo as filas preferenciais para os portadores com fibromialgia. </w:t>
      </w:r>
    </w:p>
    <w:p w:rsidR="00102EF5" w:rsidRDefault="00102EF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:rsidR="00102EF5" w:rsidRDefault="00102EF5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</w:p>
    <w:p w:rsidR="00102EF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Fibromialgia (CID 10 M79.7) foi classificada pela Organização Mundial de Saúde em 1990 com o código M79.0 e reconhecida, em 1992, como uma doença reumática. É uma doença grave e silenciosa que acomete milhões de pessoas em todo o Brasil, levando os pacie</w:t>
      </w:r>
      <w:r>
        <w:rPr>
          <w:rFonts w:ascii="Times New Roman" w:eastAsia="Times New Roman" w:hAnsi="Times New Roman" w:cs="Times New Roman"/>
          <w:sz w:val="24"/>
        </w:rPr>
        <w:t>ntes a sentir dores contínuas e intensas por todo o corpo.</w:t>
      </w:r>
    </w:p>
    <w:p w:rsidR="00102EF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2EF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9F6AB0">
        <w:rPr>
          <w:rFonts w:ascii="Times New Roman" w:eastAsia="Times New Roman" w:hAnsi="Times New Roman" w:cs="Times New Roman"/>
          <w:sz w:val="24"/>
        </w:rPr>
        <w:t>Fibromialgia é</w:t>
      </w:r>
      <w:r>
        <w:rPr>
          <w:rFonts w:ascii="Times New Roman" w:eastAsia="Times New Roman" w:hAnsi="Times New Roman" w:cs="Times New Roman"/>
          <w:sz w:val="24"/>
        </w:rPr>
        <w:t xml:space="preserve"> uma condição que se estima ocorrer em 8% na população </w:t>
      </w:r>
      <w:r w:rsidR="009F6AB0">
        <w:rPr>
          <w:rFonts w:ascii="Times New Roman" w:eastAsia="Times New Roman" w:hAnsi="Times New Roman" w:cs="Times New Roman"/>
          <w:sz w:val="24"/>
        </w:rPr>
        <w:t>geral, maior</w:t>
      </w:r>
      <w:r>
        <w:rPr>
          <w:rFonts w:ascii="Times New Roman" w:eastAsia="Times New Roman" w:hAnsi="Times New Roman" w:cs="Times New Roman"/>
          <w:sz w:val="24"/>
        </w:rPr>
        <w:t xml:space="preserve"> incidência se </w:t>
      </w:r>
      <w:r w:rsidR="009F6AB0">
        <w:rPr>
          <w:rFonts w:ascii="Times New Roman" w:eastAsia="Times New Roman" w:hAnsi="Times New Roman" w:cs="Times New Roman"/>
          <w:sz w:val="24"/>
        </w:rPr>
        <w:t>dá em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F6AB0">
        <w:rPr>
          <w:rFonts w:ascii="Times New Roman" w:eastAsia="Times New Roman" w:hAnsi="Times New Roman" w:cs="Times New Roman"/>
          <w:sz w:val="24"/>
        </w:rPr>
        <w:t>mulheres e</w:t>
      </w:r>
      <w:r>
        <w:rPr>
          <w:rFonts w:ascii="Times New Roman" w:eastAsia="Times New Roman" w:hAnsi="Times New Roman" w:cs="Times New Roman"/>
          <w:sz w:val="24"/>
        </w:rPr>
        <w:t xml:space="preserve"> é marcada por dor crônica disseminada,</w:t>
      </w:r>
      <w:r w:rsidR="009F6AB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sintomas múltiplos. Transtornos que co</w:t>
      </w:r>
      <w:r>
        <w:rPr>
          <w:rFonts w:ascii="Times New Roman" w:eastAsia="Times New Roman" w:hAnsi="Times New Roman" w:cs="Times New Roman"/>
          <w:sz w:val="24"/>
        </w:rPr>
        <w:t>mumente acompanham pacientes fibromiálgicos são: distúrbios do sono, disfunção cognitiva,</w:t>
      </w:r>
      <w:r w:rsidR="009F6AB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síndrome da fadiga crônica, síndrome do cólon irritável ou bexiga irritável, cistite intersticial</w:t>
      </w:r>
      <w:r>
        <w:rPr>
          <w:rFonts w:ascii="Times New Roman" w:eastAsia="Times New Roman" w:hAnsi="Times New Roman" w:cs="Times New Roman"/>
          <w:sz w:val="24"/>
        </w:rPr>
        <w:t>,</w:t>
      </w:r>
      <w:r w:rsidR="009F6AB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disfunção da</w:t>
      </w:r>
      <w:r w:rsidR="009F6AB0">
        <w:rPr>
          <w:rFonts w:ascii="Times New Roman" w:eastAsia="Times New Roman" w:hAnsi="Times New Roman" w:cs="Times New Roman"/>
          <w:sz w:val="24"/>
        </w:rPr>
        <w:t xml:space="preserve"> articulação temporomandibular, cefaleia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9F6AB0">
        <w:rPr>
          <w:rFonts w:ascii="Times New Roman" w:eastAsia="Times New Roman" w:hAnsi="Times New Roman" w:cs="Times New Roman"/>
          <w:sz w:val="24"/>
        </w:rPr>
        <w:t>Frequentemente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os portadores de Fibromialgia apresentam quadros de ansiedade e de depressão, decorrentes da dor crônica intensa.</w:t>
      </w:r>
      <w:r w:rsidR="009F6AB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Tais dores limitam fortemente as atividades cotidianas de seus portadores, comprometendo suas relações familiares, sociais, de trabalho e econô</w:t>
      </w:r>
      <w:r>
        <w:rPr>
          <w:rFonts w:ascii="Times New Roman" w:eastAsia="Times New Roman" w:hAnsi="Times New Roman" w:cs="Times New Roman"/>
          <w:sz w:val="24"/>
        </w:rPr>
        <w:t>micas.</w:t>
      </w:r>
    </w:p>
    <w:p w:rsidR="00102EF5" w:rsidRDefault="00102EF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Infelizmente, o componente psicológico associado com a dor levou alguns médicos a questionar se os sintomas são reais ou não. Devido a isso, geralmente os pacientes perambulam de consultório em consultório na busca de um diagnóstico, passando por </w:t>
      </w:r>
      <w:r>
        <w:rPr>
          <w:rFonts w:ascii="Times New Roman" w:eastAsia="Times New Roman" w:hAnsi="Times New Roman" w:cs="Times New Roman"/>
          <w:sz w:val="24"/>
        </w:rPr>
        <w:t>reumatologistas, psiquiatras, fisioterapeutas, acupunturistas, entre outros.</w:t>
      </w:r>
    </w:p>
    <w:p w:rsidR="00102EF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21DC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21DC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21DC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O desenvolvimento de tratamento específico para a doença tem sido retardado pela falta de entendimento dos mecanismos fundamentais da etiologia da síndrome.</w:t>
      </w:r>
    </w:p>
    <w:p w:rsidR="00102EF5" w:rsidRDefault="00102EF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F6AB0" w:rsidRDefault="00221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No âmbito do Estado</w:t>
      </w:r>
      <w:r>
        <w:rPr>
          <w:rFonts w:ascii="Times New Roman" w:eastAsia="Times New Roman" w:hAnsi="Times New Roman" w:cs="Times New Roman"/>
          <w:sz w:val="24"/>
        </w:rPr>
        <w:t xml:space="preserve"> de Santa Catarina, a Lei nº 18.162, de 14 de julho de 2021, institui o Programa Estadual de Cuidados para Pessoas com Fibromialgia no Estado de Santa Catarina e adota outras providências, assim, evidenciamos que o arcabouço jurídico tem evoluído no sentid</w:t>
      </w:r>
      <w:r>
        <w:rPr>
          <w:rFonts w:ascii="Times New Roman" w:eastAsia="Times New Roman" w:hAnsi="Times New Roman" w:cs="Times New Roman"/>
          <w:sz w:val="24"/>
        </w:rPr>
        <w:t>o da proteção dos direitos da pessoa portadora de fibromialgia.</w:t>
      </w:r>
      <w:bookmarkStart w:id="0" w:name="_GoBack"/>
      <w:bookmarkEnd w:id="0"/>
    </w:p>
    <w:p w:rsidR="009F6AB0" w:rsidRDefault="009F6A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>
      <w:pPr>
        <w:keepNext/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Tendo em vista a justificativa acima explanada, Senhora Presidente, Sen</w:t>
      </w:r>
      <w:r w:rsidR="009F6AB0">
        <w:rPr>
          <w:rFonts w:ascii="Times New Roman" w:eastAsia="Times New Roman" w:hAnsi="Times New Roman" w:cs="Times New Roman"/>
          <w:sz w:val="24"/>
        </w:rPr>
        <w:t xml:space="preserve">hores Vereadores e Vereadoras, </w:t>
      </w:r>
      <w:r>
        <w:rPr>
          <w:rFonts w:ascii="Times New Roman" w:eastAsia="Times New Roman" w:hAnsi="Times New Roman" w:cs="Times New Roman"/>
          <w:sz w:val="24"/>
        </w:rPr>
        <w:t>solicitamos a devida tramitação regimental do presente Projeto de Lei</w:t>
      </w:r>
      <w:r>
        <w:rPr>
          <w:rFonts w:ascii="Times New Roman" w:eastAsia="Times New Roman" w:hAnsi="Times New Roman" w:cs="Times New Roman"/>
          <w:sz w:val="24"/>
        </w:rPr>
        <w:t>, e, também, sua aprovação pelo Plenário.</w:t>
      </w:r>
    </w:p>
    <w:p w:rsidR="009F6AB0" w:rsidRDefault="009F6AB0">
      <w:pPr>
        <w:keepNext/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:rsidR="009F6AB0" w:rsidRDefault="009F6AB0">
      <w:pPr>
        <w:keepNext/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Câmara Municipal de Quilombo SC, 21 de setembro de 2021.</w:t>
      </w:r>
    </w:p>
    <w:p w:rsidR="009F6AB0" w:rsidRDefault="009F6AB0">
      <w:pPr>
        <w:keepNext/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:rsidR="009F6AB0" w:rsidRDefault="009F6AB0">
      <w:pPr>
        <w:keepNext/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102EF5">
      <w:pPr>
        <w:keepNext/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:rsidR="00102EF5" w:rsidRDefault="00221DC5" w:rsidP="009F6AB0">
      <w:pPr>
        <w:spacing w:after="200" w:line="276" w:lineRule="auto"/>
        <w:ind w:firstLine="1134"/>
        <w:rPr>
          <w:rFonts w:ascii="Times New Roman" w:eastAsia="Times New Roman" w:hAnsi="Times New Roman" w:cs="Times New Roman"/>
          <w:b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Vandercélio Salla Darif   </w:t>
      </w:r>
      <w:r w:rsidR="009F6AB0">
        <w:rPr>
          <w:rFonts w:ascii="Times New Roman" w:eastAsia="Times New Roman" w:hAnsi="Times New Roman" w:cs="Times New Roman"/>
          <w:b/>
          <w:shd w:val="clear" w:color="auto" w:fill="FFFFFF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      Leila Dione</w:t>
      </w: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 Conci</w:t>
      </w:r>
    </w:p>
    <w:p w:rsidR="00102EF5" w:rsidRDefault="00221DC5" w:rsidP="009F6AB0">
      <w:pPr>
        <w:spacing w:after="200" w:line="276" w:lineRule="auto"/>
        <w:ind w:firstLine="1134"/>
        <w:rPr>
          <w:rFonts w:ascii="Arial" w:eastAsia="Arial" w:hAnsi="Arial" w:cs="Arial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>VEREADORES MDB</w:t>
      </w:r>
    </w:p>
    <w:sectPr w:rsidR="00102E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F5"/>
    <w:rsid w:val="00102EF5"/>
    <w:rsid w:val="00221DC5"/>
    <w:rsid w:val="009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047E9"/>
  <w15:docId w15:val="{B32B2EC5-E2D4-4A02-B542-BAE4AE43B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F6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NovaNet</dc:creator>
  <cp:lastModifiedBy>NovaNet</cp:lastModifiedBy>
  <cp:revision>2</cp:revision>
  <cp:lastPrinted>2021-09-21T18:23:00Z</cp:lastPrinted>
  <dcterms:created xsi:type="dcterms:W3CDTF">2021-09-21T18:28:00Z</dcterms:created>
  <dcterms:modified xsi:type="dcterms:W3CDTF">2021-09-21T18:28:00Z</dcterms:modified>
</cp:coreProperties>
</file>