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03CC93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40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BF8CFC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4D71">
        <w:rPr>
          <w:rFonts w:ascii="Times New Roman" w:hAnsi="Times New Roman"/>
          <w:sz w:val="24"/>
          <w:szCs w:val="24"/>
        </w:rPr>
        <w:t>CLAUDEMIR ANTÔNIO AMANN</w:t>
      </w:r>
      <w:r w:rsidR="0027086A">
        <w:rPr>
          <w:rFonts w:ascii="Times New Roman" w:hAnsi="Times New Roman"/>
          <w:sz w:val="24"/>
          <w:szCs w:val="24"/>
        </w:rPr>
        <w:t xml:space="preserve">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3165B79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3A4D71" w:rsidRPr="003A4D71">
        <w:rPr>
          <w:rFonts w:ascii="Times New Roman" w:hAnsi="Times New Roman"/>
          <w:sz w:val="24"/>
          <w:szCs w:val="24"/>
        </w:rPr>
        <w:t xml:space="preserve">QUE </w:t>
      </w:r>
      <w:r w:rsidR="00AF70D1">
        <w:rPr>
          <w:rFonts w:ascii="Times New Roman" w:hAnsi="Times New Roman"/>
          <w:sz w:val="24"/>
          <w:szCs w:val="24"/>
        </w:rPr>
        <w:t>SEJA FEITO ESTACIONAMENTO OBLÍQUO NA RUA OTÁVIO DIEHL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1A5BA130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AF70D1">
        <w:rPr>
          <w:rFonts w:ascii="Times New Roman" w:hAnsi="Times New Roman"/>
          <w:sz w:val="24"/>
          <w:szCs w:val="24"/>
        </w:rPr>
        <w:t>solicitou que na rua Otávio Diehl seja feito estacionamento oblíquo, justificando que há uma enorme dificuldade para estacionar</w:t>
      </w:r>
      <w:r w:rsidR="00AF70D1">
        <w:rPr>
          <w:rFonts w:ascii="Times New Roman" w:hAnsi="Times New Roman"/>
          <w:sz w:val="24"/>
          <w:szCs w:val="24"/>
        </w:rPr>
        <w:t xml:space="preserve"> na via.</w:t>
      </w:r>
    </w:p>
    <w:p w14:paraId="21C5DD1F" w14:textId="1086D35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AF70D1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AF70D1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AF70D1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CB"/>
    <w:rsid w:val="00424763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AF70D1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28</cp:revision>
  <cp:lastPrinted>2025-03-17T18:59:00Z</cp:lastPrinted>
  <dcterms:created xsi:type="dcterms:W3CDTF">2025-02-28T13:30:00Z</dcterms:created>
  <dcterms:modified xsi:type="dcterms:W3CDTF">2025-04-09T13:15:00Z</dcterms:modified>
</cp:coreProperties>
</file>