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C0B1B" w14:textId="77777777" w:rsidR="00253FF2" w:rsidRPr="00253FF2" w:rsidRDefault="00253FF2" w:rsidP="00253FF2">
      <w:r w:rsidRPr="00253FF2">
        <w:rPr>
          <w:b/>
          <w:bCs/>
        </w:rPr>
        <w:t>PARECER DA COMISSÃO DE FINANÇAS E ORÇAMENTO Nº 15/2026</w:t>
      </w:r>
      <w:r w:rsidRPr="00253FF2">
        <w:br/>
      </w:r>
      <w:r w:rsidRPr="00253FF2">
        <w:rPr>
          <w:b/>
          <w:bCs/>
        </w:rPr>
        <w:t>PROJETO DE LEI Nº 022/2026</w:t>
      </w:r>
    </w:p>
    <w:p w14:paraId="5602F0DC" w14:textId="77777777" w:rsidR="00253FF2" w:rsidRPr="00253FF2" w:rsidRDefault="00253FF2" w:rsidP="00253FF2">
      <w:r w:rsidRPr="00253FF2">
        <w:rPr>
          <w:b/>
          <w:bCs/>
        </w:rPr>
        <w:t>AUTOR:</w:t>
      </w:r>
      <w:r w:rsidRPr="00253FF2">
        <w:t xml:space="preserve"> Poder Executivo Municipal</w:t>
      </w:r>
    </w:p>
    <w:p w14:paraId="49DF110C" w14:textId="77777777" w:rsidR="00253FF2" w:rsidRPr="00253FF2" w:rsidRDefault="00253FF2" w:rsidP="00253FF2">
      <w:pPr>
        <w:jc w:val="both"/>
      </w:pPr>
      <w:r w:rsidRPr="00253FF2">
        <w:rPr>
          <w:b/>
          <w:bCs/>
        </w:rPr>
        <w:t>EMENTA:</w:t>
      </w:r>
      <w:r w:rsidRPr="00253FF2">
        <w:t xml:space="preserve"> Autoriza o Poder Executivo Municipal de Santo Antônio do Sudoeste a celebrar termo de apoio financeiro com a COPACOL – Cooperativa Agrícola </w:t>
      </w:r>
      <w:proofErr w:type="spellStart"/>
      <w:r w:rsidRPr="00253FF2">
        <w:t>Consolata</w:t>
      </w:r>
      <w:proofErr w:type="spellEnd"/>
      <w:r w:rsidRPr="00253FF2">
        <w:t>, e dá outras providências.</w:t>
      </w:r>
    </w:p>
    <w:p w14:paraId="0D9DCD22" w14:textId="0207CAD3" w:rsidR="00253FF2" w:rsidRPr="00253FF2" w:rsidRDefault="00253FF2" w:rsidP="00253FF2"/>
    <w:p w14:paraId="79D347AC" w14:textId="77777777" w:rsidR="00253FF2" w:rsidRPr="00253FF2" w:rsidRDefault="00253FF2" w:rsidP="00253FF2">
      <w:pPr>
        <w:rPr>
          <w:b/>
          <w:bCs/>
        </w:rPr>
      </w:pPr>
      <w:r w:rsidRPr="00253FF2">
        <w:rPr>
          <w:b/>
          <w:bCs/>
        </w:rPr>
        <w:t>I – RELATÓRIO</w:t>
      </w:r>
    </w:p>
    <w:p w14:paraId="397185C6" w14:textId="77777777" w:rsidR="00253FF2" w:rsidRPr="00253FF2" w:rsidRDefault="00253FF2" w:rsidP="00253FF2">
      <w:pPr>
        <w:jc w:val="both"/>
      </w:pPr>
      <w:r w:rsidRPr="00253FF2">
        <w:t xml:space="preserve">Trata-se do Projeto de Lei nº 022/2026, de autoria do Poder Executivo Municipal, que visa autorizar a celebração de termo de apoio financeiro com a COPACOL – Cooperativa Agrícola </w:t>
      </w:r>
      <w:proofErr w:type="spellStart"/>
      <w:r w:rsidRPr="00253FF2">
        <w:t>Consolata</w:t>
      </w:r>
      <w:proofErr w:type="spellEnd"/>
      <w:r w:rsidRPr="00253FF2">
        <w:t>, destinado ao desenvolvimento de projetos culturais, esportivos e educacionais no Município.</w:t>
      </w:r>
    </w:p>
    <w:p w14:paraId="5325D32C" w14:textId="77777777" w:rsidR="00253FF2" w:rsidRPr="00253FF2" w:rsidRDefault="00253FF2" w:rsidP="00253FF2">
      <w:pPr>
        <w:jc w:val="both"/>
      </w:pPr>
      <w:r w:rsidRPr="00253FF2">
        <w:t>A proposta prevê o ingresso de recursos financeiros no exercício de 2026, os quais serão aplicados em programas voltados a crianças e jovens, conforme plano de trabalho apresentado pelo Departamento Municipal de Cultura.</w:t>
      </w:r>
    </w:p>
    <w:p w14:paraId="6D231B72" w14:textId="77777777" w:rsidR="00253FF2" w:rsidRPr="00253FF2" w:rsidRDefault="00253FF2" w:rsidP="00253FF2">
      <w:pPr>
        <w:jc w:val="both"/>
      </w:pPr>
      <w:r w:rsidRPr="00253FF2">
        <w:t>É o relatório.</w:t>
      </w:r>
    </w:p>
    <w:p w14:paraId="76E0C3CB" w14:textId="3C14B8F1" w:rsidR="00253FF2" w:rsidRPr="00253FF2" w:rsidRDefault="00253FF2" w:rsidP="00253FF2"/>
    <w:p w14:paraId="27C44BCB" w14:textId="77777777" w:rsidR="00253FF2" w:rsidRPr="00253FF2" w:rsidRDefault="00253FF2" w:rsidP="00253FF2">
      <w:pPr>
        <w:rPr>
          <w:b/>
          <w:bCs/>
        </w:rPr>
      </w:pPr>
      <w:r w:rsidRPr="00253FF2">
        <w:rPr>
          <w:b/>
          <w:bCs/>
        </w:rPr>
        <w:t>II – FUNDAMENTAÇÃO</w:t>
      </w:r>
    </w:p>
    <w:p w14:paraId="309C66C4" w14:textId="77777777" w:rsidR="00253FF2" w:rsidRPr="00253FF2" w:rsidRDefault="00253FF2" w:rsidP="00253FF2">
      <w:pPr>
        <w:jc w:val="both"/>
      </w:pPr>
      <w:r w:rsidRPr="00253FF2">
        <w:t>Compete à Comissão de Finanças e Orçamento analisar os aspectos financeiros e orçamentários da proposição.</w:t>
      </w:r>
    </w:p>
    <w:p w14:paraId="7B1F33A2" w14:textId="77777777" w:rsidR="00253FF2" w:rsidRPr="00253FF2" w:rsidRDefault="00253FF2" w:rsidP="00253FF2">
      <w:pPr>
        <w:jc w:val="both"/>
      </w:pPr>
      <w:r w:rsidRPr="00253FF2">
        <w:t>Observa-se que o projeto prevê o recebimento de recursos financeiros externos, oriundos de parceria com entidade privada, o que representa incremento de receita para o Município, sem a geração de despesas obrigatórias adicionais de caráter continuado.</w:t>
      </w:r>
    </w:p>
    <w:p w14:paraId="770CC429" w14:textId="77777777" w:rsidR="00253FF2" w:rsidRPr="00253FF2" w:rsidRDefault="00253FF2" w:rsidP="00253FF2">
      <w:pPr>
        <w:jc w:val="both"/>
      </w:pPr>
      <w:r w:rsidRPr="00253FF2">
        <w:t>Verifica-se que os valores serão alocados em conta específica e destinados exclusivamente à execução dos projetos previstos, respeitando os princípios da transparência, controle e correta aplicação dos recursos públicos.</w:t>
      </w:r>
    </w:p>
    <w:p w14:paraId="3FCE51E7" w14:textId="77777777" w:rsidR="00253FF2" w:rsidRPr="00253FF2" w:rsidRDefault="00253FF2" w:rsidP="00253FF2">
      <w:pPr>
        <w:jc w:val="both"/>
      </w:pPr>
      <w:r w:rsidRPr="00253FF2">
        <w:t xml:space="preserve">A proposição encontra-se em consonância com as diretrizes da Lei de Responsabilidade Fiscal, não havendo impacto negativo no equilíbrio das contas públicas, tampouco afronta às normas orçamentárias vigentes, como o Plano </w:t>
      </w:r>
      <w:r w:rsidRPr="00253FF2">
        <w:lastRenderedPageBreak/>
        <w:t>Plurianual (PPA), a Lei de Diretrizes Orçamentárias (LDO) e a Lei Orçamentária Anual (LOA).</w:t>
      </w:r>
    </w:p>
    <w:p w14:paraId="6928F23E" w14:textId="77777777" w:rsidR="00253FF2" w:rsidRPr="00253FF2" w:rsidRDefault="00253FF2" w:rsidP="00253FF2">
      <w:pPr>
        <w:jc w:val="both"/>
      </w:pPr>
      <w:r w:rsidRPr="00253FF2">
        <w:t>Além disso, a iniciativa contribui para o fortalecimento de políticas públicas nas áreas de cultura, esporte e educação, com relevante retorno social, sem comprometer os recursos próprios do Município.</w:t>
      </w:r>
    </w:p>
    <w:p w14:paraId="62E220DE" w14:textId="03D922B2" w:rsidR="00253FF2" w:rsidRPr="00253FF2" w:rsidRDefault="00253FF2" w:rsidP="00253FF2"/>
    <w:p w14:paraId="1813D784" w14:textId="77777777" w:rsidR="00253FF2" w:rsidRPr="00253FF2" w:rsidRDefault="00253FF2" w:rsidP="00253FF2">
      <w:pPr>
        <w:rPr>
          <w:b/>
          <w:bCs/>
        </w:rPr>
      </w:pPr>
      <w:r w:rsidRPr="00253FF2">
        <w:rPr>
          <w:b/>
          <w:bCs/>
        </w:rPr>
        <w:t>III – CONCLUSÃO</w:t>
      </w:r>
    </w:p>
    <w:p w14:paraId="4C3FA7E3" w14:textId="77777777" w:rsidR="00253FF2" w:rsidRPr="00253FF2" w:rsidRDefault="00253FF2" w:rsidP="00253FF2">
      <w:r w:rsidRPr="00253FF2">
        <w:t xml:space="preserve">Diante do exposto, esta Comissão de Finanças e Orçamento manifesta-se </w:t>
      </w:r>
      <w:r w:rsidRPr="00253FF2">
        <w:rPr>
          <w:b/>
          <w:bCs/>
        </w:rPr>
        <w:t>FAVORAVELMENTE</w:t>
      </w:r>
      <w:r w:rsidRPr="00253FF2">
        <w:t xml:space="preserve"> à tramitação e aprovação do </w:t>
      </w:r>
      <w:r w:rsidRPr="00253FF2">
        <w:rPr>
          <w:b/>
          <w:bCs/>
        </w:rPr>
        <w:t>Projeto de Lei nº 022/2026</w:t>
      </w:r>
      <w:r w:rsidRPr="00253FF2">
        <w:t>, por entender que a matéria é compatível com as normas financeiras e orçamentárias vigentes.</w:t>
      </w:r>
    </w:p>
    <w:p w14:paraId="41188D80" w14:textId="7F128083" w:rsidR="00253FF2" w:rsidRPr="00253FF2" w:rsidRDefault="00253FF2" w:rsidP="00253FF2"/>
    <w:p w14:paraId="65F93FC3" w14:textId="105DF887" w:rsidR="00253FF2" w:rsidRDefault="00253FF2" w:rsidP="00253FF2">
      <w:r w:rsidRPr="00253FF2">
        <w:t xml:space="preserve">Sala das Comissões, em </w:t>
      </w:r>
      <w:r>
        <w:t>20 de março de 2026.</w:t>
      </w:r>
    </w:p>
    <w:p w14:paraId="1E41CBD9" w14:textId="77777777" w:rsidR="00253FF2" w:rsidRPr="00253FF2" w:rsidRDefault="00253FF2" w:rsidP="00253FF2"/>
    <w:p w14:paraId="26101AFF" w14:textId="77777777" w:rsidR="00253FF2" w:rsidRDefault="00253FF2" w:rsidP="00253FF2">
      <w:pPr>
        <w:rPr>
          <w:b/>
          <w:bCs/>
        </w:rPr>
      </w:pPr>
      <w:r w:rsidRPr="00253FF2">
        <w:rPr>
          <w:b/>
          <w:bCs/>
        </w:rPr>
        <w:t>Micheli Alves de Lima</w:t>
      </w:r>
      <w:r w:rsidRPr="00253FF2">
        <w:br/>
      </w:r>
      <w:r w:rsidRPr="00253FF2">
        <w:rPr>
          <w:b/>
          <w:bCs/>
        </w:rPr>
        <w:t>Presidente</w:t>
      </w:r>
    </w:p>
    <w:p w14:paraId="7DFB075D" w14:textId="77777777" w:rsidR="00253FF2" w:rsidRPr="00253FF2" w:rsidRDefault="00253FF2" w:rsidP="00253FF2"/>
    <w:p w14:paraId="52E8657A" w14:textId="77777777" w:rsidR="00253FF2" w:rsidRDefault="00253FF2" w:rsidP="00253FF2">
      <w:pPr>
        <w:rPr>
          <w:b/>
          <w:bCs/>
        </w:rPr>
      </w:pPr>
      <w:r w:rsidRPr="00253FF2">
        <w:rPr>
          <w:b/>
          <w:bCs/>
        </w:rPr>
        <w:t>Cláudio Alain Guterres do Carmo</w:t>
      </w:r>
      <w:r w:rsidRPr="00253FF2">
        <w:br/>
      </w:r>
      <w:r w:rsidRPr="00253FF2">
        <w:rPr>
          <w:b/>
          <w:bCs/>
        </w:rPr>
        <w:t>Relator</w:t>
      </w:r>
    </w:p>
    <w:p w14:paraId="6799F19C" w14:textId="77777777" w:rsidR="00253FF2" w:rsidRPr="00253FF2" w:rsidRDefault="00253FF2" w:rsidP="00253FF2"/>
    <w:p w14:paraId="3889E60B" w14:textId="77777777" w:rsidR="00253FF2" w:rsidRPr="00253FF2" w:rsidRDefault="00253FF2" w:rsidP="00253FF2">
      <w:proofErr w:type="spellStart"/>
      <w:r w:rsidRPr="00253FF2">
        <w:rPr>
          <w:b/>
          <w:bCs/>
        </w:rPr>
        <w:t>Eliz</w:t>
      </w:r>
      <w:proofErr w:type="spellEnd"/>
      <w:r w:rsidRPr="00253FF2">
        <w:rPr>
          <w:b/>
          <w:bCs/>
        </w:rPr>
        <w:t xml:space="preserve"> Maria </w:t>
      </w:r>
      <w:proofErr w:type="spellStart"/>
      <w:r w:rsidRPr="00253FF2">
        <w:rPr>
          <w:b/>
          <w:bCs/>
        </w:rPr>
        <w:t>Gradaschi</w:t>
      </w:r>
      <w:proofErr w:type="spellEnd"/>
      <w:r w:rsidRPr="00253FF2">
        <w:rPr>
          <w:b/>
          <w:bCs/>
        </w:rPr>
        <w:t xml:space="preserve"> </w:t>
      </w:r>
      <w:proofErr w:type="spellStart"/>
      <w:r w:rsidRPr="00253FF2">
        <w:rPr>
          <w:b/>
          <w:bCs/>
        </w:rPr>
        <w:t>Scalon</w:t>
      </w:r>
      <w:proofErr w:type="spellEnd"/>
      <w:r w:rsidRPr="00253FF2">
        <w:br/>
      </w:r>
      <w:r w:rsidRPr="00253FF2">
        <w:rPr>
          <w:b/>
          <w:bCs/>
        </w:rPr>
        <w:t>Secretária</w:t>
      </w:r>
    </w:p>
    <w:p w14:paraId="01685701" w14:textId="77777777" w:rsidR="00253FF2" w:rsidRDefault="00253FF2"/>
    <w:sectPr w:rsidR="00253FF2" w:rsidSect="00253FF2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FF2"/>
    <w:rsid w:val="00253FF2"/>
    <w:rsid w:val="0073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32A24"/>
  <w15:chartTrackingRefBased/>
  <w15:docId w15:val="{F57F7DB0-D542-4B95-9AAD-764098857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53F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53F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53F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53F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53F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3F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3F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3F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3F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3F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53F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53F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53FF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3FF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3FF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3FF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3FF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3FF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53F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53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53F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53F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53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53FF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53FF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53FF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53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53FF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53F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2018</Characters>
  <Application>Microsoft Office Word</Application>
  <DocSecurity>0</DocSecurity>
  <Lines>50</Lines>
  <Paragraphs>23</Paragraphs>
  <ScaleCrop>false</ScaleCrop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2026-03-20T12:37:00Z</cp:lastPrinted>
  <dcterms:created xsi:type="dcterms:W3CDTF">2026-03-20T12:36:00Z</dcterms:created>
  <dcterms:modified xsi:type="dcterms:W3CDTF">2026-03-20T12:37:00Z</dcterms:modified>
</cp:coreProperties>
</file>