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7458F3C6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5C6CB7" w:rsidRPr="000811B5">
        <w:rPr>
          <w:b/>
          <w:bCs/>
        </w:rPr>
        <w:t>REQUERIMENTO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1CDE98BD" w14:textId="7A945337" w:rsidR="0027421D" w:rsidRPr="0027421D" w:rsidRDefault="005C6CB7" w:rsidP="0027421D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>REQUER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="00A932EC">
        <w:rPr>
          <w:color w:val="212529"/>
          <w:sz w:val="24"/>
          <w:szCs w:val="24"/>
        </w:rPr>
        <w:t>à Mesa Diretora do Legislativo</w:t>
      </w:r>
      <w:r w:rsidRPr="00AC5741">
        <w:rPr>
          <w:color w:val="212529"/>
          <w:sz w:val="24"/>
          <w:szCs w:val="24"/>
        </w:rPr>
        <w:t xml:space="preserve">, </w:t>
      </w:r>
      <w:r w:rsidR="0027421D" w:rsidRPr="0027421D">
        <w:rPr>
          <w:color w:val="212529"/>
          <w:sz w:val="24"/>
          <w:szCs w:val="24"/>
        </w:rPr>
        <w:t>que seja incluída no Grande Expediente da Sessão Ordinária do dia 11 de março de 2026 a apresentação institucional da ONG “Ajude-me a Viver”, com o objetivo de expor ações, projetos e estratégias voltadas à prevenção do suicídio e promoção da saúde mental no Município de Macaé.</w:t>
      </w:r>
    </w:p>
    <w:p w14:paraId="2296513F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7BB79568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Requer-se, ainda, que seja disponibilizado o tempo regimental destinado a convidados no Grande Expediente, bem como os recursos audiovisuais necessários para a exposição.</w:t>
      </w:r>
    </w:p>
    <w:p w14:paraId="0784ADFE" w14:textId="551B3FD6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0813A55F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74BBD48C" w14:textId="77777777" w:rsidR="0027421D" w:rsidRPr="0027421D" w:rsidRDefault="0027421D" w:rsidP="0027421D">
      <w:pPr>
        <w:spacing w:line="240" w:lineRule="auto"/>
        <w:jc w:val="both"/>
        <w:rPr>
          <w:b/>
          <w:bCs/>
          <w:color w:val="212529"/>
          <w:sz w:val="24"/>
          <w:szCs w:val="24"/>
        </w:rPr>
      </w:pPr>
      <w:r w:rsidRPr="0027421D">
        <w:rPr>
          <w:b/>
          <w:bCs/>
          <w:color w:val="212529"/>
          <w:sz w:val="24"/>
          <w:szCs w:val="24"/>
        </w:rPr>
        <w:t>Fundamentação</w:t>
      </w:r>
    </w:p>
    <w:p w14:paraId="64D5F10C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7E8D52AA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O presente requerimento encontra respaldo no Regimento Interno da Câmara Municipal de Macaé, que prevê a possibilidade de uso do Grande Expediente para pronunciamentos e participações relevantes de interesse público, mediante aprovação plenária.</w:t>
      </w:r>
    </w:p>
    <w:p w14:paraId="0EA946E3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0F112126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A temática da prevenção ao suicídio configura-se como assunto de alta relevância social e sanitária, sendo considerada prioridade de saúde pública pela Organização Mundial da Saúde (OMS), que recomenda ações integradas de conscientização, prevenção e acolhimento.</w:t>
      </w:r>
    </w:p>
    <w:p w14:paraId="1F316880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4582CB18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A iniciativa também está em consonância com a Lei Federal nº 13.819/2019, que institui a Política Nacional de Prevenção da Automutilação e do Suicídio, incentivando a atuação conjunta entre poder público e sociedade civil organizada.</w:t>
      </w:r>
    </w:p>
    <w:p w14:paraId="45B63455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7A0267D5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No âmbito municipal, a promoção da saúde mental integra as competências constitucionais dos Municípios, conforme o art. 30 da Constituição Federal, bem como as disposições da Lei Orgânica do Município de Macaé relativas à promoção da saúde e da assistência social.</w:t>
      </w:r>
    </w:p>
    <w:p w14:paraId="4956571B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1058830C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A participação da ONG “Ajude-me a Viver” no Grande Expediente permitirá:</w:t>
      </w:r>
    </w:p>
    <w:p w14:paraId="2EA82DD7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ab/>
        <w:t>•</w:t>
      </w:r>
      <w:r w:rsidRPr="0027421D">
        <w:rPr>
          <w:color w:val="212529"/>
          <w:sz w:val="24"/>
          <w:szCs w:val="24"/>
        </w:rPr>
        <w:tab/>
        <w:t>Ampliar o debate público sobre saúde mental;</w:t>
      </w:r>
    </w:p>
    <w:p w14:paraId="04F359B7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ab/>
        <w:t>•</w:t>
      </w:r>
      <w:r w:rsidRPr="0027421D">
        <w:rPr>
          <w:color w:val="212529"/>
          <w:sz w:val="24"/>
          <w:szCs w:val="24"/>
        </w:rPr>
        <w:tab/>
        <w:t>Dar visibilidade a iniciativas da sociedade civil;</w:t>
      </w:r>
    </w:p>
    <w:p w14:paraId="06C57556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ab/>
        <w:t>•</w:t>
      </w:r>
      <w:r w:rsidRPr="0027421D">
        <w:rPr>
          <w:color w:val="212529"/>
          <w:sz w:val="24"/>
          <w:szCs w:val="24"/>
        </w:rPr>
        <w:tab/>
        <w:t>Fortalecer a rede municipal de apoio psicossocial;</w:t>
      </w:r>
    </w:p>
    <w:p w14:paraId="60330C07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ab/>
        <w:t>•</w:t>
      </w:r>
      <w:r w:rsidRPr="0027421D">
        <w:rPr>
          <w:color w:val="212529"/>
          <w:sz w:val="24"/>
          <w:szCs w:val="24"/>
        </w:rPr>
        <w:tab/>
        <w:t>Incentivar políticas públicas de prevenção e acolhimento.</w:t>
      </w:r>
    </w:p>
    <w:p w14:paraId="2DD47D67" w14:textId="7662B1CD" w:rsid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434BFC4F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4BDB9290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4192765A" w14:textId="77777777" w:rsidR="0027421D" w:rsidRPr="0027421D" w:rsidRDefault="0027421D" w:rsidP="0027421D">
      <w:pPr>
        <w:spacing w:line="240" w:lineRule="auto"/>
        <w:jc w:val="both"/>
        <w:rPr>
          <w:b/>
          <w:bCs/>
          <w:color w:val="212529"/>
          <w:sz w:val="24"/>
          <w:szCs w:val="24"/>
        </w:rPr>
      </w:pPr>
      <w:r w:rsidRPr="0027421D">
        <w:rPr>
          <w:b/>
          <w:bCs/>
          <w:color w:val="212529"/>
          <w:sz w:val="24"/>
          <w:szCs w:val="24"/>
        </w:rPr>
        <w:t>Justificativa</w:t>
      </w:r>
    </w:p>
    <w:p w14:paraId="2AD344F2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0608C11F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Dados nacionais indicam que o suicídio figura entre as principais causas de morte evitável, especialmente entre jovens e adultos em idade produtiva, evidenciando a necessidade de estratégias locais de enfrentamento.</w:t>
      </w:r>
    </w:p>
    <w:p w14:paraId="18E58780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388BE6AF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A atuação de organizações da sociedade civil, como a ONG “Ajude-me a Viver”, complementa as ações do poder público, promovendo acolhimento, escuta qualificada e campanhas educativas.</w:t>
      </w:r>
    </w:p>
    <w:p w14:paraId="6A1D8F5A" w14:textId="77777777" w:rsidR="0027421D" w:rsidRP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372E3926" w14:textId="116CC61E" w:rsidR="005C6CB7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A realização da apresentação na sessão do dia 11 de março:</w:t>
      </w:r>
    </w:p>
    <w:p w14:paraId="14F92A6B" w14:textId="35DD0338" w:rsidR="0027421D" w:rsidRDefault="0027421D" w:rsidP="0027421D">
      <w:pPr>
        <w:spacing w:line="240" w:lineRule="auto"/>
        <w:jc w:val="both"/>
        <w:rPr>
          <w:color w:val="212529"/>
          <w:sz w:val="24"/>
          <w:szCs w:val="24"/>
        </w:rPr>
      </w:pPr>
    </w:p>
    <w:p w14:paraId="7AD14598" w14:textId="75C8DC25" w:rsidR="0027421D" w:rsidRDefault="000569DC" w:rsidP="0027421D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•</w:t>
      </w:r>
      <w:r>
        <w:rPr>
          <w:color w:val="212529"/>
          <w:sz w:val="24"/>
          <w:szCs w:val="24"/>
        </w:rPr>
        <w:t xml:space="preserve"> </w:t>
      </w:r>
      <w:r w:rsidR="0027421D">
        <w:rPr>
          <w:color w:val="212529"/>
          <w:sz w:val="24"/>
          <w:szCs w:val="24"/>
        </w:rPr>
        <w:t xml:space="preserve"> Contribuirá</w:t>
      </w:r>
      <w:r>
        <w:rPr>
          <w:color w:val="212529"/>
          <w:sz w:val="24"/>
          <w:szCs w:val="24"/>
        </w:rPr>
        <w:t xml:space="preserve"> para a conscientização dos parlamentares e da sociedade; </w:t>
      </w:r>
    </w:p>
    <w:p w14:paraId="32D5EFC1" w14:textId="35B28009" w:rsidR="000569DC" w:rsidRPr="000569DC" w:rsidRDefault="000569DC" w:rsidP="000569DC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•</w:t>
      </w:r>
      <w:r>
        <w:rPr>
          <w:color w:val="212529"/>
          <w:sz w:val="24"/>
          <w:szCs w:val="24"/>
        </w:rPr>
        <w:t xml:space="preserve">  </w:t>
      </w:r>
      <w:r w:rsidRPr="000569DC">
        <w:rPr>
          <w:color w:val="212529"/>
          <w:sz w:val="24"/>
          <w:szCs w:val="24"/>
        </w:rPr>
        <w:t>Fortalecerá o diálogo interinstitucional;</w:t>
      </w:r>
    </w:p>
    <w:p w14:paraId="4ACFE952" w14:textId="0BADEBE4" w:rsidR="000569DC" w:rsidRPr="000569DC" w:rsidRDefault="000569DC" w:rsidP="000569DC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•</w:t>
      </w:r>
      <w:r>
        <w:rPr>
          <w:color w:val="212529"/>
          <w:sz w:val="24"/>
          <w:szCs w:val="24"/>
        </w:rPr>
        <w:t xml:space="preserve"> </w:t>
      </w:r>
      <w:r w:rsidRPr="000569DC">
        <w:rPr>
          <w:color w:val="212529"/>
          <w:sz w:val="24"/>
          <w:szCs w:val="24"/>
        </w:rPr>
        <w:t xml:space="preserve"> Possibilitará futuras parcerias e encaminhamentos legislativos;</w:t>
      </w:r>
    </w:p>
    <w:p w14:paraId="2536BAD8" w14:textId="7679D1DB" w:rsidR="000569DC" w:rsidRPr="000569DC" w:rsidRDefault="000569DC" w:rsidP="000569DC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•</w:t>
      </w:r>
      <w:r>
        <w:rPr>
          <w:color w:val="212529"/>
          <w:sz w:val="24"/>
          <w:szCs w:val="24"/>
        </w:rPr>
        <w:t xml:space="preserve"> </w:t>
      </w:r>
      <w:r w:rsidRPr="000569DC">
        <w:rPr>
          <w:color w:val="212529"/>
          <w:sz w:val="24"/>
          <w:szCs w:val="24"/>
        </w:rPr>
        <w:t xml:space="preserve"> Não gera impacto orçamentário direto;</w:t>
      </w:r>
    </w:p>
    <w:p w14:paraId="545B91AF" w14:textId="383A3D7A" w:rsidR="000569DC" w:rsidRPr="000569DC" w:rsidRDefault="000569DC" w:rsidP="000569DC">
      <w:pPr>
        <w:spacing w:line="240" w:lineRule="auto"/>
        <w:jc w:val="both"/>
        <w:rPr>
          <w:color w:val="212529"/>
          <w:sz w:val="24"/>
          <w:szCs w:val="24"/>
        </w:rPr>
      </w:pPr>
      <w:r w:rsidRPr="0027421D">
        <w:rPr>
          <w:color w:val="212529"/>
          <w:sz w:val="24"/>
          <w:szCs w:val="24"/>
        </w:rPr>
        <w:t>•</w:t>
      </w:r>
      <w:r>
        <w:rPr>
          <w:color w:val="212529"/>
          <w:sz w:val="24"/>
          <w:szCs w:val="24"/>
        </w:rPr>
        <w:t xml:space="preserve"> </w:t>
      </w:r>
      <w:r w:rsidRPr="000569DC">
        <w:rPr>
          <w:color w:val="212529"/>
          <w:sz w:val="24"/>
          <w:szCs w:val="24"/>
        </w:rPr>
        <w:t xml:space="preserve"> Está plenamente alinhada às competências constitucionais do Município.</w:t>
      </w:r>
    </w:p>
    <w:p w14:paraId="2C4F46B4" w14:textId="1279D468" w:rsidR="000569DC" w:rsidRDefault="000569DC" w:rsidP="000569DC">
      <w:pPr>
        <w:spacing w:line="240" w:lineRule="auto"/>
        <w:jc w:val="both"/>
        <w:rPr>
          <w:bCs/>
          <w:sz w:val="24"/>
          <w:szCs w:val="24"/>
        </w:rPr>
      </w:pPr>
      <w:r w:rsidRPr="000569DC">
        <w:rPr>
          <w:color w:val="212529"/>
          <w:sz w:val="24"/>
          <w:szCs w:val="24"/>
        </w:rPr>
        <w:t>.</w:t>
      </w:r>
    </w:p>
    <w:p w14:paraId="48B2932E" w14:textId="05C52A0D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77EADC22" w14:textId="5914AFBB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55ED48D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</w:t>
      </w:r>
      <w:r w:rsidR="000569D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de </w:t>
      </w:r>
      <w:r w:rsidR="000569DC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1C15B200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075A6AA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3FCA7" w14:textId="77777777" w:rsidR="007B7A99" w:rsidRDefault="007B7A99">
      <w:pPr>
        <w:spacing w:line="240" w:lineRule="auto"/>
      </w:pPr>
      <w:r>
        <w:separator/>
      </w:r>
    </w:p>
  </w:endnote>
  <w:endnote w:type="continuationSeparator" w:id="0">
    <w:p w14:paraId="23D2EB4D" w14:textId="77777777" w:rsidR="007B7A99" w:rsidRDefault="007B7A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5E70" w14:textId="77777777" w:rsidR="007B7A99" w:rsidRDefault="007B7A99">
      <w:pPr>
        <w:spacing w:line="240" w:lineRule="auto"/>
      </w:pPr>
      <w:r>
        <w:separator/>
      </w:r>
    </w:p>
  </w:footnote>
  <w:footnote w:type="continuationSeparator" w:id="0">
    <w:p w14:paraId="2302F2CB" w14:textId="77777777" w:rsidR="007B7A99" w:rsidRDefault="007B7A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67CEDBED" w:rsidR="00292270" w:rsidRDefault="00121029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DE9B8A" wp14:editId="1E7E1BE8">
          <wp:simplePos x="0" y="0"/>
          <wp:positionH relativeFrom="margin">
            <wp:posOffset>2228850</wp:posOffset>
          </wp:positionH>
          <wp:positionV relativeFrom="paragraph">
            <wp:posOffset>-93980</wp:posOffset>
          </wp:positionV>
          <wp:extent cx="1190625" cy="925830"/>
          <wp:effectExtent l="0" t="0" r="9525" b="762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54E16">
      <w:rPr>
        <w:noProof/>
      </w:rPr>
      <w:drawing>
        <wp:inline distT="0" distB="0" distL="0" distR="0" wp14:anchorId="4280B542" wp14:editId="626FDB2B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6E95"/>
    <w:rsid w:val="0004742E"/>
    <w:rsid w:val="00050193"/>
    <w:rsid w:val="000569DC"/>
    <w:rsid w:val="00072CF3"/>
    <w:rsid w:val="0007706A"/>
    <w:rsid w:val="000811B5"/>
    <w:rsid w:val="000959F3"/>
    <w:rsid w:val="000A4374"/>
    <w:rsid w:val="000B7E65"/>
    <w:rsid w:val="000C0E75"/>
    <w:rsid w:val="000E74DF"/>
    <w:rsid w:val="000F28F5"/>
    <w:rsid w:val="00121029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7421D"/>
    <w:rsid w:val="00280621"/>
    <w:rsid w:val="00292270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579AD"/>
    <w:rsid w:val="00567389"/>
    <w:rsid w:val="0057199D"/>
    <w:rsid w:val="0057635E"/>
    <w:rsid w:val="005876B5"/>
    <w:rsid w:val="00590AB3"/>
    <w:rsid w:val="00597FC7"/>
    <w:rsid w:val="005B5CB5"/>
    <w:rsid w:val="005C6CB7"/>
    <w:rsid w:val="005E1445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963D7"/>
    <w:rsid w:val="007B0F55"/>
    <w:rsid w:val="007B7A99"/>
    <w:rsid w:val="007C6709"/>
    <w:rsid w:val="007D269D"/>
    <w:rsid w:val="007F43F8"/>
    <w:rsid w:val="00832515"/>
    <w:rsid w:val="008352AA"/>
    <w:rsid w:val="0086794D"/>
    <w:rsid w:val="00877B74"/>
    <w:rsid w:val="008964B5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932E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435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3</cp:revision>
  <cp:lastPrinted>2026-02-05T14:09:00Z</cp:lastPrinted>
  <dcterms:created xsi:type="dcterms:W3CDTF">2026-03-03T14:11:00Z</dcterms:created>
  <dcterms:modified xsi:type="dcterms:W3CDTF">2026-03-03T14:28:00Z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